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0B12" w14:textId="77777777" w:rsidR="00BF2149" w:rsidRPr="00A15330" w:rsidRDefault="00BF2149" w:rsidP="005031C0">
      <w:pPr>
        <w:pStyle w:val="NoSpacing"/>
        <w:rPr>
          <w:rFonts w:ascii="Times New Roman" w:hAnsi="Times New Roman" w:cs="Times New Roman"/>
        </w:rPr>
      </w:pPr>
    </w:p>
    <w:p w14:paraId="15858982" w14:textId="77777777" w:rsidR="00BF2149" w:rsidRPr="00A15330" w:rsidRDefault="00BF2149" w:rsidP="00983D8A">
      <w:pPr>
        <w:pStyle w:val="NoSpacing"/>
        <w:rPr>
          <w:rFonts w:ascii="Times New Roman" w:hAnsi="Times New Roman" w:cs="Times New Roman"/>
          <w:color w:val="000000" w:themeColor="text1"/>
        </w:rPr>
      </w:pPr>
    </w:p>
    <w:p w14:paraId="3EF8FD25" w14:textId="77777777" w:rsidR="00BF2149" w:rsidRPr="00A15330" w:rsidRDefault="00BF2149" w:rsidP="00BF2149">
      <w:pPr>
        <w:pStyle w:val="NoSpacing"/>
        <w:jc w:val="center"/>
        <w:rPr>
          <w:rFonts w:ascii="Times New Roman" w:hAnsi="Times New Roman" w:cs="Times New Roman"/>
          <w:color w:val="000000" w:themeColor="text1"/>
        </w:rPr>
      </w:pPr>
    </w:p>
    <w:p w14:paraId="711441C4" w14:textId="77777777" w:rsidR="00BF2149" w:rsidRPr="00A15330" w:rsidRDefault="00BF2149" w:rsidP="00BF2149">
      <w:pPr>
        <w:pStyle w:val="NoSpacing"/>
        <w:jc w:val="center"/>
        <w:rPr>
          <w:rFonts w:ascii="Times New Roman" w:hAnsi="Times New Roman" w:cs="Times New Roman"/>
          <w:color w:val="000000" w:themeColor="text1"/>
        </w:rPr>
      </w:pPr>
    </w:p>
    <w:p w14:paraId="312BE76D" w14:textId="77777777" w:rsidR="00BF2149" w:rsidRPr="00A15330" w:rsidRDefault="00BF2149" w:rsidP="005031C0">
      <w:pPr>
        <w:pStyle w:val="NoSpacing"/>
        <w:jc w:val="center"/>
        <w:rPr>
          <w:rFonts w:ascii="Times New Roman" w:hAnsi="Times New Roman" w:cs="Times New Roman"/>
          <w:color w:val="000000" w:themeColor="text1"/>
        </w:rPr>
      </w:pPr>
    </w:p>
    <w:p w14:paraId="7C5A17BC" w14:textId="77777777" w:rsidR="00BF2149" w:rsidRPr="00A15330" w:rsidRDefault="00BF2149" w:rsidP="00BF2149">
      <w:pPr>
        <w:pStyle w:val="NoSpacing"/>
        <w:jc w:val="center"/>
        <w:rPr>
          <w:rFonts w:ascii="Times New Roman" w:hAnsi="Times New Roman" w:cs="Times New Roman"/>
          <w:color w:val="000000" w:themeColor="text1"/>
        </w:rPr>
      </w:pPr>
    </w:p>
    <w:p w14:paraId="274D9104" w14:textId="77777777" w:rsidR="00BF2149" w:rsidRPr="00A15330" w:rsidRDefault="00BF2149" w:rsidP="00BF2149">
      <w:pPr>
        <w:pStyle w:val="NoSpacing"/>
        <w:jc w:val="center"/>
        <w:rPr>
          <w:rFonts w:ascii="Times New Roman" w:hAnsi="Times New Roman" w:cs="Times New Roman"/>
          <w:color w:val="000000" w:themeColor="text1"/>
        </w:rPr>
      </w:pPr>
    </w:p>
    <w:p w14:paraId="65C11AE5" w14:textId="77777777" w:rsidR="00BF2149" w:rsidRPr="00A15330" w:rsidRDefault="00BF2149" w:rsidP="00BF2149">
      <w:pPr>
        <w:pStyle w:val="NoSpacing"/>
        <w:jc w:val="center"/>
        <w:rPr>
          <w:rFonts w:ascii="Times New Roman" w:hAnsi="Times New Roman" w:cs="Times New Roman"/>
          <w:color w:val="000000" w:themeColor="text1"/>
        </w:rPr>
      </w:pPr>
    </w:p>
    <w:p w14:paraId="3C31B83B" w14:textId="77777777" w:rsidR="00BF2149" w:rsidRPr="00A15330" w:rsidRDefault="00BF2149" w:rsidP="00BF2149">
      <w:pPr>
        <w:pStyle w:val="NoSpacing"/>
        <w:jc w:val="center"/>
        <w:rPr>
          <w:rFonts w:ascii="Times New Roman" w:hAnsi="Times New Roman" w:cs="Times New Roman"/>
          <w:color w:val="000000" w:themeColor="text1"/>
        </w:rPr>
      </w:pPr>
    </w:p>
    <w:p w14:paraId="5A757EA2" w14:textId="77777777" w:rsidR="00BF2149" w:rsidRPr="00A15330" w:rsidRDefault="00BF2149" w:rsidP="00BF2149">
      <w:pPr>
        <w:pStyle w:val="NoSpacing"/>
        <w:jc w:val="center"/>
        <w:rPr>
          <w:rFonts w:ascii="Times New Roman" w:hAnsi="Times New Roman" w:cs="Times New Roman"/>
          <w:color w:val="000000" w:themeColor="text1"/>
        </w:rPr>
      </w:pPr>
    </w:p>
    <w:p w14:paraId="6887E677" w14:textId="77777777" w:rsidR="00BF2149" w:rsidRPr="00A15330" w:rsidRDefault="00BF2149" w:rsidP="00BF2149">
      <w:pPr>
        <w:pStyle w:val="NoSpacing"/>
        <w:jc w:val="center"/>
        <w:rPr>
          <w:rFonts w:ascii="Times New Roman" w:hAnsi="Times New Roman" w:cs="Times New Roman"/>
          <w:color w:val="000000" w:themeColor="text1"/>
        </w:rPr>
      </w:pPr>
    </w:p>
    <w:p w14:paraId="40A1465C" w14:textId="77777777" w:rsidR="00BF2149" w:rsidRPr="00A15330" w:rsidRDefault="00BF2149" w:rsidP="00BF2149">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Provider-Led Arkansas Shared Savings Entity (PASSE)</w:t>
      </w:r>
    </w:p>
    <w:p w14:paraId="06151D2E" w14:textId="77777777" w:rsidR="00BF2149" w:rsidRPr="00A15330" w:rsidRDefault="00BF2149" w:rsidP="00BF2149">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Provider Agreement</w:t>
      </w:r>
    </w:p>
    <w:p w14:paraId="730D1472" w14:textId="77777777" w:rsidR="0013276E" w:rsidRPr="00A15330" w:rsidRDefault="0013276E" w:rsidP="00BF2149">
      <w:pPr>
        <w:pStyle w:val="NoSpacing"/>
        <w:jc w:val="center"/>
        <w:rPr>
          <w:rFonts w:ascii="Times New Roman" w:hAnsi="Times New Roman" w:cs="Times New Roman"/>
          <w:b/>
          <w:color w:val="000000" w:themeColor="text1"/>
          <w:sz w:val="36"/>
        </w:rPr>
      </w:pPr>
    </w:p>
    <w:p w14:paraId="4EAB382D" w14:textId="32ACD453" w:rsidR="00C75A42" w:rsidRPr="00A15330" w:rsidRDefault="00632518" w:rsidP="00AC2418">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Between</w:t>
      </w:r>
      <w:r w:rsidR="003675BF" w:rsidRPr="00A15330">
        <w:rPr>
          <w:rFonts w:ascii="Times New Roman" w:hAnsi="Times New Roman" w:cs="Times New Roman"/>
          <w:b/>
          <w:color w:val="000000" w:themeColor="text1"/>
          <w:sz w:val="36"/>
        </w:rPr>
        <w:t xml:space="preserve"> </w:t>
      </w:r>
      <w:r w:rsidR="006657E2">
        <w:rPr>
          <w:rFonts w:ascii="Times New Roman" w:hAnsi="Times New Roman" w:cs="Times New Roman"/>
          <w:b/>
          <w:color w:val="000000" w:themeColor="text1"/>
          <w:sz w:val="36"/>
        </w:rPr>
        <w:t>____________________</w:t>
      </w:r>
    </w:p>
    <w:p w14:paraId="54B1BA26" w14:textId="77777777" w:rsidR="0013276E" w:rsidRPr="00A15330" w:rsidRDefault="0013276E" w:rsidP="003675BF">
      <w:pPr>
        <w:pStyle w:val="NoSpacing"/>
        <w:jc w:val="center"/>
        <w:rPr>
          <w:rFonts w:ascii="Times New Roman" w:hAnsi="Times New Roman" w:cs="Times New Roman"/>
          <w:b/>
          <w:color w:val="000000" w:themeColor="text1"/>
          <w:sz w:val="36"/>
        </w:rPr>
      </w:pPr>
    </w:p>
    <w:p w14:paraId="413F1F11" w14:textId="77777777" w:rsidR="00632518" w:rsidRPr="00A15330" w:rsidRDefault="00632518" w:rsidP="00BF2149">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And</w:t>
      </w:r>
    </w:p>
    <w:p w14:paraId="2D97B228" w14:textId="77777777" w:rsidR="0013276E" w:rsidRPr="00A15330" w:rsidRDefault="0013276E" w:rsidP="00BF2149">
      <w:pPr>
        <w:pStyle w:val="NoSpacing"/>
        <w:jc w:val="center"/>
        <w:rPr>
          <w:rFonts w:ascii="Times New Roman" w:hAnsi="Times New Roman" w:cs="Times New Roman"/>
          <w:b/>
          <w:color w:val="000000" w:themeColor="text1"/>
          <w:sz w:val="36"/>
        </w:rPr>
      </w:pPr>
    </w:p>
    <w:p w14:paraId="2F9A8059" w14:textId="77777777" w:rsidR="00632518" w:rsidRPr="00A15330" w:rsidRDefault="00632518" w:rsidP="00BF2149">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The Arkansas Department of Human Services</w:t>
      </w:r>
    </w:p>
    <w:p w14:paraId="46D8E16A" w14:textId="77777777" w:rsidR="00B00132" w:rsidRPr="00A15330" w:rsidRDefault="00B00132" w:rsidP="00F5715C">
      <w:pPr>
        <w:pStyle w:val="NoSpacing"/>
        <w:ind w:left="0" w:firstLine="0"/>
        <w:rPr>
          <w:rFonts w:ascii="Times New Roman" w:hAnsi="Times New Roman" w:cs="Times New Roman"/>
          <w:b/>
          <w:color w:val="000000" w:themeColor="text1"/>
          <w:sz w:val="36"/>
        </w:rPr>
      </w:pPr>
    </w:p>
    <w:p w14:paraId="094C89FC" w14:textId="45B13BD6" w:rsidR="00632518" w:rsidRPr="00A15330" w:rsidRDefault="00632518" w:rsidP="00BF2149">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For the Service Delivery Period </w:t>
      </w:r>
      <w:r w:rsidR="00AA77CD" w:rsidRPr="00A15330">
        <w:rPr>
          <w:rFonts w:ascii="Times New Roman" w:hAnsi="Times New Roman" w:cs="Times New Roman"/>
          <w:b/>
          <w:color w:val="000000" w:themeColor="text1"/>
          <w:sz w:val="36"/>
        </w:rPr>
        <w:t xml:space="preserve">January </w:t>
      </w:r>
      <w:r w:rsidRPr="00A15330">
        <w:rPr>
          <w:rFonts w:ascii="Times New Roman" w:hAnsi="Times New Roman" w:cs="Times New Roman"/>
          <w:b/>
          <w:color w:val="000000" w:themeColor="text1"/>
          <w:sz w:val="36"/>
        </w:rPr>
        <w:t>1, 20</w:t>
      </w:r>
      <w:r w:rsidR="00AA77CD" w:rsidRPr="00A15330">
        <w:rPr>
          <w:rFonts w:ascii="Times New Roman" w:hAnsi="Times New Roman" w:cs="Times New Roman"/>
          <w:b/>
          <w:color w:val="000000" w:themeColor="text1"/>
          <w:sz w:val="36"/>
        </w:rPr>
        <w:t>2</w:t>
      </w:r>
      <w:r w:rsidR="00B013C2" w:rsidRPr="00A15330">
        <w:rPr>
          <w:rFonts w:ascii="Times New Roman" w:hAnsi="Times New Roman" w:cs="Times New Roman"/>
          <w:b/>
          <w:color w:val="000000" w:themeColor="text1"/>
          <w:sz w:val="36"/>
        </w:rPr>
        <w:t>1</w:t>
      </w:r>
      <w:r w:rsidRPr="00A15330">
        <w:rPr>
          <w:rFonts w:ascii="Times New Roman" w:hAnsi="Times New Roman" w:cs="Times New Roman"/>
          <w:b/>
          <w:color w:val="000000" w:themeColor="text1"/>
          <w:sz w:val="36"/>
        </w:rPr>
        <w:t xml:space="preserve"> through </w:t>
      </w:r>
      <w:r w:rsidR="00521125">
        <w:rPr>
          <w:rFonts w:ascii="Times New Roman" w:hAnsi="Times New Roman" w:cs="Times New Roman"/>
          <w:b/>
          <w:color w:val="000000" w:themeColor="text1"/>
          <w:sz w:val="36"/>
        </w:rPr>
        <w:t xml:space="preserve">September </w:t>
      </w:r>
      <w:r w:rsidR="00F5715C">
        <w:rPr>
          <w:rFonts w:ascii="Times New Roman" w:hAnsi="Times New Roman" w:cs="Times New Roman"/>
          <w:b/>
          <w:color w:val="000000" w:themeColor="text1"/>
          <w:sz w:val="36"/>
        </w:rPr>
        <w:t>3</w:t>
      </w:r>
      <w:r w:rsidR="00521125">
        <w:rPr>
          <w:rFonts w:ascii="Times New Roman" w:hAnsi="Times New Roman" w:cs="Times New Roman"/>
          <w:b/>
          <w:color w:val="000000" w:themeColor="text1"/>
          <w:sz w:val="36"/>
        </w:rPr>
        <w:t>0, 2022</w:t>
      </w:r>
    </w:p>
    <w:p w14:paraId="5856404B" w14:textId="77777777" w:rsidR="00B00132" w:rsidRPr="00A15330" w:rsidRDefault="00B00132">
      <w:pPr>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br w:type="page"/>
      </w:r>
    </w:p>
    <w:p w14:paraId="7FED5C7A" w14:textId="77777777" w:rsidR="00BF2149" w:rsidRPr="00A15330" w:rsidRDefault="00B00132" w:rsidP="00993C07">
      <w:pPr>
        <w:pStyle w:val="NoSpacing"/>
        <w:pBdr>
          <w:bottom w:val="single" w:sz="12" w:space="1" w:color="auto"/>
        </w:pBdr>
        <w:ind w:left="0" w:hanging="4"/>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lastRenderedPageBreak/>
        <w:t>TABLE OF CONTENTS</w:t>
      </w:r>
    </w:p>
    <w:p w14:paraId="5001AF5A" w14:textId="77777777" w:rsidR="0013067A" w:rsidRPr="00A15330" w:rsidRDefault="0013067A" w:rsidP="00983D8A">
      <w:pPr>
        <w:pStyle w:val="NoSpacing"/>
        <w:rPr>
          <w:rFonts w:ascii="Times New Roman" w:hAnsi="Times New Roman" w:cs="Times New Roman"/>
          <w:b/>
          <w:color w:val="000000" w:themeColor="text1"/>
          <w:sz w:val="24"/>
          <w:szCs w:val="24"/>
        </w:rPr>
      </w:pPr>
    </w:p>
    <w:p w14:paraId="6BB0F36C" w14:textId="77777777" w:rsidR="00EA57A5" w:rsidRPr="00A15330" w:rsidRDefault="0069420E" w:rsidP="00E8263D">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sidR="00E94EEE" w:rsidRPr="00A15330">
        <w:rPr>
          <w:rFonts w:ascii="Times New Roman" w:hAnsi="Times New Roman" w:cs="Times New Roman"/>
          <w:b/>
          <w:color w:val="000000" w:themeColor="text1"/>
          <w:sz w:val="24"/>
          <w:szCs w:val="24"/>
        </w:rPr>
        <w:t>1</w:t>
      </w:r>
      <w:r w:rsidR="00EA57A5" w:rsidRPr="00A15330">
        <w:rPr>
          <w:rFonts w:ascii="Times New Roman" w:hAnsi="Times New Roman" w:cs="Times New Roman"/>
          <w:b/>
          <w:color w:val="000000" w:themeColor="text1"/>
          <w:sz w:val="24"/>
          <w:szCs w:val="24"/>
        </w:rPr>
        <w:t>:</w:t>
      </w:r>
      <w:r w:rsidR="00EA57A5" w:rsidRPr="00A15330">
        <w:rPr>
          <w:rFonts w:ascii="Times New Roman" w:hAnsi="Times New Roman" w:cs="Times New Roman"/>
          <w:b/>
          <w:color w:val="000000" w:themeColor="text1"/>
          <w:sz w:val="24"/>
          <w:szCs w:val="24"/>
        </w:rPr>
        <w:tab/>
        <w:t>Definitions and Acronyms</w:t>
      </w:r>
      <w:r w:rsidR="008076C1" w:rsidRPr="00A15330">
        <w:rPr>
          <w:rFonts w:ascii="Times New Roman" w:hAnsi="Times New Roman" w:cs="Times New Roman"/>
          <w:b/>
          <w:color w:val="000000" w:themeColor="text1"/>
          <w:sz w:val="24"/>
          <w:szCs w:val="24"/>
        </w:rPr>
        <w:t>__________________________________________</w:t>
      </w:r>
      <w:r w:rsidR="00FD5324" w:rsidRPr="00A15330">
        <w:rPr>
          <w:rFonts w:ascii="Times New Roman" w:hAnsi="Times New Roman" w:cs="Times New Roman"/>
          <w:b/>
          <w:color w:val="000000" w:themeColor="text1"/>
          <w:sz w:val="24"/>
          <w:szCs w:val="24"/>
        </w:rPr>
        <w:t>6</w:t>
      </w:r>
    </w:p>
    <w:p w14:paraId="7E776D5E" w14:textId="77777777" w:rsidR="0013067A" w:rsidRPr="00A15330" w:rsidRDefault="00EA57A5" w:rsidP="00E8263D">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sidR="00E94EEE" w:rsidRPr="00A15330">
        <w:rPr>
          <w:rFonts w:ascii="Times New Roman" w:hAnsi="Times New Roman" w:cs="Times New Roman"/>
          <w:b/>
          <w:color w:val="000000" w:themeColor="text1"/>
          <w:sz w:val="24"/>
          <w:szCs w:val="24"/>
        </w:rPr>
        <w:t>2</w:t>
      </w:r>
      <w:r w:rsidR="0013067A" w:rsidRPr="00A15330">
        <w:rPr>
          <w:rFonts w:ascii="Times New Roman" w:hAnsi="Times New Roman" w:cs="Times New Roman"/>
          <w:b/>
          <w:color w:val="000000" w:themeColor="text1"/>
          <w:sz w:val="24"/>
          <w:szCs w:val="24"/>
        </w:rPr>
        <w:t>:</w:t>
      </w:r>
      <w:r w:rsidR="0013067A" w:rsidRPr="00A15330">
        <w:rPr>
          <w:rFonts w:ascii="Times New Roman" w:hAnsi="Times New Roman" w:cs="Times New Roman"/>
          <w:b/>
          <w:color w:val="000000" w:themeColor="text1"/>
          <w:sz w:val="24"/>
          <w:szCs w:val="24"/>
        </w:rPr>
        <w:tab/>
      </w:r>
      <w:r w:rsidR="00D47561" w:rsidRPr="00A15330">
        <w:rPr>
          <w:rFonts w:ascii="Times New Roman" w:hAnsi="Times New Roman" w:cs="Times New Roman"/>
          <w:b/>
          <w:color w:val="000000" w:themeColor="text1"/>
          <w:sz w:val="24"/>
          <w:szCs w:val="24"/>
        </w:rPr>
        <w:t>General Overview</w:t>
      </w:r>
      <w:r w:rsidR="00993C07" w:rsidRPr="00A15330">
        <w:rPr>
          <w:rFonts w:ascii="Times New Roman" w:hAnsi="Times New Roman" w:cs="Times New Roman"/>
          <w:b/>
          <w:color w:val="000000" w:themeColor="text1"/>
          <w:sz w:val="24"/>
          <w:szCs w:val="24"/>
        </w:rPr>
        <w:t xml:space="preserve"> </w:t>
      </w:r>
    </w:p>
    <w:p w14:paraId="46ABA828" w14:textId="77777777" w:rsidR="00120365"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r>
      <w:r w:rsidR="00120365" w:rsidRPr="00A15330">
        <w:rPr>
          <w:rFonts w:ascii="Times New Roman" w:hAnsi="Times New Roman" w:cs="Times New Roman"/>
          <w:b/>
          <w:color w:val="000000" w:themeColor="text1"/>
          <w:sz w:val="24"/>
          <w:szCs w:val="24"/>
        </w:rPr>
        <w:t>Purpose</w:t>
      </w:r>
      <w:r w:rsidR="008076C1" w:rsidRPr="00A15330">
        <w:rPr>
          <w:rFonts w:ascii="Times New Roman" w:hAnsi="Times New Roman" w:cs="Times New Roman"/>
          <w:b/>
          <w:color w:val="000000" w:themeColor="text1"/>
          <w:sz w:val="24"/>
          <w:szCs w:val="24"/>
        </w:rPr>
        <w:t>_______________________________________________________________</w:t>
      </w:r>
      <w:r w:rsidR="00FD5324" w:rsidRPr="00A15330">
        <w:rPr>
          <w:rFonts w:ascii="Times New Roman" w:hAnsi="Times New Roman" w:cs="Times New Roman"/>
          <w:b/>
          <w:color w:val="000000" w:themeColor="text1"/>
          <w:sz w:val="24"/>
          <w:szCs w:val="24"/>
        </w:rPr>
        <w:t>17</w:t>
      </w:r>
    </w:p>
    <w:p w14:paraId="425EEDDC" w14:textId="77777777" w:rsidR="00D47561"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r>
      <w:r w:rsidR="008076C1" w:rsidRPr="00A15330">
        <w:rPr>
          <w:rFonts w:ascii="Times New Roman" w:hAnsi="Times New Roman" w:cs="Times New Roman"/>
          <w:b/>
          <w:color w:val="000000" w:themeColor="text1"/>
          <w:sz w:val="24"/>
          <w:szCs w:val="24"/>
        </w:rPr>
        <w:t>Effective Dates_________________________________________________________</w:t>
      </w:r>
      <w:r w:rsidR="00FD5324" w:rsidRPr="00A15330">
        <w:rPr>
          <w:rFonts w:ascii="Times New Roman" w:hAnsi="Times New Roman" w:cs="Times New Roman"/>
          <w:b/>
          <w:color w:val="000000" w:themeColor="text1"/>
          <w:sz w:val="24"/>
          <w:szCs w:val="24"/>
        </w:rPr>
        <w:t>17</w:t>
      </w:r>
    </w:p>
    <w:p w14:paraId="4ED7D6E8" w14:textId="77777777" w:rsidR="00854CB9" w:rsidRPr="00A15330" w:rsidRDefault="00854CB9" w:rsidP="008076C1">
      <w:pPr>
        <w:pStyle w:val="NoSpacing"/>
        <w:numPr>
          <w:ilvl w:val="1"/>
          <w:numId w:val="196"/>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Responsibilities of the Department of Human Services</w:t>
      </w:r>
      <w:r w:rsidR="008076C1" w:rsidRPr="00A15330">
        <w:rPr>
          <w:rFonts w:ascii="Times New Roman" w:hAnsi="Times New Roman" w:cs="Times New Roman"/>
          <w:b/>
          <w:color w:val="000000" w:themeColor="text1"/>
          <w:sz w:val="24"/>
          <w:szCs w:val="24"/>
        </w:rPr>
        <w:t xml:space="preserve"> _______________________</w:t>
      </w:r>
      <w:r w:rsidR="00FD5324" w:rsidRPr="00A15330">
        <w:rPr>
          <w:rFonts w:ascii="Times New Roman" w:hAnsi="Times New Roman" w:cs="Times New Roman"/>
          <w:b/>
          <w:color w:val="000000" w:themeColor="text1"/>
          <w:sz w:val="24"/>
          <w:szCs w:val="24"/>
        </w:rPr>
        <w:t>17</w:t>
      </w:r>
    </w:p>
    <w:p w14:paraId="495C4EC8" w14:textId="77777777" w:rsidR="00854CB9" w:rsidRPr="00A15330" w:rsidRDefault="00120365" w:rsidP="00C71083">
      <w:pPr>
        <w:pStyle w:val="NoSpacing"/>
        <w:numPr>
          <w:ilvl w:val="1"/>
          <w:numId w:val="196"/>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Responsibilities of the PASSE</w:t>
      </w:r>
      <w:r w:rsidR="008076C1" w:rsidRPr="00A15330">
        <w:rPr>
          <w:rFonts w:ascii="Times New Roman" w:hAnsi="Times New Roman" w:cs="Times New Roman"/>
          <w:b/>
          <w:color w:val="000000" w:themeColor="text1"/>
          <w:sz w:val="24"/>
          <w:szCs w:val="24"/>
        </w:rPr>
        <w:t>____________________________________________</w:t>
      </w:r>
      <w:r w:rsidR="00A020A1" w:rsidRPr="00A15330">
        <w:rPr>
          <w:rFonts w:ascii="Times New Roman" w:hAnsi="Times New Roman" w:cs="Times New Roman"/>
          <w:b/>
          <w:color w:val="000000" w:themeColor="text1"/>
          <w:sz w:val="24"/>
          <w:szCs w:val="24"/>
        </w:rPr>
        <w:t>19</w:t>
      </w:r>
    </w:p>
    <w:p w14:paraId="754739F3" w14:textId="1D4E5784" w:rsidR="00CE0660" w:rsidRPr="00A15330" w:rsidRDefault="008076C1" w:rsidP="00C71083">
      <w:pPr>
        <w:pStyle w:val="NoSpacing"/>
        <w:numPr>
          <w:ilvl w:val="1"/>
          <w:numId w:val="196"/>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Applicable Laws_______________________________________________________</w:t>
      </w:r>
      <w:r w:rsidR="00AF3BE8" w:rsidRPr="00A15330">
        <w:rPr>
          <w:rFonts w:ascii="Times New Roman" w:hAnsi="Times New Roman" w:cs="Times New Roman"/>
          <w:b/>
          <w:color w:val="000000" w:themeColor="text1"/>
          <w:sz w:val="24"/>
          <w:szCs w:val="24"/>
        </w:rPr>
        <w:t>20</w:t>
      </w:r>
    </w:p>
    <w:p w14:paraId="488723AD" w14:textId="77777777" w:rsidR="00B00132"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3</w:t>
      </w:r>
      <w:r w:rsidR="00B00132" w:rsidRPr="00A15330">
        <w:rPr>
          <w:rFonts w:ascii="Times New Roman" w:hAnsi="Times New Roman" w:cs="Times New Roman"/>
          <w:b/>
          <w:color w:val="000000" w:themeColor="text1"/>
          <w:sz w:val="24"/>
          <w:szCs w:val="24"/>
        </w:rPr>
        <w:t>:</w:t>
      </w:r>
      <w:r w:rsidR="00B00132" w:rsidRPr="00A15330">
        <w:rPr>
          <w:rFonts w:ascii="Times New Roman" w:hAnsi="Times New Roman" w:cs="Times New Roman"/>
          <w:b/>
          <w:color w:val="000000" w:themeColor="text1"/>
          <w:sz w:val="24"/>
          <w:szCs w:val="24"/>
        </w:rPr>
        <w:tab/>
      </w:r>
      <w:r w:rsidR="00CE0660" w:rsidRPr="00A15330">
        <w:rPr>
          <w:rFonts w:ascii="Times New Roman" w:hAnsi="Times New Roman" w:cs="Times New Roman"/>
          <w:b/>
          <w:color w:val="000000" w:themeColor="text1"/>
          <w:sz w:val="24"/>
          <w:szCs w:val="24"/>
        </w:rPr>
        <w:t>Eligibility, Enrollment, and Disenrollment</w:t>
      </w:r>
      <w:r w:rsidR="00CB27AD" w:rsidRPr="00A15330">
        <w:rPr>
          <w:rFonts w:ascii="Times New Roman" w:hAnsi="Times New Roman" w:cs="Times New Roman"/>
          <w:b/>
          <w:color w:val="000000" w:themeColor="text1"/>
          <w:sz w:val="24"/>
          <w:szCs w:val="24"/>
        </w:rPr>
        <w:t xml:space="preserve"> </w:t>
      </w:r>
    </w:p>
    <w:p w14:paraId="03707C31" w14:textId="77777777" w:rsidR="00CE0660" w:rsidRPr="00A15330" w:rsidRDefault="0072279D" w:rsidP="006B5495">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Eligibility</w:t>
      </w:r>
      <w:r w:rsidR="008076C1" w:rsidRPr="00A15330">
        <w:rPr>
          <w:rFonts w:ascii="Times New Roman" w:hAnsi="Times New Roman" w:cs="Times New Roman"/>
          <w:b/>
          <w:color w:val="000000" w:themeColor="text1"/>
          <w:sz w:val="24"/>
          <w:szCs w:val="24"/>
        </w:rPr>
        <w:t>_____________________________________________________________</w:t>
      </w:r>
      <w:r w:rsidR="0041159A" w:rsidRPr="00A15330">
        <w:rPr>
          <w:rFonts w:ascii="Times New Roman" w:hAnsi="Times New Roman" w:cs="Times New Roman"/>
          <w:b/>
          <w:color w:val="000000" w:themeColor="text1"/>
          <w:sz w:val="24"/>
          <w:szCs w:val="24"/>
        </w:rPr>
        <w:t>21</w:t>
      </w:r>
    </w:p>
    <w:p w14:paraId="0D591D33" w14:textId="77777777" w:rsidR="0072279D" w:rsidRPr="00A15330" w:rsidRDefault="0072279D"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Assignment</w:t>
      </w:r>
      <w:r w:rsidR="008076C1" w:rsidRPr="00A15330">
        <w:rPr>
          <w:rFonts w:ascii="Times New Roman" w:hAnsi="Times New Roman" w:cs="Times New Roman"/>
          <w:b/>
          <w:color w:val="000000" w:themeColor="text1"/>
          <w:sz w:val="24"/>
          <w:szCs w:val="24"/>
        </w:rPr>
        <w:t xml:space="preserve"> ___________________________________________________________</w:t>
      </w:r>
      <w:r w:rsidR="0041159A" w:rsidRPr="00A15330">
        <w:rPr>
          <w:rFonts w:ascii="Times New Roman" w:hAnsi="Times New Roman" w:cs="Times New Roman"/>
          <w:b/>
          <w:color w:val="000000" w:themeColor="text1"/>
          <w:sz w:val="24"/>
          <w:szCs w:val="24"/>
        </w:rPr>
        <w:t>22</w:t>
      </w:r>
    </w:p>
    <w:p w14:paraId="2EC1E640" w14:textId="77777777" w:rsidR="00CE0660" w:rsidRPr="00A15330" w:rsidRDefault="00CE0660"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Enrollment</w:t>
      </w:r>
      <w:r w:rsidR="0072311B" w:rsidRPr="00A15330">
        <w:rPr>
          <w:rFonts w:ascii="Times New Roman" w:hAnsi="Times New Roman" w:cs="Times New Roman"/>
          <w:b/>
          <w:color w:val="000000" w:themeColor="text1"/>
          <w:sz w:val="24"/>
          <w:szCs w:val="24"/>
        </w:rPr>
        <w:t>____________________________________________________________</w:t>
      </w:r>
      <w:r w:rsidR="0041159A" w:rsidRPr="00A15330">
        <w:rPr>
          <w:rFonts w:ascii="Times New Roman" w:hAnsi="Times New Roman" w:cs="Times New Roman"/>
          <w:b/>
          <w:color w:val="000000" w:themeColor="text1"/>
          <w:sz w:val="24"/>
          <w:szCs w:val="24"/>
        </w:rPr>
        <w:t>23</w:t>
      </w:r>
    </w:p>
    <w:p w14:paraId="5FAAEBFB" w14:textId="77777777" w:rsidR="00CE0660" w:rsidRPr="00A15330" w:rsidRDefault="00CE0660"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Disenrollment</w:t>
      </w:r>
      <w:r w:rsidR="0072311B" w:rsidRPr="00A15330">
        <w:rPr>
          <w:rFonts w:ascii="Times New Roman" w:hAnsi="Times New Roman" w:cs="Times New Roman"/>
          <w:b/>
          <w:color w:val="000000" w:themeColor="text1"/>
          <w:sz w:val="24"/>
          <w:szCs w:val="24"/>
        </w:rPr>
        <w:t xml:space="preserve"> _________________________________________________________</w:t>
      </w:r>
      <w:r w:rsidR="0041159A" w:rsidRPr="00A15330">
        <w:rPr>
          <w:rFonts w:ascii="Times New Roman" w:hAnsi="Times New Roman" w:cs="Times New Roman"/>
          <w:b/>
          <w:color w:val="000000" w:themeColor="text1"/>
          <w:sz w:val="24"/>
          <w:szCs w:val="24"/>
        </w:rPr>
        <w:t>24</w:t>
      </w:r>
    </w:p>
    <w:p w14:paraId="3B2BE802" w14:textId="77777777" w:rsidR="0088365D" w:rsidRPr="00A15330" w:rsidRDefault="0072311B"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Re-Enrollment_________________________________________________________</w:t>
      </w:r>
      <w:r w:rsidR="0041159A" w:rsidRPr="00A15330">
        <w:rPr>
          <w:rFonts w:ascii="Times New Roman" w:hAnsi="Times New Roman" w:cs="Times New Roman"/>
          <w:b/>
          <w:color w:val="000000" w:themeColor="text1"/>
          <w:sz w:val="24"/>
          <w:szCs w:val="24"/>
        </w:rPr>
        <w:t>24</w:t>
      </w:r>
    </w:p>
    <w:p w14:paraId="1E7056D1" w14:textId="77777777" w:rsidR="0088365D" w:rsidRPr="00A15330" w:rsidRDefault="0088365D"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Transition</w:t>
      </w:r>
      <w:r w:rsidR="0072311B" w:rsidRPr="00A15330">
        <w:rPr>
          <w:rFonts w:ascii="Times New Roman" w:hAnsi="Times New Roman" w:cs="Times New Roman"/>
          <w:b/>
          <w:color w:val="000000" w:themeColor="text1"/>
          <w:sz w:val="24"/>
          <w:szCs w:val="24"/>
        </w:rPr>
        <w:t xml:space="preserve"> ____________________________________________________________</w:t>
      </w:r>
      <w:r w:rsidR="0041159A" w:rsidRPr="00A15330">
        <w:rPr>
          <w:rFonts w:ascii="Times New Roman" w:hAnsi="Times New Roman" w:cs="Times New Roman"/>
          <w:b/>
          <w:color w:val="000000" w:themeColor="text1"/>
          <w:sz w:val="24"/>
          <w:szCs w:val="24"/>
        </w:rPr>
        <w:t>24</w:t>
      </w:r>
    </w:p>
    <w:p w14:paraId="56BF4B58" w14:textId="77777777" w:rsidR="0088365D" w:rsidRPr="00A15330" w:rsidRDefault="006B5495" w:rsidP="00C71083">
      <w:pPr>
        <w:pStyle w:val="NoSpacing"/>
        <w:numPr>
          <w:ilvl w:val="1"/>
          <w:numId w:val="197"/>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Reinstatement_________________________________________________________</w:t>
      </w:r>
      <w:r w:rsidR="0041159A" w:rsidRPr="00A15330">
        <w:rPr>
          <w:rFonts w:ascii="Times New Roman" w:hAnsi="Times New Roman" w:cs="Times New Roman"/>
          <w:b/>
          <w:color w:val="000000" w:themeColor="text1"/>
          <w:sz w:val="24"/>
          <w:szCs w:val="24"/>
        </w:rPr>
        <w:t>26</w:t>
      </w:r>
    </w:p>
    <w:p w14:paraId="03BA4A63" w14:textId="77777777" w:rsidR="00E91C31"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4</w:t>
      </w:r>
      <w:r w:rsidR="00E91C31" w:rsidRPr="00A15330">
        <w:rPr>
          <w:rFonts w:ascii="Times New Roman" w:hAnsi="Times New Roman" w:cs="Times New Roman"/>
          <w:b/>
          <w:color w:val="000000" w:themeColor="text1"/>
          <w:sz w:val="24"/>
          <w:szCs w:val="24"/>
        </w:rPr>
        <w:t>:</w:t>
      </w:r>
      <w:r w:rsidR="00E91C31" w:rsidRPr="00A15330">
        <w:rPr>
          <w:rFonts w:ascii="Times New Roman" w:hAnsi="Times New Roman" w:cs="Times New Roman"/>
          <w:b/>
          <w:color w:val="000000" w:themeColor="text1"/>
          <w:sz w:val="24"/>
          <w:szCs w:val="24"/>
        </w:rPr>
        <w:tab/>
      </w:r>
      <w:r w:rsidR="00F0794E" w:rsidRPr="00A15330">
        <w:rPr>
          <w:rFonts w:ascii="Times New Roman" w:hAnsi="Times New Roman" w:cs="Times New Roman"/>
          <w:b/>
          <w:color w:val="000000" w:themeColor="text1"/>
          <w:sz w:val="24"/>
          <w:szCs w:val="24"/>
        </w:rPr>
        <w:t>Member</w:t>
      </w:r>
      <w:r w:rsidR="00E91C31" w:rsidRPr="00A15330">
        <w:rPr>
          <w:rFonts w:ascii="Times New Roman" w:hAnsi="Times New Roman" w:cs="Times New Roman"/>
          <w:b/>
          <w:color w:val="000000" w:themeColor="text1"/>
          <w:sz w:val="24"/>
          <w:szCs w:val="24"/>
        </w:rPr>
        <w:t xml:space="preserve"> </w:t>
      </w:r>
      <w:r w:rsidR="006809B0" w:rsidRPr="00A15330">
        <w:rPr>
          <w:rFonts w:ascii="Times New Roman" w:hAnsi="Times New Roman" w:cs="Times New Roman"/>
          <w:b/>
          <w:color w:val="000000" w:themeColor="text1"/>
          <w:sz w:val="24"/>
          <w:szCs w:val="24"/>
        </w:rPr>
        <w:t>Information and Services</w:t>
      </w:r>
      <w:r w:rsidR="00720242" w:rsidRPr="00A15330">
        <w:rPr>
          <w:rFonts w:ascii="Times New Roman" w:hAnsi="Times New Roman" w:cs="Times New Roman"/>
          <w:b/>
          <w:color w:val="000000" w:themeColor="text1"/>
          <w:sz w:val="24"/>
          <w:szCs w:val="24"/>
        </w:rPr>
        <w:t xml:space="preserve"> </w:t>
      </w:r>
    </w:p>
    <w:p w14:paraId="1CC45C28" w14:textId="77777777" w:rsidR="00527B07" w:rsidRPr="00A15330" w:rsidRDefault="00BD534B" w:rsidP="00C71083">
      <w:pPr>
        <w:pStyle w:val="NoSpacing"/>
        <w:numPr>
          <w:ilvl w:val="1"/>
          <w:numId w:val="198"/>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General Information Requirements</w:t>
      </w:r>
      <w:r w:rsidR="006B5495" w:rsidRPr="00A15330">
        <w:rPr>
          <w:rFonts w:ascii="Times New Roman" w:hAnsi="Times New Roman" w:cs="Times New Roman"/>
          <w:b/>
          <w:color w:val="000000" w:themeColor="text1"/>
          <w:sz w:val="24"/>
          <w:szCs w:val="24"/>
        </w:rPr>
        <w:t xml:space="preserve"> _______________________________________</w:t>
      </w:r>
      <w:r w:rsidR="008076C1" w:rsidRPr="00A15330">
        <w:rPr>
          <w:rFonts w:ascii="Times New Roman" w:hAnsi="Times New Roman" w:cs="Times New Roman"/>
          <w:b/>
          <w:color w:val="000000" w:themeColor="text1"/>
          <w:sz w:val="24"/>
          <w:szCs w:val="24"/>
        </w:rPr>
        <w:t>27</w:t>
      </w:r>
    </w:p>
    <w:p w14:paraId="34103A1B" w14:textId="77777777" w:rsidR="00F0794E" w:rsidRPr="00A15330" w:rsidRDefault="00C71083" w:rsidP="00383A39">
      <w:pPr>
        <w:pStyle w:val="NoSpacing"/>
        <w:spacing w:line="360" w:lineRule="auto"/>
        <w:ind w:left="360" w:firstLine="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4.2 </w:t>
      </w:r>
      <w:r w:rsidR="00F0794E" w:rsidRPr="00A15330">
        <w:rPr>
          <w:rFonts w:ascii="Times New Roman" w:hAnsi="Times New Roman" w:cs="Times New Roman"/>
          <w:b/>
          <w:color w:val="000000" w:themeColor="text1"/>
          <w:sz w:val="24"/>
          <w:szCs w:val="24"/>
        </w:rPr>
        <w:t xml:space="preserve">Required Member </w:t>
      </w:r>
      <w:proofErr w:type="gramStart"/>
      <w:r w:rsidR="00F0794E" w:rsidRPr="00A15330">
        <w:rPr>
          <w:rFonts w:ascii="Times New Roman" w:hAnsi="Times New Roman" w:cs="Times New Roman"/>
          <w:b/>
          <w:color w:val="000000" w:themeColor="text1"/>
          <w:sz w:val="24"/>
          <w:szCs w:val="24"/>
        </w:rPr>
        <w:t>Information</w:t>
      </w:r>
      <w:r w:rsidR="006B5495" w:rsidRPr="00A15330">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 xml:space="preserve"> </w:t>
      </w:r>
      <w:r w:rsidR="006B5495" w:rsidRPr="00A15330">
        <w:rPr>
          <w:rFonts w:ascii="Times New Roman" w:hAnsi="Times New Roman" w:cs="Times New Roman"/>
          <w:b/>
          <w:color w:val="000000" w:themeColor="text1"/>
          <w:sz w:val="24"/>
          <w:szCs w:val="24"/>
        </w:rPr>
        <w:t>_</w:t>
      </w:r>
      <w:proofErr w:type="gramEnd"/>
      <w:r w:rsidR="006B5495" w:rsidRPr="00A15330">
        <w:rPr>
          <w:rFonts w:ascii="Times New Roman" w:hAnsi="Times New Roman" w:cs="Times New Roman"/>
          <w:b/>
          <w:color w:val="000000" w:themeColor="text1"/>
          <w:sz w:val="24"/>
          <w:szCs w:val="24"/>
        </w:rPr>
        <w:t>_________________________________________</w:t>
      </w:r>
      <w:r w:rsidR="008076C1" w:rsidRPr="00A15330">
        <w:rPr>
          <w:rFonts w:ascii="Times New Roman" w:hAnsi="Times New Roman" w:cs="Times New Roman"/>
          <w:b/>
          <w:color w:val="000000" w:themeColor="text1"/>
          <w:sz w:val="24"/>
          <w:szCs w:val="24"/>
        </w:rPr>
        <w:t>28</w:t>
      </w:r>
    </w:p>
    <w:p w14:paraId="6D91F3E6" w14:textId="77777777" w:rsidR="00F0794E" w:rsidRPr="00A15330" w:rsidRDefault="00F0794E"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PASSE Website</w:t>
      </w:r>
      <w:r w:rsidR="006B5495" w:rsidRPr="00A15330">
        <w:rPr>
          <w:rFonts w:ascii="Times New Roman" w:hAnsi="Times New Roman" w:cs="Times New Roman"/>
          <w:b/>
          <w:color w:val="000000" w:themeColor="text1"/>
          <w:sz w:val="24"/>
          <w:szCs w:val="24"/>
        </w:rPr>
        <w:t>________________________________________________________</w:t>
      </w:r>
      <w:r w:rsidR="008076C1" w:rsidRPr="00A15330">
        <w:rPr>
          <w:rFonts w:ascii="Times New Roman" w:hAnsi="Times New Roman" w:cs="Times New Roman"/>
          <w:b/>
          <w:color w:val="000000" w:themeColor="text1"/>
          <w:sz w:val="24"/>
          <w:szCs w:val="24"/>
        </w:rPr>
        <w:t>33</w:t>
      </w:r>
    </w:p>
    <w:p w14:paraId="1346B372" w14:textId="77777777" w:rsidR="00F0794E" w:rsidRPr="00A15330" w:rsidRDefault="00F0794E"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Marketing</w:t>
      </w:r>
      <w:r w:rsidR="006B5495" w:rsidRPr="00A15330">
        <w:rPr>
          <w:rFonts w:ascii="Times New Roman" w:hAnsi="Times New Roman" w:cs="Times New Roman"/>
          <w:b/>
          <w:color w:val="000000" w:themeColor="text1"/>
          <w:sz w:val="24"/>
          <w:szCs w:val="24"/>
        </w:rPr>
        <w:t xml:space="preserve"> </w:t>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r>
      <w:r w:rsidR="006B5495" w:rsidRPr="00A15330">
        <w:rPr>
          <w:rFonts w:ascii="Times New Roman" w:hAnsi="Times New Roman" w:cs="Times New Roman"/>
          <w:b/>
          <w:color w:val="000000" w:themeColor="text1"/>
          <w:sz w:val="24"/>
          <w:szCs w:val="24"/>
        </w:rPr>
        <w:softHyphen/>
        <w:t>____________________________________________________________</w:t>
      </w:r>
      <w:r w:rsidR="008076C1" w:rsidRPr="00A15330">
        <w:rPr>
          <w:rFonts w:ascii="Times New Roman" w:hAnsi="Times New Roman" w:cs="Times New Roman"/>
          <w:b/>
          <w:color w:val="000000" w:themeColor="text1"/>
          <w:sz w:val="24"/>
          <w:szCs w:val="24"/>
        </w:rPr>
        <w:t>34</w:t>
      </w:r>
    </w:p>
    <w:p w14:paraId="1A5EDDAE" w14:textId="77777777" w:rsidR="00F0794E" w:rsidRPr="00A15330" w:rsidRDefault="00F0794E"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Member Support Services</w:t>
      </w:r>
      <w:r w:rsidR="006B5495" w:rsidRPr="00A15330">
        <w:rPr>
          <w:rFonts w:ascii="Times New Roman" w:hAnsi="Times New Roman" w:cs="Times New Roman"/>
          <w:b/>
          <w:color w:val="000000" w:themeColor="text1"/>
          <w:sz w:val="24"/>
          <w:szCs w:val="24"/>
        </w:rPr>
        <w:t xml:space="preserve"> _______________________________________________</w:t>
      </w:r>
      <w:r w:rsidR="008076C1" w:rsidRPr="00A15330">
        <w:rPr>
          <w:rFonts w:ascii="Times New Roman" w:hAnsi="Times New Roman" w:cs="Times New Roman"/>
          <w:b/>
          <w:color w:val="000000" w:themeColor="text1"/>
          <w:sz w:val="24"/>
          <w:szCs w:val="24"/>
        </w:rPr>
        <w:t>35</w:t>
      </w:r>
    </w:p>
    <w:p w14:paraId="446B17B4" w14:textId="77777777" w:rsidR="00F0794E" w:rsidRPr="00A15330" w:rsidRDefault="00F0794E"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Member </w:t>
      </w:r>
      <w:r w:rsidR="00720242" w:rsidRPr="00A15330">
        <w:rPr>
          <w:rFonts w:ascii="Times New Roman" w:hAnsi="Times New Roman" w:cs="Times New Roman"/>
          <w:b/>
          <w:color w:val="000000" w:themeColor="text1"/>
          <w:sz w:val="24"/>
          <w:szCs w:val="24"/>
        </w:rPr>
        <w:t>Protection—</w:t>
      </w:r>
      <w:r w:rsidRPr="00A15330">
        <w:rPr>
          <w:rFonts w:ascii="Times New Roman" w:hAnsi="Times New Roman" w:cs="Times New Roman"/>
          <w:b/>
          <w:color w:val="000000" w:themeColor="text1"/>
          <w:sz w:val="24"/>
          <w:szCs w:val="24"/>
        </w:rPr>
        <w:t>Rights and Responsibilities</w:t>
      </w:r>
      <w:r w:rsidR="006B5495" w:rsidRPr="00A15330">
        <w:rPr>
          <w:rFonts w:ascii="Times New Roman" w:hAnsi="Times New Roman" w:cs="Times New Roman"/>
          <w:b/>
          <w:color w:val="000000" w:themeColor="text1"/>
          <w:sz w:val="24"/>
          <w:szCs w:val="24"/>
        </w:rPr>
        <w:t>____________________________</w:t>
      </w:r>
      <w:r w:rsidR="008076C1" w:rsidRPr="00A15330">
        <w:rPr>
          <w:rFonts w:ascii="Times New Roman" w:hAnsi="Times New Roman" w:cs="Times New Roman"/>
          <w:b/>
          <w:color w:val="000000" w:themeColor="text1"/>
          <w:sz w:val="24"/>
          <w:szCs w:val="24"/>
        </w:rPr>
        <w:t>37</w:t>
      </w:r>
    </w:p>
    <w:p w14:paraId="5B7936C5" w14:textId="77777777" w:rsidR="00720242" w:rsidRPr="00A15330" w:rsidRDefault="00720242"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Restrictive Interventions in</w:t>
      </w:r>
      <w:r w:rsidR="006B5495" w:rsidRPr="00A15330">
        <w:rPr>
          <w:rFonts w:ascii="Times New Roman" w:hAnsi="Times New Roman" w:cs="Times New Roman"/>
          <w:b/>
          <w:color w:val="000000" w:themeColor="text1"/>
          <w:sz w:val="24"/>
          <w:szCs w:val="24"/>
        </w:rPr>
        <w:t xml:space="preserve"> an HCBS Setting_______________________________</w:t>
      </w:r>
      <w:r w:rsidR="008076C1" w:rsidRPr="00A15330">
        <w:rPr>
          <w:rFonts w:ascii="Times New Roman" w:hAnsi="Times New Roman" w:cs="Times New Roman"/>
          <w:b/>
          <w:color w:val="000000" w:themeColor="text1"/>
          <w:sz w:val="24"/>
          <w:szCs w:val="24"/>
        </w:rPr>
        <w:t>38</w:t>
      </w:r>
    </w:p>
    <w:p w14:paraId="5437105D" w14:textId="77777777" w:rsidR="0009418C" w:rsidRPr="00A15330" w:rsidRDefault="0009418C"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Cultural Competency Plan</w:t>
      </w:r>
      <w:r w:rsidR="006B5495" w:rsidRPr="00A15330">
        <w:rPr>
          <w:rFonts w:ascii="Times New Roman" w:hAnsi="Times New Roman" w:cs="Times New Roman"/>
          <w:b/>
          <w:color w:val="000000" w:themeColor="text1"/>
          <w:sz w:val="24"/>
          <w:szCs w:val="24"/>
        </w:rPr>
        <w:t xml:space="preserve"> ______________________________________________</w:t>
      </w:r>
      <w:r w:rsidR="008076C1" w:rsidRPr="00A15330">
        <w:rPr>
          <w:rFonts w:ascii="Times New Roman" w:hAnsi="Times New Roman" w:cs="Times New Roman"/>
          <w:b/>
          <w:color w:val="000000" w:themeColor="text1"/>
          <w:sz w:val="24"/>
          <w:szCs w:val="24"/>
        </w:rPr>
        <w:t>40</w:t>
      </w:r>
    </w:p>
    <w:p w14:paraId="5F7B8FBB" w14:textId="04E20FFA" w:rsidR="00F0794E" w:rsidRPr="00A15330" w:rsidRDefault="00F0794E" w:rsidP="006B00B9">
      <w:pPr>
        <w:pStyle w:val="NoSpacing"/>
        <w:numPr>
          <w:ilvl w:val="1"/>
          <w:numId w:val="254"/>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Complaints, Grievances and Appeals</w:t>
      </w:r>
      <w:r w:rsidR="006B5495" w:rsidRPr="00A15330">
        <w:rPr>
          <w:rFonts w:ascii="Times New Roman" w:hAnsi="Times New Roman" w:cs="Times New Roman"/>
          <w:b/>
          <w:color w:val="000000" w:themeColor="text1"/>
          <w:sz w:val="24"/>
          <w:szCs w:val="24"/>
        </w:rPr>
        <w:t>______________________________________</w:t>
      </w:r>
      <w:r w:rsidR="008076C1" w:rsidRPr="00A15330">
        <w:rPr>
          <w:rFonts w:ascii="Times New Roman" w:hAnsi="Times New Roman" w:cs="Times New Roman"/>
          <w:b/>
          <w:color w:val="000000" w:themeColor="text1"/>
          <w:sz w:val="24"/>
          <w:szCs w:val="24"/>
        </w:rPr>
        <w:t>4</w:t>
      </w:r>
      <w:r w:rsidR="00401847" w:rsidRPr="00A15330">
        <w:rPr>
          <w:rFonts w:ascii="Times New Roman" w:hAnsi="Times New Roman" w:cs="Times New Roman"/>
          <w:b/>
          <w:color w:val="000000" w:themeColor="text1"/>
          <w:sz w:val="24"/>
          <w:szCs w:val="24"/>
        </w:rPr>
        <w:t>1</w:t>
      </w:r>
    </w:p>
    <w:p w14:paraId="2245F1DF" w14:textId="77777777" w:rsidR="00E91C31"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5</w:t>
      </w:r>
      <w:r w:rsidR="00E8263D" w:rsidRPr="00A15330">
        <w:rPr>
          <w:rFonts w:ascii="Times New Roman" w:hAnsi="Times New Roman" w:cs="Times New Roman"/>
          <w:b/>
          <w:color w:val="000000" w:themeColor="text1"/>
          <w:sz w:val="24"/>
          <w:szCs w:val="24"/>
        </w:rPr>
        <w:t>:</w:t>
      </w:r>
      <w:r w:rsidR="00917B02" w:rsidRPr="00A15330">
        <w:rPr>
          <w:rFonts w:ascii="Times New Roman" w:hAnsi="Times New Roman" w:cs="Times New Roman"/>
          <w:b/>
          <w:color w:val="000000" w:themeColor="text1"/>
          <w:sz w:val="24"/>
          <w:szCs w:val="24"/>
        </w:rPr>
        <w:tab/>
      </w:r>
      <w:r w:rsidR="00E91C31" w:rsidRPr="00A15330">
        <w:rPr>
          <w:rFonts w:ascii="Times New Roman" w:hAnsi="Times New Roman" w:cs="Times New Roman"/>
          <w:b/>
          <w:color w:val="000000" w:themeColor="text1"/>
          <w:sz w:val="24"/>
          <w:szCs w:val="24"/>
        </w:rPr>
        <w:t>Services</w:t>
      </w:r>
      <w:r w:rsidR="00163843" w:rsidRPr="00A15330">
        <w:rPr>
          <w:rFonts w:ascii="Times New Roman" w:hAnsi="Times New Roman" w:cs="Times New Roman"/>
          <w:b/>
          <w:color w:val="000000" w:themeColor="text1"/>
          <w:sz w:val="24"/>
          <w:szCs w:val="24"/>
        </w:rPr>
        <w:t xml:space="preserve"> </w:t>
      </w:r>
    </w:p>
    <w:p w14:paraId="705CB1EE" w14:textId="77777777" w:rsidR="00E91C31"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5.1</w:t>
      </w:r>
      <w:r w:rsidRPr="00A15330">
        <w:rPr>
          <w:rFonts w:ascii="Times New Roman" w:hAnsi="Times New Roman" w:cs="Times New Roman"/>
          <w:b/>
          <w:color w:val="000000" w:themeColor="text1"/>
          <w:sz w:val="24"/>
          <w:szCs w:val="24"/>
        </w:rPr>
        <w:tab/>
      </w:r>
      <w:r w:rsidR="00E87361" w:rsidRPr="00A15330">
        <w:rPr>
          <w:rFonts w:ascii="Times New Roman" w:hAnsi="Times New Roman" w:cs="Times New Roman"/>
          <w:b/>
          <w:color w:val="000000" w:themeColor="text1"/>
          <w:sz w:val="24"/>
          <w:szCs w:val="24"/>
        </w:rPr>
        <w:t>General Requirements</w:t>
      </w:r>
      <w:r w:rsidR="006B5495" w:rsidRPr="00A15330">
        <w:rPr>
          <w:rFonts w:ascii="Times New Roman" w:hAnsi="Times New Roman" w:cs="Times New Roman"/>
          <w:b/>
          <w:color w:val="000000" w:themeColor="text1"/>
          <w:sz w:val="24"/>
          <w:szCs w:val="24"/>
        </w:rPr>
        <w:t>__________________________________________________</w:t>
      </w:r>
      <w:r w:rsidR="008076C1" w:rsidRPr="00A15330">
        <w:rPr>
          <w:rFonts w:ascii="Times New Roman" w:hAnsi="Times New Roman" w:cs="Times New Roman"/>
          <w:b/>
          <w:color w:val="000000" w:themeColor="text1"/>
          <w:sz w:val="24"/>
          <w:szCs w:val="24"/>
        </w:rPr>
        <w:t>50</w:t>
      </w:r>
    </w:p>
    <w:p w14:paraId="2F22E0F6" w14:textId="77777777" w:rsidR="00E87361"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5.2</w:t>
      </w:r>
      <w:r w:rsidRPr="00A15330">
        <w:rPr>
          <w:rFonts w:ascii="Times New Roman" w:hAnsi="Times New Roman" w:cs="Times New Roman"/>
          <w:b/>
          <w:color w:val="000000" w:themeColor="text1"/>
          <w:sz w:val="24"/>
          <w:szCs w:val="24"/>
        </w:rPr>
        <w:tab/>
      </w:r>
      <w:r w:rsidR="00E87361" w:rsidRPr="00A15330">
        <w:rPr>
          <w:rFonts w:ascii="Times New Roman" w:hAnsi="Times New Roman" w:cs="Times New Roman"/>
          <w:b/>
          <w:color w:val="000000" w:themeColor="text1"/>
          <w:sz w:val="24"/>
          <w:szCs w:val="24"/>
        </w:rPr>
        <w:t>Care Coordination</w:t>
      </w:r>
      <w:r w:rsidR="006B5495" w:rsidRPr="00A15330">
        <w:rPr>
          <w:rFonts w:ascii="Times New Roman" w:hAnsi="Times New Roman" w:cs="Times New Roman"/>
          <w:b/>
          <w:color w:val="000000" w:themeColor="text1"/>
          <w:sz w:val="24"/>
          <w:szCs w:val="24"/>
        </w:rPr>
        <w:t>_____________________________________________________</w:t>
      </w:r>
      <w:r w:rsidR="008076C1" w:rsidRPr="00A15330">
        <w:rPr>
          <w:rFonts w:ascii="Times New Roman" w:hAnsi="Times New Roman" w:cs="Times New Roman"/>
          <w:b/>
          <w:color w:val="000000" w:themeColor="text1"/>
          <w:sz w:val="24"/>
          <w:szCs w:val="24"/>
        </w:rPr>
        <w:t>51</w:t>
      </w:r>
    </w:p>
    <w:p w14:paraId="681D0D9D" w14:textId="77777777" w:rsidR="00E87361"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5.3</w:t>
      </w:r>
      <w:r w:rsidRPr="00A15330">
        <w:rPr>
          <w:rFonts w:ascii="Times New Roman" w:hAnsi="Times New Roman" w:cs="Times New Roman"/>
          <w:b/>
          <w:color w:val="000000" w:themeColor="text1"/>
          <w:sz w:val="24"/>
          <w:szCs w:val="24"/>
        </w:rPr>
        <w:tab/>
      </w:r>
      <w:r w:rsidR="00E87361" w:rsidRPr="00A15330">
        <w:rPr>
          <w:rFonts w:ascii="Times New Roman" w:hAnsi="Times New Roman" w:cs="Times New Roman"/>
          <w:b/>
          <w:color w:val="000000" w:themeColor="text1"/>
          <w:sz w:val="24"/>
          <w:szCs w:val="24"/>
        </w:rPr>
        <w:t>Person Centered Service Plan (PCSP)</w:t>
      </w:r>
      <w:r w:rsidR="006B5495" w:rsidRPr="00A15330">
        <w:rPr>
          <w:rFonts w:ascii="Times New Roman" w:hAnsi="Times New Roman" w:cs="Times New Roman"/>
          <w:b/>
          <w:color w:val="000000" w:themeColor="text1"/>
          <w:sz w:val="24"/>
          <w:szCs w:val="24"/>
        </w:rPr>
        <w:t>_____________________________________</w:t>
      </w:r>
      <w:r w:rsidR="008076C1" w:rsidRPr="00A15330">
        <w:rPr>
          <w:rFonts w:ascii="Times New Roman" w:hAnsi="Times New Roman" w:cs="Times New Roman"/>
          <w:b/>
          <w:color w:val="000000" w:themeColor="text1"/>
          <w:sz w:val="24"/>
          <w:szCs w:val="24"/>
        </w:rPr>
        <w:t>53</w:t>
      </w:r>
    </w:p>
    <w:p w14:paraId="3DA02E7B" w14:textId="69A7D969" w:rsidR="00E87361"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lastRenderedPageBreak/>
        <w:t>5.4</w:t>
      </w:r>
      <w:r w:rsidRPr="00A15330">
        <w:rPr>
          <w:rFonts w:ascii="Times New Roman" w:hAnsi="Times New Roman" w:cs="Times New Roman"/>
          <w:b/>
          <w:color w:val="000000" w:themeColor="text1"/>
          <w:sz w:val="24"/>
          <w:szCs w:val="24"/>
        </w:rPr>
        <w:tab/>
      </w:r>
      <w:r w:rsidR="00E87361" w:rsidRPr="00A15330">
        <w:rPr>
          <w:rFonts w:ascii="Times New Roman" w:hAnsi="Times New Roman" w:cs="Times New Roman"/>
          <w:b/>
          <w:color w:val="000000" w:themeColor="text1"/>
          <w:sz w:val="24"/>
          <w:szCs w:val="24"/>
        </w:rPr>
        <w:t>State Plan Services</w:t>
      </w:r>
      <w:r w:rsidR="006B5495" w:rsidRPr="00A15330">
        <w:rPr>
          <w:rFonts w:ascii="Times New Roman" w:hAnsi="Times New Roman" w:cs="Times New Roman"/>
          <w:b/>
          <w:color w:val="000000" w:themeColor="text1"/>
          <w:sz w:val="24"/>
          <w:szCs w:val="24"/>
        </w:rPr>
        <w:t xml:space="preserve"> _____________________________________________________</w:t>
      </w:r>
      <w:r w:rsidR="00AF3BE8" w:rsidRPr="00A15330">
        <w:rPr>
          <w:rFonts w:ascii="Times New Roman" w:hAnsi="Times New Roman" w:cs="Times New Roman"/>
          <w:b/>
          <w:color w:val="000000" w:themeColor="text1"/>
          <w:sz w:val="24"/>
          <w:szCs w:val="24"/>
        </w:rPr>
        <w:t>57</w:t>
      </w:r>
    </w:p>
    <w:p w14:paraId="4523F47B" w14:textId="77777777" w:rsidR="00B06227" w:rsidRPr="00A15330" w:rsidRDefault="00B06227" w:rsidP="00353258">
      <w:pPr>
        <w:pStyle w:val="NoSpacing"/>
        <w:numPr>
          <w:ilvl w:val="1"/>
          <w:numId w:val="199"/>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Pharmacy</w:t>
      </w:r>
      <w:r w:rsidR="006B5495" w:rsidRPr="00A15330">
        <w:rPr>
          <w:rFonts w:ascii="Times New Roman" w:hAnsi="Times New Roman" w:cs="Times New Roman"/>
          <w:b/>
          <w:color w:val="000000" w:themeColor="text1"/>
          <w:sz w:val="24"/>
          <w:szCs w:val="24"/>
        </w:rPr>
        <w:t>_____________________________________________________________</w:t>
      </w:r>
      <w:r w:rsidR="00E300AC" w:rsidRPr="00A15330">
        <w:rPr>
          <w:rFonts w:ascii="Times New Roman" w:hAnsi="Times New Roman" w:cs="Times New Roman"/>
          <w:b/>
          <w:color w:val="000000" w:themeColor="text1"/>
          <w:sz w:val="24"/>
          <w:szCs w:val="24"/>
        </w:rPr>
        <w:t>58</w:t>
      </w:r>
    </w:p>
    <w:p w14:paraId="0F66FDAF" w14:textId="378DA67A" w:rsidR="00163843" w:rsidRPr="00A15330" w:rsidRDefault="00163843" w:rsidP="00353258">
      <w:pPr>
        <w:pStyle w:val="NoSpacing"/>
        <w:numPr>
          <w:ilvl w:val="1"/>
          <w:numId w:val="199"/>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Home and Community Bas</w:t>
      </w:r>
      <w:r w:rsidR="006B5495" w:rsidRPr="00A15330">
        <w:rPr>
          <w:rFonts w:ascii="Times New Roman" w:hAnsi="Times New Roman" w:cs="Times New Roman"/>
          <w:b/>
          <w:color w:val="000000" w:themeColor="text1"/>
          <w:sz w:val="24"/>
          <w:szCs w:val="24"/>
        </w:rPr>
        <w:t>ed Services (</w:t>
      </w:r>
      <w:proofErr w:type="gramStart"/>
      <w:r w:rsidR="006B5495" w:rsidRPr="00A15330">
        <w:rPr>
          <w:rFonts w:ascii="Times New Roman" w:hAnsi="Times New Roman" w:cs="Times New Roman"/>
          <w:b/>
          <w:color w:val="000000" w:themeColor="text1"/>
          <w:sz w:val="24"/>
          <w:szCs w:val="24"/>
        </w:rPr>
        <w:t>HCBS)  _</w:t>
      </w:r>
      <w:proofErr w:type="gramEnd"/>
      <w:r w:rsidR="006B5495" w:rsidRPr="00A15330">
        <w:rPr>
          <w:rFonts w:ascii="Times New Roman" w:hAnsi="Times New Roman" w:cs="Times New Roman"/>
          <w:b/>
          <w:color w:val="000000" w:themeColor="text1"/>
          <w:sz w:val="24"/>
          <w:szCs w:val="24"/>
        </w:rPr>
        <w:t>____________________________</w:t>
      </w:r>
      <w:r w:rsidR="00E300AC" w:rsidRPr="00A15330">
        <w:rPr>
          <w:rFonts w:ascii="Times New Roman" w:hAnsi="Times New Roman" w:cs="Times New Roman"/>
          <w:b/>
          <w:color w:val="000000" w:themeColor="text1"/>
          <w:sz w:val="24"/>
          <w:szCs w:val="24"/>
        </w:rPr>
        <w:t>6</w:t>
      </w:r>
      <w:r w:rsidR="00B904C9" w:rsidRPr="00A15330">
        <w:rPr>
          <w:rFonts w:ascii="Times New Roman" w:hAnsi="Times New Roman" w:cs="Times New Roman"/>
          <w:b/>
          <w:color w:val="000000" w:themeColor="text1"/>
          <w:sz w:val="24"/>
          <w:szCs w:val="24"/>
        </w:rPr>
        <w:t>3</w:t>
      </w:r>
    </w:p>
    <w:p w14:paraId="7D1EE4BC" w14:textId="77777777" w:rsidR="00163843" w:rsidRPr="00A15330" w:rsidRDefault="00163843" w:rsidP="00353258">
      <w:pPr>
        <w:pStyle w:val="NoSpacing"/>
        <w:numPr>
          <w:ilvl w:val="1"/>
          <w:numId w:val="199"/>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Long-Term Services and</w:t>
      </w:r>
      <w:r w:rsidR="006B5495" w:rsidRPr="00A15330">
        <w:rPr>
          <w:rFonts w:ascii="Times New Roman" w:hAnsi="Times New Roman" w:cs="Times New Roman"/>
          <w:b/>
          <w:color w:val="000000" w:themeColor="text1"/>
          <w:sz w:val="24"/>
          <w:szCs w:val="24"/>
        </w:rPr>
        <w:t xml:space="preserve"> Supports (LTSS) _________________________________</w:t>
      </w:r>
      <w:r w:rsidR="00D06665" w:rsidRPr="00A15330">
        <w:rPr>
          <w:rFonts w:ascii="Times New Roman" w:hAnsi="Times New Roman" w:cs="Times New Roman"/>
          <w:b/>
          <w:color w:val="000000" w:themeColor="text1"/>
          <w:sz w:val="24"/>
          <w:szCs w:val="24"/>
        </w:rPr>
        <w:t>63</w:t>
      </w:r>
    </w:p>
    <w:p w14:paraId="2539E90C" w14:textId="77777777" w:rsidR="00E87361" w:rsidRPr="00A15330" w:rsidRDefault="00B06227" w:rsidP="00353258">
      <w:pPr>
        <w:pStyle w:val="NoSpacing"/>
        <w:numPr>
          <w:ilvl w:val="1"/>
          <w:numId w:val="199"/>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Excluded </w:t>
      </w:r>
      <w:proofErr w:type="gramStart"/>
      <w:r w:rsidRPr="00A15330">
        <w:rPr>
          <w:rFonts w:ascii="Times New Roman" w:hAnsi="Times New Roman" w:cs="Times New Roman"/>
          <w:b/>
          <w:color w:val="000000" w:themeColor="text1"/>
          <w:sz w:val="24"/>
          <w:szCs w:val="24"/>
        </w:rPr>
        <w:t>Services</w:t>
      </w:r>
      <w:r w:rsidR="006B5495" w:rsidRPr="00A15330">
        <w:rPr>
          <w:rFonts w:ascii="Times New Roman" w:hAnsi="Times New Roman" w:cs="Times New Roman"/>
          <w:b/>
          <w:color w:val="000000" w:themeColor="text1"/>
          <w:sz w:val="24"/>
          <w:szCs w:val="24"/>
        </w:rPr>
        <w:t xml:space="preserve">  _</w:t>
      </w:r>
      <w:proofErr w:type="gramEnd"/>
      <w:r w:rsidR="006B5495" w:rsidRPr="00A15330">
        <w:rPr>
          <w:rFonts w:ascii="Times New Roman" w:hAnsi="Times New Roman" w:cs="Times New Roman"/>
          <w:b/>
          <w:color w:val="000000" w:themeColor="text1"/>
          <w:sz w:val="24"/>
          <w:szCs w:val="24"/>
        </w:rPr>
        <w:t>____________________________________________________</w:t>
      </w:r>
      <w:r w:rsidR="00DC5B53" w:rsidRPr="00A15330">
        <w:rPr>
          <w:rFonts w:ascii="Times New Roman" w:hAnsi="Times New Roman" w:cs="Times New Roman"/>
          <w:b/>
          <w:color w:val="000000" w:themeColor="text1"/>
          <w:sz w:val="24"/>
          <w:szCs w:val="24"/>
        </w:rPr>
        <w:t>63</w:t>
      </w:r>
    </w:p>
    <w:p w14:paraId="39AE48CD" w14:textId="1DCC823F" w:rsidR="00E87361" w:rsidRPr="00A15330" w:rsidRDefault="00163843" w:rsidP="00353258">
      <w:pPr>
        <w:pStyle w:val="NoSpacing"/>
        <w:numPr>
          <w:ilvl w:val="1"/>
          <w:numId w:val="199"/>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In Lieu of Ser</w:t>
      </w:r>
      <w:r w:rsidR="006B5495" w:rsidRPr="00A15330">
        <w:rPr>
          <w:rFonts w:ascii="Times New Roman" w:hAnsi="Times New Roman" w:cs="Times New Roman"/>
          <w:b/>
          <w:color w:val="000000" w:themeColor="text1"/>
          <w:sz w:val="24"/>
          <w:szCs w:val="24"/>
        </w:rPr>
        <w:t>vices _____________________________________________________</w:t>
      </w:r>
      <w:r w:rsidR="00DC5B53" w:rsidRPr="00A15330">
        <w:rPr>
          <w:rFonts w:ascii="Times New Roman" w:hAnsi="Times New Roman" w:cs="Times New Roman"/>
          <w:b/>
          <w:color w:val="000000" w:themeColor="text1"/>
          <w:sz w:val="24"/>
          <w:szCs w:val="24"/>
        </w:rPr>
        <w:t>6</w:t>
      </w:r>
      <w:r w:rsidR="00B904C9" w:rsidRPr="00A15330">
        <w:rPr>
          <w:rFonts w:ascii="Times New Roman" w:hAnsi="Times New Roman" w:cs="Times New Roman"/>
          <w:b/>
          <w:color w:val="000000" w:themeColor="text1"/>
          <w:sz w:val="24"/>
          <w:szCs w:val="24"/>
        </w:rPr>
        <w:t>4</w:t>
      </w:r>
    </w:p>
    <w:p w14:paraId="6E2BB956" w14:textId="77777777" w:rsidR="0013067A"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6</w:t>
      </w:r>
      <w:r w:rsidR="00E91C31" w:rsidRPr="00A15330">
        <w:rPr>
          <w:rFonts w:ascii="Times New Roman" w:hAnsi="Times New Roman" w:cs="Times New Roman"/>
          <w:b/>
          <w:color w:val="000000" w:themeColor="text1"/>
          <w:sz w:val="24"/>
          <w:szCs w:val="24"/>
        </w:rPr>
        <w:t>:</w:t>
      </w:r>
      <w:r w:rsidR="00E91C31" w:rsidRPr="00A15330">
        <w:rPr>
          <w:rFonts w:ascii="Times New Roman" w:hAnsi="Times New Roman" w:cs="Times New Roman"/>
          <w:b/>
          <w:color w:val="000000" w:themeColor="text1"/>
          <w:sz w:val="24"/>
          <w:szCs w:val="24"/>
        </w:rPr>
        <w:tab/>
        <w:t xml:space="preserve">Network </w:t>
      </w:r>
      <w:r w:rsidR="00124710" w:rsidRPr="00A15330">
        <w:rPr>
          <w:rFonts w:ascii="Times New Roman" w:hAnsi="Times New Roman" w:cs="Times New Roman"/>
          <w:b/>
          <w:color w:val="000000" w:themeColor="text1"/>
          <w:sz w:val="24"/>
          <w:szCs w:val="24"/>
        </w:rPr>
        <w:t>and Provider Requirements</w:t>
      </w:r>
    </w:p>
    <w:p w14:paraId="1E72026B" w14:textId="49C6CD42" w:rsidR="00E91C31" w:rsidRPr="00A15330" w:rsidRDefault="00E91C31"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Network Adequacy Standards</w:t>
      </w:r>
      <w:r w:rsidR="006B5495" w:rsidRPr="00A15330">
        <w:rPr>
          <w:rFonts w:ascii="Times New Roman" w:hAnsi="Times New Roman" w:cs="Times New Roman"/>
          <w:b/>
          <w:color w:val="000000" w:themeColor="text1"/>
          <w:sz w:val="24"/>
          <w:szCs w:val="24"/>
        </w:rPr>
        <w:t xml:space="preserve"> ___________________________________________</w:t>
      </w:r>
      <w:r w:rsidR="00DC5B53" w:rsidRPr="00A15330">
        <w:rPr>
          <w:rFonts w:ascii="Times New Roman" w:hAnsi="Times New Roman" w:cs="Times New Roman"/>
          <w:b/>
          <w:color w:val="000000" w:themeColor="text1"/>
          <w:sz w:val="24"/>
          <w:szCs w:val="24"/>
        </w:rPr>
        <w:t>6</w:t>
      </w:r>
      <w:r w:rsidR="000164BF" w:rsidRPr="00A15330">
        <w:rPr>
          <w:rFonts w:ascii="Times New Roman" w:hAnsi="Times New Roman" w:cs="Times New Roman"/>
          <w:b/>
          <w:color w:val="000000" w:themeColor="text1"/>
          <w:sz w:val="24"/>
          <w:szCs w:val="24"/>
        </w:rPr>
        <w:t>6</w:t>
      </w:r>
    </w:p>
    <w:p w14:paraId="16D3852F" w14:textId="75D619A6" w:rsidR="0040218B" w:rsidRPr="00A15330" w:rsidRDefault="00057957"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Provider Credentialing and Contracting</w:t>
      </w:r>
      <w:r w:rsidR="006B5495" w:rsidRPr="00A15330">
        <w:rPr>
          <w:rFonts w:ascii="Times New Roman" w:hAnsi="Times New Roman" w:cs="Times New Roman"/>
          <w:b/>
          <w:color w:val="000000" w:themeColor="text1"/>
          <w:sz w:val="24"/>
          <w:szCs w:val="24"/>
        </w:rPr>
        <w:t>___________________________________</w:t>
      </w:r>
      <w:r w:rsidR="00DC5B53" w:rsidRPr="00A15330">
        <w:rPr>
          <w:rFonts w:ascii="Times New Roman" w:hAnsi="Times New Roman" w:cs="Times New Roman"/>
          <w:b/>
          <w:color w:val="000000" w:themeColor="text1"/>
          <w:sz w:val="24"/>
          <w:szCs w:val="24"/>
        </w:rPr>
        <w:t>6</w:t>
      </w:r>
      <w:r w:rsidR="000164BF" w:rsidRPr="00A15330">
        <w:rPr>
          <w:rFonts w:ascii="Times New Roman" w:hAnsi="Times New Roman" w:cs="Times New Roman"/>
          <w:b/>
          <w:color w:val="000000" w:themeColor="text1"/>
          <w:sz w:val="24"/>
          <w:szCs w:val="24"/>
        </w:rPr>
        <w:t>8</w:t>
      </w:r>
    </w:p>
    <w:p w14:paraId="4BA92C66" w14:textId="5383500B" w:rsidR="00057957" w:rsidRPr="00A15330" w:rsidRDefault="00057957"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Authorization of Services</w:t>
      </w:r>
      <w:r w:rsidR="00330EFB" w:rsidRPr="00A15330">
        <w:rPr>
          <w:rFonts w:ascii="Times New Roman" w:hAnsi="Times New Roman" w:cs="Times New Roman"/>
          <w:b/>
          <w:color w:val="000000" w:themeColor="text1"/>
          <w:sz w:val="24"/>
          <w:szCs w:val="24"/>
        </w:rPr>
        <w:t xml:space="preserve"> _______________________________________________</w:t>
      </w:r>
      <w:r w:rsidR="00DC5B53" w:rsidRPr="00A15330">
        <w:rPr>
          <w:rFonts w:ascii="Times New Roman" w:hAnsi="Times New Roman" w:cs="Times New Roman"/>
          <w:b/>
          <w:color w:val="000000" w:themeColor="text1"/>
          <w:sz w:val="24"/>
          <w:szCs w:val="24"/>
        </w:rPr>
        <w:t>7</w:t>
      </w:r>
      <w:r w:rsidR="000164BF" w:rsidRPr="00A15330">
        <w:rPr>
          <w:rFonts w:ascii="Times New Roman" w:hAnsi="Times New Roman" w:cs="Times New Roman"/>
          <w:b/>
          <w:color w:val="000000" w:themeColor="text1"/>
          <w:sz w:val="24"/>
          <w:szCs w:val="24"/>
        </w:rPr>
        <w:t>1</w:t>
      </w:r>
    </w:p>
    <w:p w14:paraId="3419141B" w14:textId="49D0FDC9" w:rsidR="00E91C31" w:rsidRPr="00A15330" w:rsidRDefault="00E91C31"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Provider </w:t>
      </w:r>
      <w:r w:rsidR="0036528A" w:rsidRPr="00A15330">
        <w:rPr>
          <w:rFonts w:ascii="Times New Roman" w:hAnsi="Times New Roman" w:cs="Times New Roman"/>
          <w:b/>
          <w:color w:val="000000" w:themeColor="text1"/>
          <w:sz w:val="24"/>
          <w:szCs w:val="24"/>
        </w:rPr>
        <w:t xml:space="preserve">Support </w:t>
      </w:r>
      <w:r w:rsidRPr="00A15330">
        <w:rPr>
          <w:rFonts w:ascii="Times New Roman" w:hAnsi="Times New Roman" w:cs="Times New Roman"/>
          <w:b/>
          <w:color w:val="000000" w:themeColor="text1"/>
          <w:sz w:val="24"/>
          <w:szCs w:val="24"/>
        </w:rPr>
        <w:t>Services</w:t>
      </w:r>
      <w:r w:rsidR="00330EFB" w:rsidRPr="00A15330">
        <w:rPr>
          <w:rFonts w:ascii="Times New Roman" w:hAnsi="Times New Roman" w:cs="Times New Roman"/>
          <w:b/>
          <w:color w:val="000000" w:themeColor="text1"/>
          <w:sz w:val="24"/>
          <w:szCs w:val="24"/>
        </w:rPr>
        <w:t xml:space="preserve"> ______________________________________________</w:t>
      </w:r>
      <w:r w:rsidR="00AF3BE8" w:rsidRPr="00A15330">
        <w:rPr>
          <w:rFonts w:ascii="Times New Roman" w:hAnsi="Times New Roman" w:cs="Times New Roman"/>
          <w:b/>
          <w:color w:val="000000" w:themeColor="text1"/>
          <w:sz w:val="24"/>
          <w:szCs w:val="24"/>
        </w:rPr>
        <w:t>7</w:t>
      </w:r>
      <w:r w:rsidR="000164BF" w:rsidRPr="00A15330">
        <w:rPr>
          <w:rFonts w:ascii="Times New Roman" w:hAnsi="Times New Roman" w:cs="Times New Roman"/>
          <w:b/>
          <w:color w:val="000000" w:themeColor="text1"/>
          <w:sz w:val="24"/>
          <w:szCs w:val="24"/>
        </w:rPr>
        <w:t>2</w:t>
      </w:r>
    </w:p>
    <w:p w14:paraId="41251B7D" w14:textId="5E203F17" w:rsidR="00E91C31" w:rsidRPr="00A15330" w:rsidRDefault="00E91C31"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Medical/Case Records</w:t>
      </w:r>
      <w:r w:rsidR="00330EFB" w:rsidRPr="00A15330">
        <w:rPr>
          <w:rFonts w:ascii="Times New Roman" w:hAnsi="Times New Roman" w:cs="Times New Roman"/>
          <w:b/>
          <w:color w:val="000000" w:themeColor="text1"/>
          <w:sz w:val="24"/>
          <w:szCs w:val="24"/>
        </w:rPr>
        <w:t>__________________________________________________</w:t>
      </w:r>
      <w:r w:rsidR="00BD088D" w:rsidRPr="00A15330">
        <w:rPr>
          <w:rFonts w:ascii="Times New Roman" w:hAnsi="Times New Roman" w:cs="Times New Roman"/>
          <w:b/>
          <w:color w:val="000000" w:themeColor="text1"/>
          <w:sz w:val="24"/>
          <w:szCs w:val="24"/>
        </w:rPr>
        <w:t>7</w:t>
      </w:r>
      <w:r w:rsidR="000164BF" w:rsidRPr="00A15330">
        <w:rPr>
          <w:rFonts w:ascii="Times New Roman" w:hAnsi="Times New Roman" w:cs="Times New Roman"/>
          <w:b/>
          <w:color w:val="000000" w:themeColor="text1"/>
          <w:sz w:val="24"/>
          <w:szCs w:val="24"/>
        </w:rPr>
        <w:t>2</w:t>
      </w:r>
    </w:p>
    <w:p w14:paraId="479C4F6B" w14:textId="1677B0A9" w:rsidR="00D31B95" w:rsidRPr="00A15330" w:rsidRDefault="00D31B95" w:rsidP="00353258">
      <w:pPr>
        <w:pStyle w:val="NoSpacing"/>
        <w:numPr>
          <w:ilvl w:val="1"/>
          <w:numId w:val="200"/>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The Settings R</w:t>
      </w:r>
      <w:r w:rsidR="00DC5B53" w:rsidRPr="00A15330">
        <w:rPr>
          <w:rFonts w:ascii="Times New Roman" w:hAnsi="Times New Roman" w:cs="Times New Roman"/>
          <w:b/>
          <w:color w:val="000000" w:themeColor="text1"/>
          <w:sz w:val="24"/>
          <w:szCs w:val="24"/>
        </w:rPr>
        <w:t>ule</w:t>
      </w:r>
      <w:r w:rsidR="00330EFB" w:rsidRPr="00A15330">
        <w:rPr>
          <w:rFonts w:ascii="Times New Roman" w:hAnsi="Times New Roman" w:cs="Times New Roman"/>
          <w:b/>
          <w:color w:val="000000" w:themeColor="text1"/>
          <w:sz w:val="24"/>
          <w:szCs w:val="24"/>
        </w:rPr>
        <w:t>______________________________________________________</w:t>
      </w:r>
      <w:r w:rsidR="00DC5B53" w:rsidRPr="00A15330">
        <w:rPr>
          <w:rFonts w:ascii="Times New Roman" w:hAnsi="Times New Roman" w:cs="Times New Roman"/>
          <w:b/>
          <w:color w:val="000000" w:themeColor="text1"/>
          <w:sz w:val="24"/>
          <w:szCs w:val="24"/>
        </w:rPr>
        <w:t>7</w:t>
      </w:r>
      <w:r w:rsidR="000164BF" w:rsidRPr="00A15330">
        <w:rPr>
          <w:rFonts w:ascii="Times New Roman" w:hAnsi="Times New Roman" w:cs="Times New Roman"/>
          <w:b/>
          <w:color w:val="000000" w:themeColor="text1"/>
          <w:sz w:val="24"/>
          <w:szCs w:val="24"/>
        </w:rPr>
        <w:t>3</w:t>
      </w:r>
    </w:p>
    <w:p w14:paraId="529FA0E0" w14:textId="77777777" w:rsidR="00E41A01"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7</w:t>
      </w:r>
      <w:r w:rsidR="00E41A01" w:rsidRPr="00A15330">
        <w:rPr>
          <w:rFonts w:ascii="Times New Roman" w:hAnsi="Times New Roman" w:cs="Times New Roman"/>
          <w:b/>
          <w:color w:val="000000" w:themeColor="text1"/>
          <w:sz w:val="24"/>
          <w:szCs w:val="24"/>
        </w:rPr>
        <w:t>:</w:t>
      </w:r>
      <w:r w:rsidR="00E41A01" w:rsidRPr="00A15330">
        <w:rPr>
          <w:rFonts w:ascii="Times New Roman" w:hAnsi="Times New Roman" w:cs="Times New Roman"/>
          <w:b/>
          <w:color w:val="000000" w:themeColor="text1"/>
          <w:sz w:val="24"/>
          <w:szCs w:val="24"/>
        </w:rPr>
        <w:tab/>
        <w:t>Payment to Providers</w:t>
      </w:r>
    </w:p>
    <w:p w14:paraId="50EB8585" w14:textId="6F91C63F" w:rsidR="00353258" w:rsidRPr="00A15330" w:rsidRDefault="00E8263D" w:rsidP="00353258">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7.1</w:t>
      </w:r>
      <w:r w:rsidRPr="00A15330">
        <w:rPr>
          <w:rFonts w:ascii="Times New Roman" w:hAnsi="Times New Roman" w:cs="Times New Roman"/>
          <w:b/>
          <w:color w:val="000000" w:themeColor="text1"/>
          <w:sz w:val="24"/>
          <w:szCs w:val="24"/>
        </w:rPr>
        <w:tab/>
      </w:r>
      <w:r w:rsidR="00057957" w:rsidRPr="00A15330">
        <w:rPr>
          <w:rFonts w:ascii="Times New Roman" w:hAnsi="Times New Roman" w:cs="Times New Roman"/>
          <w:b/>
          <w:color w:val="000000" w:themeColor="text1"/>
          <w:sz w:val="24"/>
          <w:szCs w:val="24"/>
        </w:rPr>
        <w:t>Claims and Provider Payments</w:t>
      </w:r>
      <w:r w:rsidR="00330EFB" w:rsidRPr="00A15330">
        <w:rPr>
          <w:rFonts w:ascii="Times New Roman" w:hAnsi="Times New Roman" w:cs="Times New Roman"/>
          <w:b/>
          <w:color w:val="000000" w:themeColor="text1"/>
          <w:sz w:val="24"/>
          <w:szCs w:val="24"/>
        </w:rPr>
        <w:t>___________________________________________</w:t>
      </w:r>
      <w:r w:rsidR="00DC5B53" w:rsidRPr="00A15330">
        <w:rPr>
          <w:rFonts w:ascii="Times New Roman" w:hAnsi="Times New Roman" w:cs="Times New Roman"/>
          <w:b/>
          <w:color w:val="000000" w:themeColor="text1"/>
          <w:sz w:val="24"/>
          <w:szCs w:val="24"/>
        </w:rPr>
        <w:t>7</w:t>
      </w:r>
      <w:r w:rsidR="000164BF" w:rsidRPr="00A15330">
        <w:rPr>
          <w:rFonts w:ascii="Times New Roman" w:hAnsi="Times New Roman" w:cs="Times New Roman"/>
          <w:b/>
          <w:color w:val="000000" w:themeColor="text1"/>
          <w:sz w:val="24"/>
          <w:szCs w:val="24"/>
        </w:rPr>
        <w:t>5</w:t>
      </w:r>
    </w:p>
    <w:p w14:paraId="766E187A" w14:textId="77777777" w:rsidR="00E91C31" w:rsidRPr="00A15330" w:rsidRDefault="00E94EEE" w:rsidP="00E8263D">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8</w:t>
      </w:r>
      <w:r w:rsidR="00E91C31" w:rsidRPr="00A15330">
        <w:rPr>
          <w:rFonts w:ascii="Times New Roman" w:hAnsi="Times New Roman" w:cs="Times New Roman"/>
          <w:b/>
          <w:color w:val="000000" w:themeColor="text1"/>
          <w:sz w:val="24"/>
          <w:szCs w:val="24"/>
        </w:rPr>
        <w:t>:</w:t>
      </w:r>
      <w:r w:rsidR="00E91C31" w:rsidRPr="00A15330">
        <w:rPr>
          <w:rFonts w:ascii="Times New Roman" w:hAnsi="Times New Roman" w:cs="Times New Roman"/>
          <w:b/>
          <w:color w:val="000000" w:themeColor="text1"/>
          <w:sz w:val="24"/>
          <w:szCs w:val="24"/>
        </w:rPr>
        <w:tab/>
      </w:r>
      <w:r w:rsidR="00057957" w:rsidRPr="00A15330">
        <w:rPr>
          <w:rFonts w:ascii="Times New Roman" w:hAnsi="Times New Roman" w:cs="Times New Roman"/>
          <w:b/>
          <w:color w:val="000000" w:themeColor="text1"/>
          <w:sz w:val="24"/>
          <w:szCs w:val="24"/>
        </w:rPr>
        <w:t>QAPI Strategic Plan and Utilization Management</w:t>
      </w:r>
    </w:p>
    <w:p w14:paraId="78AE065D" w14:textId="39B6C611" w:rsidR="00057957"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8.1</w:t>
      </w:r>
      <w:r w:rsidRPr="00A15330">
        <w:rPr>
          <w:rFonts w:ascii="Times New Roman" w:hAnsi="Times New Roman" w:cs="Times New Roman"/>
          <w:b/>
          <w:color w:val="000000" w:themeColor="text1"/>
          <w:sz w:val="24"/>
          <w:szCs w:val="24"/>
        </w:rPr>
        <w:tab/>
      </w:r>
      <w:r w:rsidR="00057957" w:rsidRPr="00A15330">
        <w:rPr>
          <w:rFonts w:ascii="Times New Roman" w:hAnsi="Times New Roman" w:cs="Times New Roman"/>
          <w:b/>
          <w:color w:val="000000" w:themeColor="text1"/>
          <w:sz w:val="24"/>
          <w:szCs w:val="24"/>
        </w:rPr>
        <w:t>Quality Assessment and Performance Improvement (QAPI) Strategic Plan</w:t>
      </w:r>
      <w:r w:rsidR="00DC5B53" w:rsidRPr="00A15330">
        <w:rPr>
          <w:rFonts w:ascii="Times New Roman" w:hAnsi="Times New Roman" w:cs="Times New Roman"/>
          <w:b/>
          <w:color w:val="000000" w:themeColor="text1"/>
          <w:sz w:val="24"/>
          <w:szCs w:val="24"/>
        </w:rPr>
        <w:t>______8</w:t>
      </w:r>
      <w:r w:rsidR="000164BF" w:rsidRPr="00A15330">
        <w:rPr>
          <w:rFonts w:ascii="Times New Roman" w:hAnsi="Times New Roman" w:cs="Times New Roman"/>
          <w:b/>
          <w:color w:val="000000" w:themeColor="text1"/>
          <w:sz w:val="24"/>
          <w:szCs w:val="24"/>
        </w:rPr>
        <w:t>4</w:t>
      </w:r>
    </w:p>
    <w:p w14:paraId="47371C57" w14:textId="3541FA90" w:rsidR="00057957" w:rsidRPr="00A15330" w:rsidRDefault="00E8263D" w:rsidP="00E8263D">
      <w:pPr>
        <w:pStyle w:val="NoSpacing"/>
        <w:spacing w:line="360" w:lineRule="auto"/>
        <w:ind w:left="720" w:hanging="36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8.2</w:t>
      </w:r>
      <w:r w:rsidRPr="00A15330">
        <w:rPr>
          <w:rFonts w:ascii="Times New Roman" w:hAnsi="Times New Roman" w:cs="Times New Roman"/>
          <w:b/>
          <w:color w:val="000000" w:themeColor="text1"/>
          <w:sz w:val="24"/>
          <w:szCs w:val="24"/>
        </w:rPr>
        <w:tab/>
      </w:r>
      <w:r w:rsidR="00057957" w:rsidRPr="00A15330">
        <w:rPr>
          <w:rFonts w:ascii="Times New Roman" w:hAnsi="Times New Roman" w:cs="Times New Roman"/>
          <w:b/>
          <w:color w:val="000000" w:themeColor="text1"/>
          <w:sz w:val="24"/>
          <w:szCs w:val="24"/>
        </w:rPr>
        <w:t>Quality Metrics</w:t>
      </w:r>
      <w:r w:rsidR="00330EFB" w:rsidRPr="00A15330">
        <w:rPr>
          <w:rFonts w:ascii="Times New Roman" w:hAnsi="Times New Roman" w:cs="Times New Roman"/>
          <w:b/>
          <w:color w:val="000000" w:themeColor="text1"/>
          <w:sz w:val="24"/>
          <w:szCs w:val="24"/>
        </w:rPr>
        <w:t>________________________________________________________</w:t>
      </w:r>
      <w:r w:rsidR="00DC5B53" w:rsidRPr="00A15330">
        <w:rPr>
          <w:rFonts w:ascii="Times New Roman" w:hAnsi="Times New Roman" w:cs="Times New Roman"/>
          <w:b/>
          <w:color w:val="000000" w:themeColor="text1"/>
          <w:sz w:val="24"/>
          <w:szCs w:val="24"/>
        </w:rPr>
        <w:t>8</w:t>
      </w:r>
      <w:r w:rsidR="000164BF" w:rsidRPr="00A15330">
        <w:rPr>
          <w:rFonts w:ascii="Times New Roman" w:hAnsi="Times New Roman" w:cs="Times New Roman"/>
          <w:b/>
          <w:color w:val="000000" w:themeColor="text1"/>
          <w:sz w:val="24"/>
          <w:szCs w:val="24"/>
        </w:rPr>
        <w:t>6</w:t>
      </w:r>
    </w:p>
    <w:p w14:paraId="28470781" w14:textId="0D7D3AD6" w:rsidR="00E91C31" w:rsidRPr="00A15330" w:rsidRDefault="00E91C31" w:rsidP="00353258">
      <w:pPr>
        <w:pStyle w:val="NoSpacing"/>
        <w:numPr>
          <w:ilvl w:val="1"/>
          <w:numId w:val="201"/>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Encounter Data and Utilization Management</w:t>
      </w:r>
      <w:r w:rsidR="00330EFB" w:rsidRPr="00A15330">
        <w:rPr>
          <w:rFonts w:ascii="Times New Roman" w:hAnsi="Times New Roman" w:cs="Times New Roman"/>
          <w:b/>
          <w:color w:val="000000" w:themeColor="text1"/>
          <w:sz w:val="24"/>
          <w:szCs w:val="24"/>
        </w:rPr>
        <w:t>_______________________________</w:t>
      </w:r>
      <w:r w:rsidR="000164BF" w:rsidRPr="00A15330">
        <w:rPr>
          <w:rFonts w:ascii="Times New Roman" w:hAnsi="Times New Roman" w:cs="Times New Roman"/>
          <w:b/>
          <w:color w:val="000000" w:themeColor="text1"/>
          <w:sz w:val="24"/>
          <w:szCs w:val="24"/>
        </w:rPr>
        <w:t>90</w:t>
      </w:r>
    </w:p>
    <w:p w14:paraId="47F7A7CB" w14:textId="706DB481" w:rsidR="00E91C31" w:rsidRPr="00A15330" w:rsidRDefault="00057957" w:rsidP="00353258">
      <w:pPr>
        <w:pStyle w:val="NoSpacing"/>
        <w:numPr>
          <w:ilvl w:val="1"/>
          <w:numId w:val="201"/>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External Quality Review Organization (EQRO)</w:t>
      </w:r>
      <w:r w:rsidR="00452F62" w:rsidRPr="00A15330">
        <w:rPr>
          <w:rFonts w:ascii="Times New Roman" w:hAnsi="Times New Roman" w:cs="Times New Roman"/>
          <w:b/>
          <w:color w:val="000000" w:themeColor="text1"/>
          <w:sz w:val="24"/>
          <w:szCs w:val="24"/>
        </w:rPr>
        <w:t>_____________________________</w:t>
      </w:r>
      <w:r w:rsidR="00554497" w:rsidRPr="00A15330">
        <w:rPr>
          <w:rFonts w:ascii="Times New Roman" w:hAnsi="Times New Roman" w:cs="Times New Roman"/>
          <w:b/>
          <w:color w:val="000000" w:themeColor="text1"/>
          <w:sz w:val="24"/>
          <w:szCs w:val="24"/>
        </w:rPr>
        <w:t>9</w:t>
      </w:r>
      <w:r w:rsidR="000164BF" w:rsidRPr="00A15330">
        <w:rPr>
          <w:rFonts w:ascii="Times New Roman" w:hAnsi="Times New Roman" w:cs="Times New Roman"/>
          <w:b/>
          <w:color w:val="000000" w:themeColor="text1"/>
          <w:sz w:val="24"/>
          <w:szCs w:val="24"/>
        </w:rPr>
        <w:t>4</w:t>
      </w:r>
    </w:p>
    <w:p w14:paraId="02ECFEFA" w14:textId="51CEBA5E" w:rsidR="00057957" w:rsidRPr="00A15330" w:rsidRDefault="00057957" w:rsidP="00353258">
      <w:pPr>
        <w:pStyle w:val="NoSpacing"/>
        <w:numPr>
          <w:ilvl w:val="1"/>
          <w:numId w:val="201"/>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Consumer Advisory Council</w:t>
      </w:r>
      <w:r w:rsidR="00452F62" w:rsidRPr="00A15330">
        <w:rPr>
          <w:rFonts w:ascii="Times New Roman" w:hAnsi="Times New Roman" w:cs="Times New Roman"/>
          <w:b/>
          <w:color w:val="000000" w:themeColor="text1"/>
          <w:sz w:val="24"/>
          <w:szCs w:val="24"/>
        </w:rPr>
        <w:t xml:space="preserve"> _____________________________________________</w:t>
      </w:r>
      <w:r w:rsidR="00554497" w:rsidRPr="00A15330">
        <w:rPr>
          <w:rFonts w:ascii="Times New Roman" w:hAnsi="Times New Roman" w:cs="Times New Roman"/>
          <w:b/>
          <w:color w:val="000000" w:themeColor="text1"/>
          <w:sz w:val="24"/>
          <w:szCs w:val="24"/>
        </w:rPr>
        <w:t>9</w:t>
      </w:r>
      <w:r w:rsidR="000164BF" w:rsidRPr="00A15330">
        <w:rPr>
          <w:rFonts w:ascii="Times New Roman" w:hAnsi="Times New Roman" w:cs="Times New Roman"/>
          <w:b/>
          <w:color w:val="000000" w:themeColor="text1"/>
          <w:sz w:val="24"/>
          <w:szCs w:val="24"/>
        </w:rPr>
        <w:t>4</w:t>
      </w:r>
    </w:p>
    <w:p w14:paraId="58FE6355" w14:textId="16D21929" w:rsidR="00057957" w:rsidRPr="00A15330" w:rsidRDefault="00057957" w:rsidP="00353258">
      <w:pPr>
        <w:pStyle w:val="NoSpacing"/>
        <w:numPr>
          <w:ilvl w:val="1"/>
          <w:numId w:val="201"/>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Reporting Requirements</w:t>
      </w:r>
      <w:r w:rsidR="00452F62" w:rsidRPr="00A15330">
        <w:rPr>
          <w:rFonts w:ascii="Times New Roman" w:hAnsi="Times New Roman" w:cs="Times New Roman"/>
          <w:b/>
          <w:color w:val="000000" w:themeColor="text1"/>
          <w:sz w:val="24"/>
          <w:szCs w:val="24"/>
        </w:rPr>
        <w:t xml:space="preserve"> ________________________________________________</w:t>
      </w:r>
      <w:r w:rsidR="00C92FF7" w:rsidRPr="00A15330">
        <w:rPr>
          <w:rFonts w:ascii="Times New Roman" w:hAnsi="Times New Roman" w:cs="Times New Roman"/>
          <w:b/>
          <w:color w:val="000000" w:themeColor="text1"/>
          <w:sz w:val="24"/>
          <w:szCs w:val="24"/>
        </w:rPr>
        <w:t>9</w:t>
      </w:r>
      <w:r w:rsidR="000164BF" w:rsidRPr="00A15330">
        <w:rPr>
          <w:rFonts w:ascii="Times New Roman" w:hAnsi="Times New Roman" w:cs="Times New Roman"/>
          <w:b/>
          <w:color w:val="000000" w:themeColor="text1"/>
          <w:sz w:val="24"/>
          <w:szCs w:val="24"/>
        </w:rPr>
        <w:t>4</w:t>
      </w:r>
    </w:p>
    <w:p w14:paraId="32359BA8" w14:textId="6AC4A5D1" w:rsidR="00322568" w:rsidRPr="00A15330" w:rsidRDefault="00322568" w:rsidP="00353258">
      <w:pPr>
        <w:pStyle w:val="NoSpacing"/>
        <w:numPr>
          <w:ilvl w:val="1"/>
          <w:numId w:val="201"/>
        </w:numPr>
        <w:spacing w:line="360" w:lineRule="auto"/>
        <w:ind w:left="72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Incident Rep</w:t>
      </w:r>
      <w:r w:rsidR="00452F62" w:rsidRPr="00A15330">
        <w:rPr>
          <w:rFonts w:ascii="Times New Roman" w:hAnsi="Times New Roman" w:cs="Times New Roman"/>
          <w:b/>
          <w:color w:val="000000" w:themeColor="text1"/>
          <w:sz w:val="24"/>
          <w:szCs w:val="24"/>
        </w:rPr>
        <w:t>orts_______________________________________________________</w:t>
      </w:r>
      <w:r w:rsidR="00487987" w:rsidRPr="00A15330">
        <w:rPr>
          <w:rFonts w:ascii="Times New Roman" w:hAnsi="Times New Roman" w:cs="Times New Roman"/>
          <w:b/>
          <w:color w:val="000000" w:themeColor="text1"/>
          <w:sz w:val="24"/>
          <w:szCs w:val="24"/>
        </w:rPr>
        <w:t>9</w:t>
      </w:r>
      <w:r w:rsidR="000164BF" w:rsidRPr="00A15330">
        <w:rPr>
          <w:rFonts w:ascii="Times New Roman" w:hAnsi="Times New Roman" w:cs="Times New Roman"/>
          <w:b/>
          <w:color w:val="000000" w:themeColor="text1"/>
          <w:sz w:val="24"/>
          <w:szCs w:val="24"/>
        </w:rPr>
        <w:t>6</w:t>
      </w:r>
    </w:p>
    <w:p w14:paraId="4DA15C77" w14:textId="77777777" w:rsidR="00E91C31" w:rsidRPr="00A15330" w:rsidRDefault="00E91C31"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sidR="00E94EEE" w:rsidRPr="00A15330">
        <w:rPr>
          <w:rFonts w:ascii="Times New Roman" w:hAnsi="Times New Roman" w:cs="Times New Roman"/>
          <w:b/>
          <w:color w:val="000000" w:themeColor="text1"/>
          <w:sz w:val="24"/>
          <w:szCs w:val="24"/>
        </w:rPr>
        <w:t>9</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t>PASSE Administration and Management</w:t>
      </w:r>
    </w:p>
    <w:p w14:paraId="4265124E" w14:textId="6DE16385" w:rsidR="00E91C31"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Organizational Governance and Staffing</w:t>
      </w:r>
      <w:r w:rsidR="00452F62" w:rsidRPr="00A15330">
        <w:rPr>
          <w:rFonts w:ascii="Times New Roman" w:hAnsi="Times New Roman" w:cs="Times New Roman"/>
          <w:b/>
          <w:color w:val="000000" w:themeColor="text1"/>
          <w:sz w:val="24"/>
          <w:szCs w:val="24"/>
        </w:rPr>
        <w:t>__________________________________</w:t>
      </w:r>
      <w:r w:rsidR="00AD2240" w:rsidRPr="00A15330">
        <w:rPr>
          <w:rFonts w:ascii="Times New Roman" w:hAnsi="Times New Roman" w:cs="Times New Roman"/>
          <w:b/>
          <w:color w:val="000000" w:themeColor="text1"/>
          <w:sz w:val="24"/>
          <w:szCs w:val="24"/>
        </w:rPr>
        <w:t>9</w:t>
      </w:r>
      <w:r w:rsidR="007711B1" w:rsidRPr="00A15330">
        <w:rPr>
          <w:rFonts w:ascii="Times New Roman" w:hAnsi="Times New Roman" w:cs="Times New Roman"/>
          <w:b/>
          <w:color w:val="000000" w:themeColor="text1"/>
          <w:sz w:val="24"/>
          <w:szCs w:val="24"/>
        </w:rPr>
        <w:t>8</w:t>
      </w:r>
    </w:p>
    <w:p w14:paraId="3A7C0258" w14:textId="61DDB80C" w:rsidR="00E91C31" w:rsidRPr="00A15330" w:rsidRDefault="00E91C31"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Subcontr</w:t>
      </w:r>
      <w:r w:rsidR="00057957" w:rsidRPr="00A15330">
        <w:rPr>
          <w:rFonts w:ascii="Times New Roman" w:hAnsi="Times New Roman" w:cs="Times New Roman"/>
          <w:b/>
          <w:color w:val="000000" w:themeColor="text1"/>
          <w:sz w:val="24"/>
          <w:szCs w:val="24"/>
        </w:rPr>
        <w:t>acting and Delegation of PASSE Responsibilities</w:t>
      </w:r>
      <w:r w:rsidR="00452F62" w:rsidRPr="00A15330">
        <w:rPr>
          <w:rFonts w:ascii="Times New Roman" w:hAnsi="Times New Roman" w:cs="Times New Roman"/>
          <w:b/>
          <w:color w:val="000000" w:themeColor="text1"/>
          <w:sz w:val="24"/>
          <w:szCs w:val="24"/>
        </w:rPr>
        <w:t>___________________</w:t>
      </w:r>
      <w:r w:rsidR="00D3763D" w:rsidRPr="00A15330">
        <w:rPr>
          <w:rFonts w:ascii="Times New Roman" w:hAnsi="Times New Roman" w:cs="Times New Roman"/>
          <w:b/>
          <w:color w:val="000000" w:themeColor="text1"/>
          <w:sz w:val="24"/>
          <w:szCs w:val="24"/>
        </w:rPr>
        <w:t>10</w:t>
      </w:r>
      <w:r w:rsidR="007711B1" w:rsidRPr="00A15330">
        <w:rPr>
          <w:rFonts w:ascii="Times New Roman" w:hAnsi="Times New Roman" w:cs="Times New Roman"/>
          <w:b/>
          <w:color w:val="000000" w:themeColor="text1"/>
          <w:sz w:val="24"/>
          <w:szCs w:val="24"/>
        </w:rPr>
        <w:t>2</w:t>
      </w:r>
    </w:p>
    <w:p w14:paraId="4272B2CD" w14:textId="6BCFFE02"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General PASSE Subcontracting Responsibilities</w:t>
      </w:r>
      <w:r w:rsidR="00452F62" w:rsidRPr="00A15330">
        <w:rPr>
          <w:rFonts w:ascii="Times New Roman" w:hAnsi="Times New Roman" w:cs="Times New Roman"/>
          <w:b/>
          <w:color w:val="000000" w:themeColor="text1"/>
          <w:sz w:val="24"/>
          <w:szCs w:val="24"/>
        </w:rPr>
        <w:t>___________________________</w:t>
      </w:r>
      <w:r w:rsidR="00D3763D" w:rsidRPr="00A15330">
        <w:rPr>
          <w:rFonts w:ascii="Times New Roman" w:hAnsi="Times New Roman" w:cs="Times New Roman"/>
          <w:b/>
          <w:color w:val="000000" w:themeColor="text1"/>
          <w:sz w:val="24"/>
          <w:szCs w:val="24"/>
        </w:rPr>
        <w:t>10</w:t>
      </w:r>
      <w:r w:rsidR="007711B1" w:rsidRPr="00A15330">
        <w:rPr>
          <w:rFonts w:ascii="Times New Roman" w:hAnsi="Times New Roman" w:cs="Times New Roman"/>
          <w:b/>
          <w:color w:val="000000" w:themeColor="text1"/>
          <w:sz w:val="24"/>
          <w:szCs w:val="24"/>
        </w:rPr>
        <w:t>5</w:t>
      </w:r>
    </w:p>
    <w:p w14:paraId="45422B3A" w14:textId="1C3627D6"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Provisions in Subcontractor Agreements</w:t>
      </w:r>
      <w:r w:rsidR="00452F62" w:rsidRPr="00A15330">
        <w:rPr>
          <w:rFonts w:ascii="Times New Roman" w:hAnsi="Times New Roman" w:cs="Times New Roman"/>
          <w:b/>
          <w:color w:val="000000" w:themeColor="text1"/>
          <w:sz w:val="24"/>
          <w:szCs w:val="24"/>
        </w:rPr>
        <w:t xml:space="preserve"> _________________________________1</w:t>
      </w:r>
      <w:r w:rsidR="00D3763D" w:rsidRPr="00A15330">
        <w:rPr>
          <w:rFonts w:ascii="Times New Roman" w:hAnsi="Times New Roman" w:cs="Times New Roman"/>
          <w:b/>
          <w:color w:val="000000" w:themeColor="text1"/>
          <w:sz w:val="24"/>
          <w:szCs w:val="24"/>
        </w:rPr>
        <w:t>0</w:t>
      </w:r>
      <w:r w:rsidR="007711B1" w:rsidRPr="00A15330">
        <w:rPr>
          <w:rFonts w:ascii="Times New Roman" w:hAnsi="Times New Roman" w:cs="Times New Roman"/>
          <w:b/>
          <w:color w:val="000000" w:themeColor="text1"/>
          <w:sz w:val="24"/>
          <w:szCs w:val="24"/>
        </w:rPr>
        <w:t>6</w:t>
      </w:r>
    </w:p>
    <w:p w14:paraId="16813839" w14:textId="5A78FF6B"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Additional Subcontractor </w:t>
      </w:r>
      <w:r w:rsidR="00452F62" w:rsidRPr="00A15330">
        <w:rPr>
          <w:rFonts w:ascii="Times New Roman" w:hAnsi="Times New Roman" w:cs="Times New Roman"/>
          <w:b/>
          <w:color w:val="000000" w:themeColor="text1"/>
          <w:sz w:val="24"/>
          <w:szCs w:val="24"/>
        </w:rPr>
        <w:t>Provisions ____________________________________</w:t>
      </w:r>
      <w:r w:rsidR="00D3763D" w:rsidRPr="00A15330">
        <w:rPr>
          <w:rFonts w:ascii="Times New Roman" w:hAnsi="Times New Roman" w:cs="Times New Roman"/>
          <w:b/>
          <w:color w:val="000000" w:themeColor="text1"/>
          <w:sz w:val="24"/>
          <w:szCs w:val="24"/>
        </w:rPr>
        <w:t>10</w:t>
      </w:r>
      <w:r w:rsidR="007711B1" w:rsidRPr="00A15330">
        <w:rPr>
          <w:rFonts w:ascii="Times New Roman" w:hAnsi="Times New Roman" w:cs="Times New Roman"/>
          <w:b/>
          <w:color w:val="000000" w:themeColor="text1"/>
          <w:sz w:val="24"/>
          <w:szCs w:val="24"/>
        </w:rPr>
        <w:t>8</w:t>
      </w:r>
    </w:p>
    <w:p w14:paraId="7656A89D" w14:textId="5F63A709"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Subcontractor with Capitated or Risk-sharing Arrangements</w:t>
      </w:r>
      <w:r w:rsidR="00452F62" w:rsidRPr="00A15330">
        <w:rPr>
          <w:rFonts w:ascii="Times New Roman" w:hAnsi="Times New Roman" w:cs="Times New Roman"/>
          <w:b/>
          <w:color w:val="000000" w:themeColor="text1"/>
          <w:sz w:val="24"/>
          <w:szCs w:val="24"/>
        </w:rPr>
        <w:t xml:space="preserve"> _______________</w:t>
      </w:r>
      <w:r w:rsidR="00D3763D" w:rsidRPr="00A15330">
        <w:rPr>
          <w:rFonts w:ascii="Times New Roman" w:hAnsi="Times New Roman" w:cs="Times New Roman"/>
          <w:b/>
          <w:color w:val="000000" w:themeColor="text1"/>
          <w:sz w:val="24"/>
          <w:szCs w:val="24"/>
        </w:rPr>
        <w:t>10</w:t>
      </w:r>
      <w:r w:rsidR="007711B1" w:rsidRPr="00A15330">
        <w:rPr>
          <w:rFonts w:ascii="Times New Roman" w:hAnsi="Times New Roman" w:cs="Times New Roman"/>
          <w:b/>
          <w:color w:val="000000" w:themeColor="text1"/>
          <w:sz w:val="24"/>
          <w:szCs w:val="24"/>
        </w:rPr>
        <w:t>9</w:t>
      </w:r>
    </w:p>
    <w:p w14:paraId="758F7AEE" w14:textId="1B0FACF3"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Administrative Service Subcontracts Agreements</w:t>
      </w:r>
      <w:r w:rsidR="00452F62" w:rsidRPr="00A15330">
        <w:rPr>
          <w:rFonts w:ascii="Times New Roman" w:hAnsi="Times New Roman" w:cs="Times New Roman"/>
          <w:b/>
          <w:color w:val="000000" w:themeColor="text1"/>
          <w:sz w:val="24"/>
          <w:szCs w:val="24"/>
        </w:rPr>
        <w:t xml:space="preserve"> _________________________</w:t>
      </w:r>
      <w:r w:rsidR="00D3763D" w:rsidRPr="00A15330">
        <w:rPr>
          <w:rFonts w:ascii="Times New Roman" w:hAnsi="Times New Roman" w:cs="Times New Roman"/>
          <w:b/>
          <w:color w:val="000000" w:themeColor="text1"/>
          <w:sz w:val="24"/>
          <w:szCs w:val="24"/>
        </w:rPr>
        <w:t>10</w:t>
      </w:r>
      <w:r w:rsidR="007711B1" w:rsidRPr="00A15330">
        <w:rPr>
          <w:rFonts w:ascii="Times New Roman" w:hAnsi="Times New Roman" w:cs="Times New Roman"/>
          <w:b/>
          <w:color w:val="000000" w:themeColor="text1"/>
          <w:sz w:val="24"/>
          <w:szCs w:val="24"/>
        </w:rPr>
        <w:t>9</w:t>
      </w:r>
    </w:p>
    <w:p w14:paraId="1C6BEBE2" w14:textId="7B90E816" w:rsidR="00035913" w:rsidRPr="00A15330" w:rsidRDefault="00035913"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lastRenderedPageBreak/>
        <w:t>Subcontractor Agree</w:t>
      </w:r>
      <w:r w:rsidR="00010A41" w:rsidRPr="00A15330">
        <w:rPr>
          <w:rFonts w:ascii="Times New Roman" w:hAnsi="Times New Roman" w:cs="Times New Roman"/>
          <w:b/>
          <w:color w:val="000000" w:themeColor="text1"/>
          <w:sz w:val="24"/>
          <w:szCs w:val="24"/>
        </w:rPr>
        <w:t>ments ____________________________________________</w:t>
      </w:r>
      <w:r w:rsidR="00D3763D" w:rsidRPr="00A15330">
        <w:rPr>
          <w:rFonts w:ascii="Times New Roman" w:hAnsi="Times New Roman" w:cs="Times New Roman"/>
          <w:b/>
          <w:color w:val="000000" w:themeColor="text1"/>
          <w:sz w:val="24"/>
          <w:szCs w:val="24"/>
        </w:rPr>
        <w:t>1</w:t>
      </w:r>
      <w:r w:rsidR="00CC71E5" w:rsidRPr="00A15330">
        <w:rPr>
          <w:rFonts w:ascii="Times New Roman" w:hAnsi="Times New Roman" w:cs="Times New Roman"/>
          <w:b/>
          <w:color w:val="000000" w:themeColor="text1"/>
          <w:sz w:val="24"/>
          <w:szCs w:val="24"/>
        </w:rPr>
        <w:t>10</w:t>
      </w:r>
    </w:p>
    <w:p w14:paraId="7344F479" w14:textId="70D7F09E" w:rsidR="00057957" w:rsidRPr="00A15330" w:rsidRDefault="00057957" w:rsidP="00353258">
      <w:pPr>
        <w:pStyle w:val="NoSpacing"/>
        <w:numPr>
          <w:ilvl w:val="1"/>
          <w:numId w:val="202"/>
        </w:numPr>
        <w:spacing w:line="360" w:lineRule="auto"/>
        <w:ind w:left="81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Information Management and Systems (IT </w:t>
      </w:r>
      <w:proofErr w:type="gramStart"/>
      <w:r w:rsidRPr="00A15330">
        <w:rPr>
          <w:rFonts w:ascii="Times New Roman" w:hAnsi="Times New Roman" w:cs="Times New Roman"/>
          <w:b/>
          <w:color w:val="000000" w:themeColor="text1"/>
          <w:sz w:val="24"/>
          <w:szCs w:val="24"/>
        </w:rPr>
        <w:t>System)</w:t>
      </w:r>
      <w:r w:rsidR="00010A41" w:rsidRPr="00A15330">
        <w:rPr>
          <w:rFonts w:ascii="Times New Roman" w:hAnsi="Times New Roman" w:cs="Times New Roman"/>
          <w:b/>
          <w:color w:val="000000" w:themeColor="text1"/>
          <w:sz w:val="24"/>
          <w:szCs w:val="24"/>
        </w:rPr>
        <w:t>_</w:t>
      </w:r>
      <w:proofErr w:type="gramEnd"/>
      <w:r w:rsidR="00010A41" w:rsidRPr="00A15330">
        <w:rPr>
          <w:rFonts w:ascii="Times New Roman" w:hAnsi="Times New Roman" w:cs="Times New Roman"/>
          <w:b/>
          <w:color w:val="000000" w:themeColor="text1"/>
          <w:sz w:val="24"/>
          <w:szCs w:val="24"/>
        </w:rPr>
        <w:t>_______________________</w:t>
      </w:r>
      <w:r w:rsidR="00D3763D" w:rsidRPr="00A15330">
        <w:rPr>
          <w:rFonts w:ascii="Times New Roman" w:hAnsi="Times New Roman" w:cs="Times New Roman"/>
          <w:b/>
          <w:color w:val="000000" w:themeColor="text1"/>
          <w:sz w:val="24"/>
          <w:szCs w:val="24"/>
        </w:rPr>
        <w:t>1</w:t>
      </w:r>
      <w:r w:rsidR="00BC3520" w:rsidRPr="00A15330">
        <w:rPr>
          <w:rFonts w:ascii="Times New Roman" w:hAnsi="Times New Roman" w:cs="Times New Roman"/>
          <w:b/>
          <w:color w:val="000000" w:themeColor="text1"/>
          <w:sz w:val="24"/>
          <w:szCs w:val="24"/>
        </w:rPr>
        <w:t>1</w:t>
      </w:r>
      <w:r w:rsidR="00CC71E5" w:rsidRPr="00A15330">
        <w:rPr>
          <w:rFonts w:ascii="Times New Roman" w:hAnsi="Times New Roman" w:cs="Times New Roman"/>
          <w:b/>
          <w:color w:val="000000" w:themeColor="text1"/>
          <w:sz w:val="24"/>
          <w:szCs w:val="24"/>
        </w:rPr>
        <w:t>1</w:t>
      </w:r>
    </w:p>
    <w:p w14:paraId="3763A8B7" w14:textId="7EFA18FD" w:rsidR="004E2DA0" w:rsidRPr="00A15330" w:rsidRDefault="00010A41"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9.10</w:t>
      </w:r>
      <w:r w:rsidRPr="00A15330">
        <w:rPr>
          <w:rFonts w:ascii="Times New Roman" w:hAnsi="Times New Roman" w:cs="Times New Roman"/>
          <w:b/>
          <w:color w:val="000000" w:themeColor="text1"/>
          <w:sz w:val="24"/>
          <w:szCs w:val="24"/>
        </w:rPr>
        <w:tab/>
        <w:t>Staff Training_______________________________________________________</w:t>
      </w:r>
      <w:r w:rsidR="00D3763D" w:rsidRPr="00A15330">
        <w:rPr>
          <w:rFonts w:ascii="Times New Roman" w:hAnsi="Times New Roman" w:cs="Times New Roman"/>
          <w:b/>
          <w:color w:val="000000" w:themeColor="text1"/>
          <w:sz w:val="24"/>
          <w:szCs w:val="24"/>
        </w:rPr>
        <w:t>11</w:t>
      </w:r>
      <w:r w:rsidR="00CC71E5" w:rsidRPr="00A15330">
        <w:rPr>
          <w:rFonts w:ascii="Times New Roman" w:hAnsi="Times New Roman" w:cs="Times New Roman"/>
          <w:b/>
          <w:color w:val="000000" w:themeColor="text1"/>
          <w:sz w:val="24"/>
          <w:szCs w:val="24"/>
        </w:rPr>
        <w:t>9</w:t>
      </w:r>
    </w:p>
    <w:p w14:paraId="054C378C" w14:textId="49586498" w:rsidR="00540258" w:rsidRPr="00A15330" w:rsidRDefault="00540258"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9.11 Practice Guideli</w:t>
      </w:r>
      <w:r w:rsidR="00010A41" w:rsidRPr="00A15330">
        <w:rPr>
          <w:rFonts w:ascii="Times New Roman" w:hAnsi="Times New Roman" w:cs="Times New Roman"/>
          <w:b/>
          <w:color w:val="000000" w:themeColor="text1"/>
          <w:sz w:val="24"/>
          <w:szCs w:val="24"/>
        </w:rPr>
        <w:t>nes__________________________________________________</w:t>
      </w:r>
      <w:r w:rsidR="00D3763D" w:rsidRPr="00A15330">
        <w:rPr>
          <w:rFonts w:ascii="Times New Roman" w:hAnsi="Times New Roman" w:cs="Times New Roman"/>
          <w:b/>
          <w:color w:val="000000" w:themeColor="text1"/>
          <w:sz w:val="24"/>
          <w:szCs w:val="24"/>
        </w:rPr>
        <w:t>11</w:t>
      </w:r>
      <w:r w:rsidR="00CC71E5" w:rsidRPr="00A15330">
        <w:rPr>
          <w:rFonts w:ascii="Times New Roman" w:hAnsi="Times New Roman" w:cs="Times New Roman"/>
          <w:b/>
          <w:color w:val="000000" w:themeColor="text1"/>
          <w:sz w:val="24"/>
          <w:szCs w:val="24"/>
        </w:rPr>
        <w:t>9</w:t>
      </w:r>
    </w:p>
    <w:p w14:paraId="57FB98C6" w14:textId="77777777" w:rsidR="00051537" w:rsidRPr="00A15330" w:rsidRDefault="00E41A01"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sidR="00E94EEE" w:rsidRPr="00A15330">
        <w:rPr>
          <w:rFonts w:ascii="Times New Roman" w:hAnsi="Times New Roman" w:cs="Times New Roman"/>
          <w:b/>
          <w:color w:val="000000" w:themeColor="text1"/>
          <w:sz w:val="24"/>
          <w:szCs w:val="24"/>
        </w:rPr>
        <w:t>10</w:t>
      </w:r>
      <w:r w:rsidR="00953A46" w:rsidRPr="00A15330">
        <w:rPr>
          <w:rFonts w:ascii="Times New Roman" w:hAnsi="Times New Roman" w:cs="Times New Roman"/>
          <w:b/>
          <w:color w:val="000000" w:themeColor="text1"/>
          <w:sz w:val="24"/>
          <w:szCs w:val="24"/>
        </w:rPr>
        <w:t>:</w:t>
      </w:r>
      <w:r w:rsidR="00F47088" w:rsidRPr="00A15330">
        <w:rPr>
          <w:rFonts w:ascii="Times New Roman" w:hAnsi="Times New Roman" w:cs="Times New Roman"/>
          <w:b/>
          <w:color w:val="000000" w:themeColor="text1"/>
          <w:sz w:val="24"/>
          <w:szCs w:val="24"/>
        </w:rPr>
        <w:tab/>
      </w:r>
      <w:r w:rsidR="00051537" w:rsidRPr="00A15330">
        <w:rPr>
          <w:rFonts w:ascii="Times New Roman" w:hAnsi="Times New Roman" w:cs="Times New Roman"/>
          <w:b/>
          <w:color w:val="000000" w:themeColor="text1"/>
          <w:sz w:val="24"/>
          <w:szCs w:val="24"/>
        </w:rPr>
        <w:t>Program Integrity</w:t>
      </w:r>
    </w:p>
    <w:p w14:paraId="6A20D67E" w14:textId="55366604" w:rsidR="00051537" w:rsidRPr="00A15330" w:rsidRDefault="00051537" w:rsidP="00E8263D">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10.1</w:t>
      </w:r>
      <w:r w:rsidRPr="00A15330">
        <w:rPr>
          <w:rFonts w:ascii="Times New Roman" w:hAnsi="Times New Roman" w:cs="Times New Roman"/>
          <w:b/>
          <w:color w:val="000000" w:themeColor="text1"/>
          <w:sz w:val="24"/>
          <w:szCs w:val="24"/>
        </w:rPr>
        <w:tab/>
        <w:t>Prohibited Relatio</w:t>
      </w:r>
      <w:r w:rsidR="00554497" w:rsidRPr="00A15330">
        <w:rPr>
          <w:rFonts w:ascii="Times New Roman" w:hAnsi="Times New Roman" w:cs="Times New Roman"/>
          <w:b/>
          <w:color w:val="000000" w:themeColor="text1"/>
          <w:sz w:val="24"/>
          <w:szCs w:val="24"/>
        </w:rPr>
        <w:t>n</w:t>
      </w:r>
      <w:r w:rsidR="00010A41" w:rsidRPr="00A15330">
        <w:rPr>
          <w:rFonts w:ascii="Times New Roman" w:hAnsi="Times New Roman" w:cs="Times New Roman"/>
          <w:b/>
          <w:color w:val="000000" w:themeColor="text1"/>
          <w:sz w:val="24"/>
          <w:szCs w:val="24"/>
        </w:rPr>
        <w:t>ships______________________________________________</w:t>
      </w:r>
      <w:r w:rsidR="00D3763D" w:rsidRPr="00A15330">
        <w:rPr>
          <w:rFonts w:ascii="Times New Roman" w:hAnsi="Times New Roman" w:cs="Times New Roman"/>
          <w:b/>
          <w:color w:val="000000" w:themeColor="text1"/>
          <w:sz w:val="24"/>
          <w:szCs w:val="24"/>
        </w:rPr>
        <w:t>1</w:t>
      </w:r>
      <w:r w:rsidR="00B7795E" w:rsidRPr="00A15330">
        <w:rPr>
          <w:rFonts w:ascii="Times New Roman" w:hAnsi="Times New Roman" w:cs="Times New Roman"/>
          <w:b/>
          <w:color w:val="000000" w:themeColor="text1"/>
          <w:sz w:val="24"/>
          <w:szCs w:val="24"/>
        </w:rPr>
        <w:t>2</w:t>
      </w:r>
      <w:r w:rsidR="007C24DB" w:rsidRPr="00A15330">
        <w:rPr>
          <w:rFonts w:ascii="Times New Roman" w:hAnsi="Times New Roman" w:cs="Times New Roman"/>
          <w:b/>
          <w:color w:val="000000" w:themeColor="text1"/>
          <w:sz w:val="24"/>
          <w:szCs w:val="24"/>
        </w:rPr>
        <w:t>1</w:t>
      </w:r>
    </w:p>
    <w:p w14:paraId="08D19590" w14:textId="18C34F6A" w:rsidR="00051537" w:rsidRPr="00A15330" w:rsidRDefault="00051537" w:rsidP="00E8263D">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10.2</w:t>
      </w:r>
      <w:r w:rsidRPr="00A15330">
        <w:rPr>
          <w:rFonts w:ascii="Times New Roman" w:hAnsi="Times New Roman" w:cs="Times New Roman"/>
          <w:b/>
          <w:color w:val="000000" w:themeColor="text1"/>
          <w:sz w:val="24"/>
          <w:szCs w:val="24"/>
        </w:rPr>
        <w:tab/>
        <w:t>Fraud and Abuse Pre</w:t>
      </w:r>
      <w:r w:rsidR="00010A41" w:rsidRPr="00A15330">
        <w:rPr>
          <w:rFonts w:ascii="Times New Roman" w:hAnsi="Times New Roman" w:cs="Times New Roman"/>
          <w:b/>
          <w:color w:val="000000" w:themeColor="text1"/>
          <w:sz w:val="24"/>
          <w:szCs w:val="24"/>
        </w:rPr>
        <w:t>vention __________________________________________</w:t>
      </w:r>
      <w:r w:rsidR="00D3763D" w:rsidRPr="00A15330">
        <w:rPr>
          <w:rFonts w:ascii="Times New Roman" w:hAnsi="Times New Roman" w:cs="Times New Roman"/>
          <w:b/>
          <w:color w:val="000000" w:themeColor="text1"/>
          <w:sz w:val="24"/>
          <w:szCs w:val="24"/>
        </w:rPr>
        <w:t>12</w:t>
      </w:r>
      <w:r w:rsidR="007C24DB" w:rsidRPr="00A15330">
        <w:rPr>
          <w:rFonts w:ascii="Times New Roman" w:hAnsi="Times New Roman" w:cs="Times New Roman"/>
          <w:b/>
          <w:color w:val="000000" w:themeColor="text1"/>
          <w:sz w:val="24"/>
          <w:szCs w:val="24"/>
        </w:rPr>
        <w:t>2</w:t>
      </w:r>
    </w:p>
    <w:p w14:paraId="6B637D77" w14:textId="45BAE497" w:rsidR="00051537" w:rsidRPr="00A15330" w:rsidRDefault="00051537" w:rsidP="00E8263D">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10.3</w:t>
      </w:r>
      <w:r w:rsidRPr="00A15330">
        <w:rPr>
          <w:rFonts w:ascii="Times New Roman" w:hAnsi="Times New Roman" w:cs="Times New Roman"/>
          <w:b/>
          <w:color w:val="000000" w:themeColor="text1"/>
          <w:sz w:val="24"/>
          <w:szCs w:val="24"/>
        </w:rPr>
        <w:tab/>
        <w:t>PASSE and Subcontractor Responsibil</w:t>
      </w:r>
      <w:r w:rsidR="00010A41" w:rsidRPr="00A15330">
        <w:rPr>
          <w:rFonts w:ascii="Times New Roman" w:hAnsi="Times New Roman" w:cs="Times New Roman"/>
          <w:b/>
          <w:color w:val="000000" w:themeColor="text1"/>
          <w:sz w:val="24"/>
          <w:szCs w:val="24"/>
        </w:rPr>
        <w:t>ities ______________________________</w:t>
      </w:r>
      <w:r w:rsidR="00D3763D" w:rsidRPr="00A15330">
        <w:rPr>
          <w:rFonts w:ascii="Times New Roman" w:hAnsi="Times New Roman" w:cs="Times New Roman"/>
          <w:b/>
          <w:color w:val="000000" w:themeColor="text1"/>
          <w:sz w:val="24"/>
          <w:szCs w:val="24"/>
        </w:rPr>
        <w:t>12</w:t>
      </w:r>
      <w:r w:rsidR="007C24DB" w:rsidRPr="00A15330">
        <w:rPr>
          <w:rFonts w:ascii="Times New Roman" w:hAnsi="Times New Roman" w:cs="Times New Roman"/>
          <w:b/>
          <w:color w:val="000000" w:themeColor="text1"/>
          <w:sz w:val="24"/>
          <w:szCs w:val="24"/>
        </w:rPr>
        <w:t>6</w:t>
      </w:r>
    </w:p>
    <w:p w14:paraId="62D13B5C" w14:textId="11DBACF8" w:rsidR="00051537" w:rsidRPr="00A15330" w:rsidRDefault="00051537" w:rsidP="00E8263D">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10.4</w:t>
      </w:r>
      <w:r w:rsidRPr="00A15330">
        <w:rPr>
          <w:rFonts w:ascii="Times New Roman" w:hAnsi="Times New Roman" w:cs="Times New Roman"/>
          <w:b/>
          <w:color w:val="000000" w:themeColor="text1"/>
          <w:sz w:val="24"/>
          <w:szCs w:val="24"/>
        </w:rPr>
        <w:tab/>
        <w:t>DHS Responsibil</w:t>
      </w:r>
      <w:r w:rsidR="00010A41" w:rsidRPr="00A15330">
        <w:rPr>
          <w:rFonts w:ascii="Times New Roman" w:hAnsi="Times New Roman" w:cs="Times New Roman"/>
          <w:b/>
          <w:color w:val="000000" w:themeColor="text1"/>
          <w:sz w:val="24"/>
          <w:szCs w:val="24"/>
        </w:rPr>
        <w:t>ities</w:t>
      </w:r>
      <w:r w:rsidR="009E12BA" w:rsidRPr="00A15330">
        <w:rPr>
          <w:rFonts w:ascii="Times New Roman" w:hAnsi="Times New Roman" w:cs="Times New Roman"/>
          <w:b/>
          <w:color w:val="000000" w:themeColor="text1"/>
          <w:sz w:val="24"/>
          <w:szCs w:val="24"/>
        </w:rPr>
        <w:t xml:space="preserve"> </w:t>
      </w:r>
      <w:r w:rsidR="00010A41" w:rsidRPr="00A15330">
        <w:rPr>
          <w:rFonts w:ascii="Times New Roman" w:hAnsi="Times New Roman" w:cs="Times New Roman"/>
          <w:b/>
          <w:color w:val="000000" w:themeColor="text1"/>
          <w:sz w:val="24"/>
          <w:szCs w:val="24"/>
        </w:rPr>
        <w:t>_________________________________________________</w:t>
      </w:r>
      <w:r w:rsidR="00D3763D" w:rsidRPr="00A15330">
        <w:rPr>
          <w:rFonts w:ascii="Times New Roman" w:hAnsi="Times New Roman" w:cs="Times New Roman"/>
          <w:b/>
          <w:color w:val="000000" w:themeColor="text1"/>
          <w:sz w:val="24"/>
          <w:szCs w:val="24"/>
        </w:rPr>
        <w:t>12</w:t>
      </w:r>
      <w:r w:rsidR="007C24DB" w:rsidRPr="00A15330">
        <w:rPr>
          <w:rFonts w:ascii="Times New Roman" w:hAnsi="Times New Roman" w:cs="Times New Roman"/>
          <w:b/>
          <w:color w:val="000000" w:themeColor="text1"/>
          <w:sz w:val="24"/>
          <w:szCs w:val="24"/>
        </w:rPr>
        <w:t>7</w:t>
      </w:r>
    </w:p>
    <w:p w14:paraId="0FDF1F74" w14:textId="69BDB0A2" w:rsidR="00BA18A6" w:rsidRPr="00A15330" w:rsidRDefault="00BA18A6" w:rsidP="00E8263D">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10.5 Program Integrity Overpayment Recovery ______________________________</w:t>
      </w:r>
      <w:r w:rsidR="00487987" w:rsidRPr="00A15330">
        <w:rPr>
          <w:rFonts w:ascii="Times New Roman" w:hAnsi="Times New Roman" w:cs="Times New Roman"/>
          <w:b/>
          <w:color w:val="000000" w:themeColor="text1"/>
          <w:sz w:val="24"/>
          <w:szCs w:val="24"/>
        </w:rPr>
        <w:t>12</w:t>
      </w:r>
      <w:r w:rsidR="007C24DB" w:rsidRPr="00A15330">
        <w:rPr>
          <w:rFonts w:ascii="Times New Roman" w:hAnsi="Times New Roman" w:cs="Times New Roman"/>
          <w:b/>
          <w:color w:val="000000" w:themeColor="text1"/>
          <w:sz w:val="24"/>
          <w:szCs w:val="24"/>
        </w:rPr>
        <w:t>8</w:t>
      </w:r>
    </w:p>
    <w:p w14:paraId="7DC64F3F" w14:textId="77777777" w:rsidR="00BB389E" w:rsidRPr="00A15330" w:rsidRDefault="00F47088"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11:</w:t>
      </w:r>
      <w:r w:rsidRPr="00A15330">
        <w:rPr>
          <w:rFonts w:ascii="Times New Roman" w:hAnsi="Times New Roman" w:cs="Times New Roman"/>
          <w:b/>
          <w:color w:val="000000" w:themeColor="text1"/>
          <w:sz w:val="24"/>
          <w:szCs w:val="24"/>
        </w:rPr>
        <w:tab/>
      </w:r>
      <w:r w:rsidR="00A13495" w:rsidRPr="00A15330">
        <w:rPr>
          <w:rFonts w:ascii="Times New Roman" w:hAnsi="Times New Roman" w:cs="Times New Roman"/>
          <w:b/>
          <w:color w:val="000000" w:themeColor="text1"/>
          <w:sz w:val="24"/>
          <w:szCs w:val="24"/>
        </w:rPr>
        <w:t xml:space="preserve">Calculating and </w:t>
      </w:r>
      <w:r w:rsidR="004E2DA0" w:rsidRPr="00A15330">
        <w:rPr>
          <w:rFonts w:ascii="Times New Roman" w:hAnsi="Times New Roman" w:cs="Times New Roman"/>
          <w:b/>
          <w:color w:val="000000" w:themeColor="text1"/>
          <w:sz w:val="24"/>
          <w:szCs w:val="24"/>
        </w:rPr>
        <w:t xml:space="preserve">Reporting Costs, Profits, </w:t>
      </w:r>
      <w:r w:rsidR="00953A46" w:rsidRPr="00A15330">
        <w:rPr>
          <w:rFonts w:ascii="Times New Roman" w:hAnsi="Times New Roman" w:cs="Times New Roman"/>
          <w:b/>
          <w:color w:val="000000" w:themeColor="text1"/>
          <w:sz w:val="24"/>
          <w:szCs w:val="24"/>
        </w:rPr>
        <w:t>Losses</w:t>
      </w:r>
    </w:p>
    <w:p w14:paraId="3BDB273D" w14:textId="671D109F" w:rsidR="00953A46" w:rsidRPr="00A15330" w:rsidRDefault="004E2DA0"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w:t>
      </w:r>
      <w:r w:rsidR="00051537" w:rsidRPr="00A15330">
        <w:rPr>
          <w:rFonts w:ascii="Times New Roman" w:hAnsi="Times New Roman" w:cs="Times New Roman"/>
          <w:b/>
          <w:color w:val="000000" w:themeColor="text1"/>
          <w:sz w:val="24"/>
          <w:szCs w:val="24"/>
        </w:rPr>
        <w:t>1.1</w:t>
      </w:r>
      <w:r w:rsidR="00051537" w:rsidRPr="00A15330">
        <w:rPr>
          <w:rFonts w:ascii="Times New Roman" w:hAnsi="Times New Roman" w:cs="Times New Roman"/>
          <w:b/>
          <w:color w:val="000000" w:themeColor="text1"/>
          <w:sz w:val="24"/>
          <w:szCs w:val="24"/>
        </w:rPr>
        <w:tab/>
      </w:r>
      <w:r w:rsidR="009E12BA" w:rsidRPr="00A15330">
        <w:rPr>
          <w:rFonts w:ascii="Times New Roman" w:hAnsi="Times New Roman" w:cs="Times New Roman"/>
          <w:b/>
          <w:color w:val="000000" w:themeColor="text1"/>
          <w:sz w:val="24"/>
          <w:szCs w:val="24"/>
        </w:rPr>
        <w:t>Medical Loss Ratio___________________________________________________</w:t>
      </w:r>
      <w:r w:rsidR="00487987" w:rsidRPr="00A15330">
        <w:rPr>
          <w:rFonts w:ascii="Times New Roman" w:hAnsi="Times New Roman" w:cs="Times New Roman"/>
          <w:b/>
          <w:color w:val="000000" w:themeColor="text1"/>
          <w:sz w:val="24"/>
          <w:szCs w:val="24"/>
        </w:rPr>
        <w:t>1</w:t>
      </w:r>
      <w:r w:rsidR="007C24DB" w:rsidRPr="00A15330">
        <w:rPr>
          <w:rFonts w:ascii="Times New Roman" w:hAnsi="Times New Roman" w:cs="Times New Roman"/>
          <w:b/>
          <w:color w:val="000000" w:themeColor="text1"/>
          <w:sz w:val="24"/>
          <w:szCs w:val="24"/>
        </w:rPr>
        <w:t>30</w:t>
      </w:r>
    </w:p>
    <w:p w14:paraId="617D12AB" w14:textId="4874F8B0" w:rsidR="00917B02" w:rsidRPr="00A15330" w:rsidRDefault="00051537"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11.2</w:t>
      </w:r>
      <w:r w:rsidRPr="00A15330">
        <w:rPr>
          <w:rFonts w:ascii="Times New Roman" w:hAnsi="Times New Roman" w:cs="Times New Roman"/>
          <w:b/>
          <w:color w:val="000000" w:themeColor="text1"/>
          <w:sz w:val="24"/>
          <w:szCs w:val="24"/>
        </w:rPr>
        <w:tab/>
      </w:r>
      <w:bookmarkStart w:id="0" w:name="_Hlk20749464"/>
      <w:r w:rsidR="00714344" w:rsidRPr="00A15330">
        <w:rPr>
          <w:rFonts w:ascii="Times New Roman" w:hAnsi="Times New Roman" w:cs="Times New Roman"/>
          <w:b/>
          <w:color w:val="000000" w:themeColor="text1"/>
          <w:sz w:val="24"/>
          <w:szCs w:val="24"/>
        </w:rPr>
        <w:t>Milliman Financial Data Request</w:t>
      </w:r>
      <w:bookmarkEnd w:id="0"/>
      <w:r w:rsidR="00E239E5" w:rsidRPr="00A15330">
        <w:rPr>
          <w:rFonts w:ascii="Times New Roman" w:hAnsi="Times New Roman" w:cs="Times New Roman"/>
          <w:b/>
          <w:color w:val="000000" w:themeColor="text1"/>
          <w:sz w:val="24"/>
          <w:szCs w:val="24"/>
        </w:rPr>
        <w:t>_</w:t>
      </w:r>
      <w:r w:rsidR="009E12BA" w:rsidRPr="00A15330">
        <w:rPr>
          <w:rFonts w:ascii="Times New Roman" w:hAnsi="Times New Roman" w:cs="Times New Roman"/>
          <w:b/>
          <w:color w:val="000000" w:themeColor="text1"/>
          <w:sz w:val="24"/>
          <w:szCs w:val="24"/>
        </w:rPr>
        <w:t>______________________________________</w:t>
      </w:r>
      <w:r w:rsidR="00487987" w:rsidRPr="00A15330">
        <w:rPr>
          <w:rFonts w:ascii="Times New Roman" w:hAnsi="Times New Roman" w:cs="Times New Roman"/>
          <w:b/>
          <w:color w:val="000000" w:themeColor="text1"/>
          <w:sz w:val="24"/>
          <w:szCs w:val="24"/>
        </w:rPr>
        <w:t>1</w:t>
      </w:r>
      <w:r w:rsidR="00B7795E" w:rsidRPr="00A15330">
        <w:rPr>
          <w:rFonts w:ascii="Times New Roman" w:hAnsi="Times New Roman" w:cs="Times New Roman"/>
          <w:b/>
          <w:color w:val="000000" w:themeColor="text1"/>
          <w:sz w:val="24"/>
          <w:szCs w:val="24"/>
        </w:rPr>
        <w:t>3</w:t>
      </w:r>
      <w:r w:rsidR="007C24DB" w:rsidRPr="00A15330">
        <w:rPr>
          <w:rFonts w:ascii="Times New Roman" w:hAnsi="Times New Roman" w:cs="Times New Roman"/>
          <w:b/>
          <w:color w:val="000000" w:themeColor="text1"/>
          <w:sz w:val="24"/>
          <w:szCs w:val="24"/>
        </w:rPr>
        <w:t>1</w:t>
      </w:r>
    </w:p>
    <w:p w14:paraId="16421D37" w14:textId="12EBA42A" w:rsidR="004620B5" w:rsidRPr="00A15330" w:rsidRDefault="004620B5"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11.3 Risk Corrido</w:t>
      </w:r>
      <w:r w:rsidR="009B421A" w:rsidRPr="00A15330">
        <w:rPr>
          <w:rFonts w:ascii="Times New Roman" w:hAnsi="Times New Roman" w:cs="Times New Roman"/>
          <w:b/>
          <w:color w:val="000000" w:themeColor="text1"/>
          <w:sz w:val="24"/>
          <w:szCs w:val="24"/>
        </w:rPr>
        <w:t>rs______________________________________________________</w:t>
      </w:r>
      <w:r w:rsidR="00487987" w:rsidRPr="00A15330">
        <w:rPr>
          <w:rFonts w:ascii="Times New Roman" w:hAnsi="Times New Roman" w:cs="Times New Roman"/>
          <w:b/>
          <w:color w:val="000000" w:themeColor="text1"/>
          <w:sz w:val="24"/>
          <w:szCs w:val="24"/>
        </w:rPr>
        <w:t>13</w:t>
      </w:r>
      <w:r w:rsidR="007C24DB" w:rsidRPr="00A15330">
        <w:rPr>
          <w:rFonts w:ascii="Times New Roman" w:hAnsi="Times New Roman" w:cs="Times New Roman"/>
          <w:b/>
          <w:color w:val="000000" w:themeColor="text1"/>
          <w:sz w:val="24"/>
          <w:szCs w:val="24"/>
        </w:rPr>
        <w:t>2</w:t>
      </w:r>
    </w:p>
    <w:p w14:paraId="564AF86F" w14:textId="73E3508F" w:rsidR="00711E7A" w:rsidRPr="00A15330" w:rsidRDefault="00711E7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11.4 Development of CY 2021 Rates and CY 2021 Risk Corridor _______________ 13</w:t>
      </w:r>
      <w:r w:rsidR="007C24DB" w:rsidRPr="00A15330">
        <w:rPr>
          <w:rFonts w:ascii="Times New Roman" w:hAnsi="Times New Roman" w:cs="Times New Roman"/>
          <w:b/>
          <w:color w:val="000000" w:themeColor="text1"/>
          <w:sz w:val="24"/>
          <w:szCs w:val="24"/>
        </w:rPr>
        <w:t>4</w:t>
      </w:r>
    </w:p>
    <w:p w14:paraId="01677A76" w14:textId="77777777" w:rsidR="00527B07" w:rsidRPr="00A15330" w:rsidRDefault="003D198A"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12</w:t>
      </w:r>
      <w:r w:rsidR="00F47088" w:rsidRPr="00A15330">
        <w:rPr>
          <w:rFonts w:ascii="Times New Roman" w:hAnsi="Times New Roman" w:cs="Times New Roman"/>
          <w:b/>
          <w:color w:val="000000" w:themeColor="text1"/>
          <w:sz w:val="24"/>
          <w:szCs w:val="24"/>
        </w:rPr>
        <w:t>:</w:t>
      </w:r>
      <w:r w:rsidR="00F47088" w:rsidRPr="00A15330">
        <w:rPr>
          <w:rFonts w:ascii="Times New Roman" w:hAnsi="Times New Roman" w:cs="Times New Roman"/>
          <w:b/>
          <w:color w:val="000000" w:themeColor="text1"/>
          <w:sz w:val="24"/>
          <w:szCs w:val="24"/>
        </w:rPr>
        <w:tab/>
      </w:r>
      <w:r w:rsidR="004E2DA0" w:rsidRPr="00A15330">
        <w:rPr>
          <w:rFonts w:ascii="Times New Roman" w:hAnsi="Times New Roman" w:cs="Times New Roman"/>
          <w:b/>
          <w:color w:val="000000" w:themeColor="text1"/>
          <w:sz w:val="24"/>
          <w:szCs w:val="24"/>
        </w:rPr>
        <w:t>Payment under the Agreement</w:t>
      </w:r>
    </w:p>
    <w:p w14:paraId="79D1AC2C" w14:textId="0A15E864" w:rsidR="00893187" w:rsidRPr="00A15330" w:rsidRDefault="003D198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12.1</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Capitation Payments</w:t>
      </w:r>
      <w:r w:rsidR="009B421A" w:rsidRPr="00A15330">
        <w:rPr>
          <w:rFonts w:ascii="Times New Roman" w:hAnsi="Times New Roman" w:cs="Times New Roman"/>
          <w:b/>
          <w:color w:val="000000" w:themeColor="text1"/>
          <w:sz w:val="24"/>
          <w:szCs w:val="24"/>
        </w:rPr>
        <w:t xml:space="preserve"> _________________________________________________</w:t>
      </w:r>
      <w:r w:rsidR="00487987" w:rsidRPr="00A15330">
        <w:rPr>
          <w:rFonts w:ascii="Times New Roman" w:hAnsi="Times New Roman" w:cs="Times New Roman"/>
          <w:b/>
          <w:color w:val="000000" w:themeColor="text1"/>
          <w:sz w:val="24"/>
          <w:szCs w:val="24"/>
        </w:rPr>
        <w:t>13</w:t>
      </w:r>
      <w:r w:rsidR="006B64F0" w:rsidRPr="00A15330">
        <w:rPr>
          <w:rFonts w:ascii="Times New Roman" w:hAnsi="Times New Roman" w:cs="Times New Roman"/>
          <w:b/>
          <w:color w:val="000000" w:themeColor="text1"/>
          <w:sz w:val="24"/>
          <w:szCs w:val="24"/>
        </w:rPr>
        <w:t>5</w:t>
      </w:r>
    </w:p>
    <w:p w14:paraId="7B8CC077" w14:textId="40FCDC82" w:rsidR="00EF6F07" w:rsidRPr="00A15330" w:rsidRDefault="003D198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12.</w:t>
      </w:r>
      <w:r w:rsidR="00893187" w:rsidRPr="00A15330">
        <w:rPr>
          <w:rFonts w:ascii="Times New Roman" w:hAnsi="Times New Roman" w:cs="Times New Roman"/>
          <w:b/>
          <w:color w:val="000000" w:themeColor="text1"/>
          <w:sz w:val="24"/>
          <w:szCs w:val="24"/>
        </w:rPr>
        <w:t>2</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Risk Sharing Mechanisms</w:t>
      </w:r>
      <w:r w:rsidR="009B421A" w:rsidRPr="00A15330">
        <w:rPr>
          <w:rFonts w:ascii="Times New Roman" w:hAnsi="Times New Roman" w:cs="Times New Roman"/>
          <w:b/>
          <w:color w:val="000000" w:themeColor="text1"/>
          <w:sz w:val="24"/>
          <w:szCs w:val="24"/>
        </w:rPr>
        <w:t>_____________________________________________</w:t>
      </w:r>
      <w:r w:rsidR="00487987" w:rsidRPr="00A15330">
        <w:rPr>
          <w:rFonts w:ascii="Times New Roman" w:hAnsi="Times New Roman" w:cs="Times New Roman"/>
          <w:b/>
          <w:color w:val="000000" w:themeColor="text1"/>
          <w:sz w:val="24"/>
          <w:szCs w:val="24"/>
        </w:rPr>
        <w:t>13</w:t>
      </w:r>
      <w:r w:rsidR="006B64F0" w:rsidRPr="00A15330">
        <w:rPr>
          <w:rFonts w:ascii="Times New Roman" w:hAnsi="Times New Roman" w:cs="Times New Roman"/>
          <w:b/>
          <w:color w:val="000000" w:themeColor="text1"/>
          <w:sz w:val="24"/>
          <w:szCs w:val="24"/>
        </w:rPr>
        <w:t>5</w:t>
      </w:r>
    </w:p>
    <w:p w14:paraId="1424728C" w14:textId="18A95A26" w:rsidR="00EF6F07" w:rsidRPr="00A15330" w:rsidRDefault="00EF6F07" w:rsidP="006632AA">
      <w:pPr>
        <w:spacing w:line="360" w:lineRule="auto"/>
        <w:ind w:left="0" w:firstLine="450"/>
        <w:rPr>
          <w:rFonts w:ascii="Times New Roman" w:hAnsi="Times New Roman" w:cs="Times New Roman"/>
          <w:caps/>
          <w:color w:val="000000" w:themeColor="text1"/>
          <w:sz w:val="24"/>
          <w:szCs w:val="24"/>
        </w:rPr>
      </w:pPr>
      <w:r w:rsidRPr="00A15330">
        <w:rPr>
          <w:rFonts w:ascii="Times New Roman" w:hAnsi="Times New Roman" w:cs="Times New Roman"/>
          <w:b/>
          <w:color w:val="000000" w:themeColor="text1"/>
          <w:sz w:val="24"/>
          <w:szCs w:val="24"/>
        </w:rPr>
        <w:t>12.3 Reconciliation of CY 2020 Rates __________</w:t>
      </w:r>
      <w:r w:rsidR="005C4E1C" w:rsidRPr="00A15330">
        <w:rPr>
          <w:rFonts w:ascii="Times New Roman" w:hAnsi="Times New Roman" w:cs="Times New Roman"/>
          <w:b/>
          <w:color w:val="000000" w:themeColor="text1"/>
          <w:sz w:val="24"/>
          <w:szCs w:val="24"/>
        </w:rPr>
        <w:t>_____________________________13</w:t>
      </w:r>
      <w:r w:rsidR="006B64F0" w:rsidRPr="00A15330">
        <w:rPr>
          <w:rFonts w:ascii="Times New Roman" w:hAnsi="Times New Roman" w:cs="Times New Roman"/>
          <w:b/>
          <w:color w:val="000000" w:themeColor="text1"/>
          <w:sz w:val="24"/>
          <w:szCs w:val="24"/>
        </w:rPr>
        <w:t>6</w:t>
      </w:r>
    </w:p>
    <w:p w14:paraId="1F4D1380" w14:textId="77777777" w:rsidR="00527B07" w:rsidRPr="00A15330" w:rsidRDefault="00F47088" w:rsidP="006632AA">
      <w:pPr>
        <w:pStyle w:val="NoSpacing"/>
        <w:spacing w:line="360" w:lineRule="auto"/>
        <w:ind w:left="0" w:firstLine="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13:</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Financial Reserves and Requirements</w:t>
      </w:r>
    </w:p>
    <w:p w14:paraId="6AF1E73F" w14:textId="3616F7DD" w:rsidR="00893187" w:rsidRPr="00A15330" w:rsidRDefault="003D198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13.1</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Financial Reserves</w:t>
      </w:r>
      <w:r w:rsidR="009B421A" w:rsidRPr="00A15330">
        <w:rPr>
          <w:rFonts w:ascii="Times New Roman" w:hAnsi="Times New Roman" w:cs="Times New Roman"/>
          <w:b/>
          <w:color w:val="000000" w:themeColor="text1"/>
          <w:sz w:val="24"/>
          <w:szCs w:val="24"/>
        </w:rPr>
        <w:t>___________________________________________________</w:t>
      </w:r>
      <w:r w:rsidR="00487987" w:rsidRPr="00A15330">
        <w:rPr>
          <w:rFonts w:ascii="Times New Roman" w:hAnsi="Times New Roman" w:cs="Times New Roman"/>
          <w:b/>
          <w:color w:val="000000" w:themeColor="text1"/>
          <w:sz w:val="24"/>
          <w:szCs w:val="24"/>
        </w:rPr>
        <w:t>13</w:t>
      </w:r>
      <w:r w:rsidR="006B64F0" w:rsidRPr="00A15330">
        <w:rPr>
          <w:rFonts w:ascii="Times New Roman" w:hAnsi="Times New Roman" w:cs="Times New Roman"/>
          <w:b/>
          <w:color w:val="000000" w:themeColor="text1"/>
          <w:sz w:val="24"/>
          <w:szCs w:val="24"/>
        </w:rPr>
        <w:t>7</w:t>
      </w:r>
    </w:p>
    <w:p w14:paraId="5D413C3E" w14:textId="02176E63" w:rsidR="00893187" w:rsidRPr="00A15330" w:rsidRDefault="003D198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13.2</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Insolvency</w:t>
      </w:r>
      <w:r w:rsidR="009B421A" w:rsidRPr="00A15330">
        <w:rPr>
          <w:rFonts w:ascii="Times New Roman" w:hAnsi="Times New Roman" w:cs="Times New Roman"/>
          <w:b/>
          <w:color w:val="000000" w:themeColor="text1"/>
          <w:sz w:val="24"/>
          <w:szCs w:val="24"/>
        </w:rPr>
        <w:t>__________________________________________________________</w:t>
      </w:r>
      <w:r w:rsidR="00487987" w:rsidRPr="00A15330">
        <w:rPr>
          <w:rFonts w:ascii="Times New Roman" w:hAnsi="Times New Roman" w:cs="Times New Roman"/>
          <w:b/>
          <w:color w:val="000000" w:themeColor="text1"/>
          <w:sz w:val="24"/>
          <w:szCs w:val="24"/>
        </w:rPr>
        <w:t>13</w:t>
      </w:r>
      <w:r w:rsidR="006B64F0" w:rsidRPr="00A15330">
        <w:rPr>
          <w:rFonts w:ascii="Times New Roman" w:hAnsi="Times New Roman" w:cs="Times New Roman"/>
          <w:b/>
          <w:color w:val="000000" w:themeColor="text1"/>
          <w:sz w:val="24"/>
          <w:szCs w:val="24"/>
        </w:rPr>
        <w:t>7</w:t>
      </w:r>
    </w:p>
    <w:p w14:paraId="2AB10724" w14:textId="77777777" w:rsidR="00527B07" w:rsidRPr="00A15330" w:rsidRDefault="005F5FB4"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sidR="00F47088" w:rsidRPr="00A15330">
        <w:rPr>
          <w:rFonts w:ascii="Times New Roman" w:hAnsi="Times New Roman" w:cs="Times New Roman"/>
          <w:b/>
          <w:color w:val="000000" w:themeColor="text1"/>
          <w:sz w:val="24"/>
          <w:szCs w:val="24"/>
        </w:rPr>
        <w:t>14:</w:t>
      </w:r>
      <w:r w:rsidR="00F47088" w:rsidRPr="00A15330">
        <w:rPr>
          <w:rFonts w:ascii="Times New Roman" w:hAnsi="Times New Roman" w:cs="Times New Roman"/>
          <w:b/>
          <w:color w:val="000000" w:themeColor="text1"/>
          <w:sz w:val="24"/>
          <w:szCs w:val="24"/>
        </w:rPr>
        <w:tab/>
      </w:r>
      <w:r w:rsidR="00527B07" w:rsidRPr="00A15330">
        <w:rPr>
          <w:rFonts w:ascii="Times New Roman" w:hAnsi="Times New Roman" w:cs="Times New Roman"/>
          <w:b/>
          <w:color w:val="000000" w:themeColor="text1"/>
          <w:sz w:val="24"/>
          <w:szCs w:val="24"/>
        </w:rPr>
        <w:t>Sanctions and Damages</w:t>
      </w:r>
    </w:p>
    <w:p w14:paraId="646BCA24" w14:textId="0F2C4B6A" w:rsidR="00893187" w:rsidRPr="00A15330" w:rsidRDefault="003D198A"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14.1</w:t>
      </w:r>
      <w:r w:rsidRPr="00A15330">
        <w:rPr>
          <w:rFonts w:ascii="Times New Roman" w:hAnsi="Times New Roman" w:cs="Times New Roman"/>
          <w:b/>
          <w:color w:val="000000" w:themeColor="text1"/>
          <w:sz w:val="24"/>
          <w:szCs w:val="24"/>
        </w:rPr>
        <w:tab/>
      </w:r>
      <w:r w:rsidR="00893187" w:rsidRPr="00A15330">
        <w:rPr>
          <w:rFonts w:ascii="Times New Roman" w:hAnsi="Times New Roman" w:cs="Times New Roman"/>
          <w:b/>
          <w:color w:val="000000" w:themeColor="text1"/>
          <w:sz w:val="24"/>
          <w:szCs w:val="24"/>
        </w:rPr>
        <w:t>Sanctions</w:t>
      </w:r>
      <w:r w:rsidR="009B421A" w:rsidRPr="00A15330">
        <w:rPr>
          <w:rFonts w:ascii="Times New Roman" w:hAnsi="Times New Roman" w:cs="Times New Roman"/>
          <w:b/>
          <w:color w:val="000000" w:themeColor="text1"/>
          <w:sz w:val="24"/>
          <w:szCs w:val="24"/>
        </w:rPr>
        <w:t>___________________________________________________________</w:t>
      </w:r>
      <w:r w:rsidR="00487987" w:rsidRPr="00A15330">
        <w:rPr>
          <w:rFonts w:ascii="Times New Roman" w:hAnsi="Times New Roman" w:cs="Times New Roman"/>
          <w:b/>
          <w:color w:val="000000" w:themeColor="text1"/>
          <w:sz w:val="24"/>
          <w:szCs w:val="24"/>
        </w:rPr>
        <w:t>13</w:t>
      </w:r>
      <w:r w:rsidR="006B64F0" w:rsidRPr="00A15330">
        <w:rPr>
          <w:rFonts w:ascii="Times New Roman" w:hAnsi="Times New Roman" w:cs="Times New Roman"/>
          <w:b/>
          <w:color w:val="000000" w:themeColor="text1"/>
          <w:sz w:val="24"/>
          <w:szCs w:val="24"/>
        </w:rPr>
        <w:t>8</w:t>
      </w:r>
    </w:p>
    <w:p w14:paraId="1636ADA8" w14:textId="77777777" w:rsidR="00527B07" w:rsidRPr="00A15330" w:rsidRDefault="00AC135B" w:rsidP="00F47088">
      <w:pPr>
        <w:pStyle w:val="NoSpacing"/>
        <w:spacing w:line="360" w:lineRule="auto"/>
        <w:ind w:left="1440" w:hanging="144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15</w:t>
      </w:r>
      <w:r w:rsidR="00527B07" w:rsidRPr="00A15330">
        <w:rPr>
          <w:rFonts w:ascii="Times New Roman" w:hAnsi="Times New Roman" w:cs="Times New Roman"/>
          <w:b/>
          <w:color w:val="000000" w:themeColor="text1"/>
          <w:sz w:val="24"/>
          <w:szCs w:val="24"/>
        </w:rPr>
        <w:t>:</w:t>
      </w:r>
      <w:r w:rsidR="00527B07" w:rsidRPr="00A15330">
        <w:rPr>
          <w:rFonts w:ascii="Times New Roman" w:hAnsi="Times New Roman" w:cs="Times New Roman"/>
          <w:b/>
          <w:color w:val="000000" w:themeColor="text1"/>
          <w:sz w:val="24"/>
          <w:szCs w:val="24"/>
        </w:rPr>
        <w:tab/>
        <w:t>Miscellaneous Provisions</w:t>
      </w:r>
    </w:p>
    <w:p w14:paraId="4AB0D30F" w14:textId="471A5F39" w:rsidR="00527B07" w:rsidRPr="00A15330" w:rsidRDefault="00AC135B"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w:t>
      </w:r>
      <w:r w:rsidR="00415621" w:rsidRPr="00A15330">
        <w:rPr>
          <w:rFonts w:ascii="Times New Roman" w:hAnsi="Times New Roman" w:cs="Times New Roman"/>
          <w:b/>
          <w:color w:val="000000" w:themeColor="text1"/>
          <w:sz w:val="24"/>
          <w:szCs w:val="24"/>
        </w:rPr>
        <w:t>.1</w:t>
      </w:r>
      <w:r w:rsidR="00415621" w:rsidRPr="00A15330">
        <w:rPr>
          <w:rFonts w:ascii="Times New Roman" w:hAnsi="Times New Roman" w:cs="Times New Roman"/>
          <w:b/>
          <w:color w:val="000000" w:themeColor="text1"/>
          <w:sz w:val="24"/>
          <w:szCs w:val="24"/>
        </w:rPr>
        <w:tab/>
      </w:r>
      <w:r w:rsidR="00527B07" w:rsidRPr="00A15330">
        <w:rPr>
          <w:rFonts w:ascii="Times New Roman" w:hAnsi="Times New Roman" w:cs="Times New Roman"/>
          <w:b/>
          <w:color w:val="000000" w:themeColor="text1"/>
          <w:sz w:val="24"/>
          <w:szCs w:val="24"/>
        </w:rPr>
        <w:t>Choice of Law and Venue</w:t>
      </w:r>
      <w:r w:rsidR="009B421A" w:rsidRPr="00A15330">
        <w:rPr>
          <w:rFonts w:ascii="Times New Roman" w:hAnsi="Times New Roman" w:cs="Times New Roman"/>
          <w:b/>
          <w:color w:val="000000" w:themeColor="text1"/>
          <w:sz w:val="24"/>
          <w:szCs w:val="24"/>
        </w:rPr>
        <w:t>_____________________________________________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3</w:t>
      </w:r>
    </w:p>
    <w:p w14:paraId="7C9DB5CB" w14:textId="4DDE3D47" w:rsidR="00527B07" w:rsidRPr="00A15330" w:rsidRDefault="00AC135B"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w:t>
      </w:r>
      <w:r w:rsidR="00415621" w:rsidRPr="00A15330">
        <w:rPr>
          <w:rFonts w:ascii="Times New Roman" w:hAnsi="Times New Roman" w:cs="Times New Roman"/>
          <w:b/>
          <w:color w:val="000000" w:themeColor="text1"/>
          <w:sz w:val="24"/>
          <w:szCs w:val="24"/>
        </w:rPr>
        <w:t>.2</w:t>
      </w:r>
      <w:r w:rsidR="00415621" w:rsidRPr="00A15330">
        <w:rPr>
          <w:rFonts w:ascii="Times New Roman" w:hAnsi="Times New Roman" w:cs="Times New Roman"/>
          <w:b/>
          <w:color w:val="000000" w:themeColor="text1"/>
          <w:sz w:val="24"/>
          <w:szCs w:val="24"/>
        </w:rPr>
        <w:tab/>
      </w:r>
      <w:r w:rsidR="00527B07" w:rsidRPr="00A15330">
        <w:rPr>
          <w:rFonts w:ascii="Times New Roman" w:hAnsi="Times New Roman" w:cs="Times New Roman"/>
          <w:b/>
          <w:color w:val="000000" w:themeColor="text1"/>
          <w:sz w:val="24"/>
          <w:szCs w:val="24"/>
        </w:rPr>
        <w:t>Severability</w:t>
      </w:r>
      <w:r w:rsidR="009B421A" w:rsidRPr="00A15330">
        <w:rPr>
          <w:rFonts w:ascii="Times New Roman" w:hAnsi="Times New Roman" w:cs="Times New Roman"/>
          <w:b/>
          <w:color w:val="000000" w:themeColor="text1"/>
          <w:sz w:val="24"/>
          <w:szCs w:val="24"/>
        </w:rPr>
        <w:t>_________________________________________________________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3</w:t>
      </w:r>
    </w:p>
    <w:p w14:paraId="49543AA9" w14:textId="29CDBA7F" w:rsidR="00527B07" w:rsidRPr="00A15330" w:rsidRDefault="00AC135B"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w:t>
      </w:r>
      <w:r w:rsidR="00415621" w:rsidRPr="00A15330">
        <w:rPr>
          <w:rFonts w:ascii="Times New Roman" w:hAnsi="Times New Roman" w:cs="Times New Roman"/>
          <w:b/>
          <w:color w:val="000000" w:themeColor="text1"/>
          <w:sz w:val="24"/>
          <w:szCs w:val="24"/>
        </w:rPr>
        <w:t>.3</w:t>
      </w:r>
      <w:r w:rsidR="00415621" w:rsidRPr="00A15330">
        <w:rPr>
          <w:rFonts w:ascii="Times New Roman" w:hAnsi="Times New Roman" w:cs="Times New Roman"/>
          <w:b/>
          <w:color w:val="000000" w:themeColor="text1"/>
          <w:sz w:val="24"/>
          <w:szCs w:val="24"/>
        </w:rPr>
        <w:tab/>
      </w:r>
      <w:r w:rsidR="009B421A" w:rsidRPr="00A15330">
        <w:rPr>
          <w:rFonts w:ascii="Times New Roman" w:hAnsi="Times New Roman" w:cs="Times New Roman"/>
          <w:b/>
          <w:color w:val="000000" w:themeColor="text1"/>
          <w:sz w:val="24"/>
          <w:szCs w:val="24"/>
        </w:rPr>
        <w:t>Sovereign Immunity__________________________________________________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3</w:t>
      </w:r>
    </w:p>
    <w:p w14:paraId="3F5B406F" w14:textId="2C032F9F" w:rsidR="00415621" w:rsidRPr="00A15330" w:rsidRDefault="00415621"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15.4</w:t>
      </w:r>
      <w:r w:rsidRPr="00A15330">
        <w:rPr>
          <w:rFonts w:ascii="Times New Roman" w:hAnsi="Times New Roman" w:cs="Times New Roman"/>
          <w:b/>
          <w:color w:val="000000" w:themeColor="text1"/>
          <w:sz w:val="24"/>
          <w:szCs w:val="24"/>
        </w:rPr>
        <w:tab/>
        <w:t>Amendment</w:t>
      </w:r>
      <w:r w:rsidR="009B421A" w:rsidRPr="00A15330">
        <w:rPr>
          <w:rFonts w:ascii="Times New Roman" w:hAnsi="Times New Roman" w:cs="Times New Roman"/>
          <w:b/>
          <w:color w:val="000000" w:themeColor="text1"/>
          <w:sz w:val="24"/>
          <w:szCs w:val="24"/>
        </w:rPr>
        <w:t>s________________________________________________________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3</w:t>
      </w:r>
    </w:p>
    <w:p w14:paraId="2AC3B067" w14:textId="62E47F47" w:rsidR="00527B07" w:rsidRPr="00A15330" w:rsidRDefault="00AC135B"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w:t>
      </w:r>
      <w:r w:rsidR="00415621" w:rsidRPr="00A15330">
        <w:rPr>
          <w:rFonts w:ascii="Times New Roman" w:hAnsi="Times New Roman" w:cs="Times New Roman"/>
          <w:b/>
          <w:color w:val="000000" w:themeColor="text1"/>
          <w:sz w:val="24"/>
          <w:szCs w:val="24"/>
        </w:rPr>
        <w:t>.5</w:t>
      </w:r>
      <w:r w:rsidR="00415621" w:rsidRPr="00A15330">
        <w:rPr>
          <w:rFonts w:ascii="Times New Roman" w:hAnsi="Times New Roman" w:cs="Times New Roman"/>
          <w:b/>
          <w:color w:val="000000" w:themeColor="text1"/>
          <w:sz w:val="24"/>
          <w:szCs w:val="24"/>
        </w:rPr>
        <w:tab/>
      </w:r>
      <w:r w:rsidR="00D506B8" w:rsidRPr="00A15330">
        <w:rPr>
          <w:rFonts w:ascii="Times New Roman" w:hAnsi="Times New Roman" w:cs="Times New Roman"/>
          <w:b/>
          <w:color w:val="000000" w:themeColor="text1"/>
          <w:sz w:val="24"/>
          <w:szCs w:val="24"/>
        </w:rPr>
        <w:t>Termination of Agreement</w:t>
      </w:r>
      <w:r w:rsidR="009B421A" w:rsidRPr="00A15330">
        <w:rPr>
          <w:rFonts w:ascii="Times New Roman" w:hAnsi="Times New Roman" w:cs="Times New Roman"/>
          <w:b/>
          <w:color w:val="000000" w:themeColor="text1"/>
          <w:sz w:val="24"/>
          <w:szCs w:val="24"/>
        </w:rPr>
        <w:t xml:space="preserve"> 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3</w:t>
      </w:r>
    </w:p>
    <w:p w14:paraId="30531D3C" w14:textId="0B90A88C" w:rsidR="00527B07" w:rsidRPr="00A15330" w:rsidRDefault="00AC135B"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15</w:t>
      </w:r>
      <w:r w:rsidR="00415621" w:rsidRPr="00A15330">
        <w:rPr>
          <w:rFonts w:ascii="Times New Roman" w:hAnsi="Times New Roman" w:cs="Times New Roman"/>
          <w:b/>
          <w:color w:val="000000" w:themeColor="text1"/>
          <w:sz w:val="24"/>
          <w:szCs w:val="24"/>
        </w:rPr>
        <w:t>.6</w:t>
      </w:r>
      <w:r w:rsidR="00415621" w:rsidRPr="00A15330">
        <w:rPr>
          <w:rFonts w:ascii="Times New Roman" w:hAnsi="Times New Roman" w:cs="Times New Roman"/>
          <w:b/>
          <w:color w:val="000000" w:themeColor="text1"/>
          <w:sz w:val="24"/>
          <w:szCs w:val="24"/>
        </w:rPr>
        <w:tab/>
      </w:r>
      <w:r w:rsidR="00527B07" w:rsidRPr="00A15330">
        <w:rPr>
          <w:rFonts w:ascii="Times New Roman" w:hAnsi="Times New Roman" w:cs="Times New Roman"/>
          <w:b/>
          <w:color w:val="000000" w:themeColor="text1"/>
          <w:sz w:val="24"/>
          <w:szCs w:val="24"/>
        </w:rPr>
        <w:t>Indemnification</w:t>
      </w:r>
      <w:r w:rsidR="009B421A" w:rsidRPr="00A15330">
        <w:rPr>
          <w:rFonts w:ascii="Times New Roman" w:hAnsi="Times New Roman" w:cs="Times New Roman"/>
          <w:b/>
          <w:color w:val="000000" w:themeColor="text1"/>
          <w:sz w:val="24"/>
          <w:szCs w:val="24"/>
        </w:rPr>
        <w:t xml:space="preserve"> _____________________________________________________</w:t>
      </w:r>
      <w:r w:rsidR="00487987" w:rsidRPr="00A15330">
        <w:rPr>
          <w:rFonts w:ascii="Times New Roman" w:hAnsi="Times New Roman" w:cs="Times New Roman"/>
          <w:b/>
          <w:color w:val="000000" w:themeColor="text1"/>
          <w:sz w:val="24"/>
          <w:szCs w:val="24"/>
        </w:rPr>
        <w:t>1</w:t>
      </w:r>
      <w:r w:rsidR="002D1226" w:rsidRPr="00A15330">
        <w:rPr>
          <w:rFonts w:ascii="Times New Roman" w:hAnsi="Times New Roman" w:cs="Times New Roman"/>
          <w:b/>
          <w:color w:val="000000" w:themeColor="text1"/>
          <w:sz w:val="24"/>
          <w:szCs w:val="24"/>
        </w:rPr>
        <w:t>4</w:t>
      </w:r>
      <w:r w:rsidR="006B64F0" w:rsidRPr="00A15330">
        <w:rPr>
          <w:rFonts w:ascii="Times New Roman" w:hAnsi="Times New Roman" w:cs="Times New Roman"/>
          <w:b/>
          <w:color w:val="000000" w:themeColor="text1"/>
          <w:sz w:val="24"/>
          <w:szCs w:val="24"/>
        </w:rPr>
        <w:t>4</w:t>
      </w:r>
    </w:p>
    <w:p w14:paraId="7F955B03" w14:textId="499C3626" w:rsidR="00415621" w:rsidRPr="00A15330" w:rsidRDefault="00415621" w:rsidP="00F47088">
      <w:pPr>
        <w:pStyle w:val="NoSpacing"/>
        <w:spacing w:line="360" w:lineRule="auto"/>
        <w:ind w:left="900" w:hanging="45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lastRenderedPageBreak/>
        <w:t>15.7</w:t>
      </w:r>
      <w:r w:rsidRPr="00A15330">
        <w:rPr>
          <w:rFonts w:ascii="Times New Roman" w:hAnsi="Times New Roman" w:cs="Times New Roman"/>
          <w:b/>
          <w:color w:val="000000" w:themeColor="text1"/>
          <w:sz w:val="24"/>
          <w:szCs w:val="24"/>
        </w:rPr>
        <w:tab/>
        <w:t>Public Disclosu</w:t>
      </w:r>
      <w:r w:rsidR="00554497" w:rsidRPr="00A15330">
        <w:rPr>
          <w:rFonts w:ascii="Times New Roman" w:hAnsi="Times New Roman" w:cs="Times New Roman"/>
          <w:b/>
          <w:color w:val="000000" w:themeColor="text1"/>
          <w:sz w:val="24"/>
          <w:szCs w:val="24"/>
        </w:rPr>
        <w:t>re</w:t>
      </w:r>
      <w:r w:rsidR="009B421A" w:rsidRPr="00A15330">
        <w:rPr>
          <w:rFonts w:ascii="Times New Roman" w:hAnsi="Times New Roman" w:cs="Times New Roman"/>
          <w:b/>
          <w:color w:val="000000" w:themeColor="text1"/>
          <w:sz w:val="24"/>
          <w:szCs w:val="24"/>
        </w:rPr>
        <w:t xml:space="preserve"> ____________________________________________________</w:t>
      </w:r>
      <w:r w:rsidR="00487987" w:rsidRPr="00A15330">
        <w:rPr>
          <w:rFonts w:ascii="Times New Roman" w:hAnsi="Times New Roman" w:cs="Times New Roman"/>
          <w:b/>
          <w:color w:val="000000" w:themeColor="text1"/>
          <w:sz w:val="24"/>
          <w:szCs w:val="24"/>
        </w:rPr>
        <w:t>14</w:t>
      </w:r>
      <w:r w:rsidR="00797279" w:rsidRPr="00A15330">
        <w:rPr>
          <w:rFonts w:ascii="Times New Roman" w:hAnsi="Times New Roman" w:cs="Times New Roman"/>
          <w:b/>
          <w:color w:val="000000" w:themeColor="text1"/>
          <w:sz w:val="24"/>
          <w:szCs w:val="24"/>
        </w:rPr>
        <w:t>5</w:t>
      </w:r>
    </w:p>
    <w:p w14:paraId="1FD18897" w14:textId="19C95EF9" w:rsidR="00527B07" w:rsidRPr="00A15330" w:rsidRDefault="00527B07" w:rsidP="00E8263D">
      <w:pPr>
        <w:pStyle w:val="NoSpacing"/>
        <w:spacing w:line="360" w:lineRule="auto"/>
        <w:ind w:left="0" w:firstLine="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Signature Page</w:t>
      </w:r>
      <w:r w:rsidR="009B421A" w:rsidRPr="00A15330">
        <w:rPr>
          <w:rFonts w:ascii="Times New Roman" w:hAnsi="Times New Roman" w:cs="Times New Roman"/>
          <w:b/>
          <w:color w:val="000000" w:themeColor="text1"/>
          <w:sz w:val="24"/>
          <w:szCs w:val="24"/>
        </w:rPr>
        <w:t>______________________________________________________________</w:t>
      </w:r>
      <w:r w:rsidR="00487987" w:rsidRPr="00A15330">
        <w:rPr>
          <w:rFonts w:ascii="Times New Roman" w:hAnsi="Times New Roman" w:cs="Times New Roman"/>
          <w:b/>
          <w:color w:val="000000" w:themeColor="text1"/>
          <w:sz w:val="24"/>
          <w:szCs w:val="24"/>
        </w:rPr>
        <w:t>14</w:t>
      </w:r>
      <w:r w:rsidR="00797279" w:rsidRPr="00A15330">
        <w:rPr>
          <w:rFonts w:ascii="Times New Roman" w:hAnsi="Times New Roman" w:cs="Times New Roman"/>
          <w:b/>
          <w:color w:val="000000" w:themeColor="text1"/>
          <w:sz w:val="24"/>
          <w:szCs w:val="24"/>
        </w:rPr>
        <w:t>6</w:t>
      </w:r>
    </w:p>
    <w:p w14:paraId="5A97D772" w14:textId="73CD2D50" w:rsidR="00DF69B5" w:rsidRPr="00A15330" w:rsidRDefault="00DF69B5" w:rsidP="00E8263D">
      <w:pPr>
        <w:pStyle w:val="NoSpacing"/>
        <w:spacing w:line="360" w:lineRule="auto"/>
        <w:ind w:left="0" w:firstLine="0"/>
        <w:contextualSpacing/>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Exhibit I—</w:t>
      </w:r>
      <w:r w:rsidR="007A27F9" w:rsidRPr="00A15330">
        <w:rPr>
          <w:rFonts w:ascii="Times New Roman" w:hAnsi="Times New Roman" w:cs="Times New Roman"/>
          <w:b/>
          <w:color w:val="000000" w:themeColor="text1"/>
          <w:sz w:val="24"/>
          <w:szCs w:val="24"/>
        </w:rPr>
        <w:t>Performance Standards</w:t>
      </w:r>
      <w:r w:rsidR="009B421A" w:rsidRPr="00A15330">
        <w:rPr>
          <w:rFonts w:ascii="Times New Roman" w:hAnsi="Times New Roman" w:cs="Times New Roman"/>
          <w:b/>
          <w:color w:val="000000" w:themeColor="text1"/>
          <w:sz w:val="24"/>
          <w:szCs w:val="24"/>
        </w:rPr>
        <w:t>____________________________________________</w:t>
      </w:r>
      <w:r w:rsidR="00711E7A" w:rsidRPr="00A15330">
        <w:rPr>
          <w:rFonts w:ascii="Times New Roman" w:hAnsi="Times New Roman" w:cs="Times New Roman"/>
          <w:b/>
          <w:color w:val="000000" w:themeColor="text1"/>
          <w:sz w:val="24"/>
          <w:szCs w:val="24"/>
        </w:rPr>
        <w:t>_</w:t>
      </w:r>
      <w:r w:rsidR="00487987" w:rsidRPr="00A15330">
        <w:rPr>
          <w:rFonts w:ascii="Times New Roman" w:hAnsi="Times New Roman" w:cs="Times New Roman"/>
          <w:b/>
          <w:color w:val="000000" w:themeColor="text1"/>
          <w:sz w:val="24"/>
          <w:szCs w:val="24"/>
        </w:rPr>
        <w:t>14</w:t>
      </w:r>
      <w:r w:rsidR="00797279" w:rsidRPr="00A15330">
        <w:rPr>
          <w:rFonts w:ascii="Times New Roman" w:hAnsi="Times New Roman" w:cs="Times New Roman"/>
          <w:b/>
          <w:color w:val="000000" w:themeColor="text1"/>
          <w:sz w:val="24"/>
          <w:szCs w:val="24"/>
        </w:rPr>
        <w:t>7</w:t>
      </w:r>
    </w:p>
    <w:p w14:paraId="102973F4" w14:textId="3DF12B02" w:rsidR="00051537" w:rsidRPr="00A15330" w:rsidRDefault="00CA083B" w:rsidP="00051537">
      <w:pPr>
        <w:spacing w:line="360" w:lineRule="auto"/>
        <w:ind w:left="0" w:firstLine="0"/>
        <w:rPr>
          <w:rFonts w:ascii="Times New Roman" w:hAnsi="Times New Roman" w:cs="Times New Roman"/>
          <w:b/>
          <w:color w:val="000000" w:themeColor="text1"/>
          <w:sz w:val="24"/>
          <w:szCs w:val="24"/>
        </w:rPr>
      </w:pPr>
      <w:bookmarkStart w:id="1" w:name="_Hlk522619064"/>
      <w:r w:rsidRPr="00A15330">
        <w:rPr>
          <w:rFonts w:ascii="Times New Roman" w:hAnsi="Times New Roman" w:cs="Times New Roman"/>
          <w:b/>
          <w:color w:val="000000" w:themeColor="text1"/>
          <w:sz w:val="24"/>
          <w:szCs w:val="24"/>
        </w:rPr>
        <w:t xml:space="preserve">Exhibit </w:t>
      </w:r>
      <w:r w:rsidR="005031C0" w:rsidRPr="00A15330">
        <w:rPr>
          <w:rFonts w:ascii="Times New Roman" w:hAnsi="Times New Roman" w:cs="Times New Roman"/>
          <w:b/>
          <w:color w:val="000000" w:themeColor="text1"/>
          <w:sz w:val="24"/>
          <w:szCs w:val="24"/>
        </w:rPr>
        <w:t>II</w:t>
      </w:r>
      <w:r w:rsidRPr="00A15330">
        <w:rPr>
          <w:rFonts w:ascii="Times New Roman" w:hAnsi="Times New Roman" w:cs="Times New Roman"/>
          <w:b/>
          <w:color w:val="000000" w:themeColor="text1"/>
          <w:sz w:val="24"/>
          <w:szCs w:val="24"/>
        </w:rPr>
        <w:t>—Required Services</w:t>
      </w:r>
      <w:bookmarkEnd w:id="1"/>
      <w:r w:rsidR="009B421A" w:rsidRPr="00A15330">
        <w:rPr>
          <w:rFonts w:ascii="Times New Roman" w:hAnsi="Times New Roman" w:cs="Times New Roman"/>
          <w:b/>
          <w:color w:val="000000" w:themeColor="text1"/>
          <w:sz w:val="24"/>
          <w:szCs w:val="24"/>
        </w:rPr>
        <w:t>________________________________________________</w:t>
      </w:r>
      <w:r w:rsidR="00711E7A" w:rsidRPr="00A15330">
        <w:rPr>
          <w:rFonts w:ascii="Times New Roman" w:hAnsi="Times New Roman" w:cs="Times New Roman"/>
          <w:b/>
          <w:color w:val="000000" w:themeColor="text1"/>
          <w:sz w:val="24"/>
          <w:szCs w:val="24"/>
        </w:rPr>
        <w:t>_</w:t>
      </w:r>
      <w:r w:rsidR="00487987" w:rsidRPr="00A15330">
        <w:rPr>
          <w:rFonts w:ascii="Times New Roman" w:hAnsi="Times New Roman" w:cs="Times New Roman"/>
          <w:b/>
          <w:color w:val="000000" w:themeColor="text1"/>
          <w:sz w:val="24"/>
          <w:szCs w:val="24"/>
        </w:rPr>
        <w:t>1</w:t>
      </w:r>
      <w:r w:rsidR="0090140F" w:rsidRPr="00A15330">
        <w:rPr>
          <w:rFonts w:ascii="Times New Roman" w:hAnsi="Times New Roman" w:cs="Times New Roman"/>
          <w:b/>
          <w:color w:val="000000" w:themeColor="text1"/>
          <w:sz w:val="24"/>
          <w:szCs w:val="24"/>
        </w:rPr>
        <w:t>52</w:t>
      </w:r>
    </w:p>
    <w:p w14:paraId="21520174" w14:textId="680BD320" w:rsidR="00051537" w:rsidRPr="00A15330" w:rsidRDefault="00051537" w:rsidP="00051537">
      <w:pPr>
        <w:spacing w:line="360" w:lineRule="auto"/>
        <w:ind w:left="0" w:firstLine="0"/>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Exhibit </w:t>
      </w:r>
      <w:r w:rsidR="005031C0" w:rsidRPr="00A15330">
        <w:rPr>
          <w:rFonts w:ascii="Times New Roman" w:hAnsi="Times New Roman" w:cs="Times New Roman"/>
          <w:b/>
          <w:color w:val="000000" w:themeColor="text1"/>
          <w:sz w:val="24"/>
          <w:szCs w:val="24"/>
        </w:rPr>
        <w:t>I</w:t>
      </w:r>
      <w:r w:rsidR="003756D5" w:rsidRPr="00A15330">
        <w:rPr>
          <w:rFonts w:ascii="Times New Roman" w:hAnsi="Times New Roman" w:cs="Times New Roman"/>
          <w:b/>
          <w:color w:val="000000" w:themeColor="text1"/>
          <w:sz w:val="24"/>
          <w:szCs w:val="24"/>
        </w:rPr>
        <w:t>II</w:t>
      </w:r>
      <w:r w:rsidRPr="00A15330">
        <w:rPr>
          <w:rFonts w:ascii="Times New Roman" w:hAnsi="Times New Roman" w:cs="Times New Roman"/>
          <w:b/>
          <w:color w:val="000000" w:themeColor="text1"/>
          <w:sz w:val="24"/>
          <w:szCs w:val="24"/>
        </w:rPr>
        <w:t>—Conflict of Interest Addendum</w:t>
      </w:r>
      <w:r w:rsidR="009B421A" w:rsidRPr="00A15330">
        <w:rPr>
          <w:rFonts w:ascii="Times New Roman" w:hAnsi="Times New Roman" w:cs="Times New Roman"/>
          <w:b/>
          <w:color w:val="000000" w:themeColor="text1"/>
          <w:sz w:val="24"/>
          <w:szCs w:val="24"/>
        </w:rPr>
        <w:t xml:space="preserve"> _____________________________________</w:t>
      </w:r>
      <w:r w:rsidR="00487987" w:rsidRPr="00A15330">
        <w:rPr>
          <w:rFonts w:ascii="Times New Roman" w:hAnsi="Times New Roman" w:cs="Times New Roman"/>
          <w:b/>
          <w:color w:val="000000" w:themeColor="text1"/>
          <w:sz w:val="24"/>
          <w:szCs w:val="24"/>
        </w:rPr>
        <w:t>1</w:t>
      </w:r>
      <w:r w:rsidR="0090140F" w:rsidRPr="00A15330">
        <w:rPr>
          <w:rFonts w:ascii="Times New Roman" w:hAnsi="Times New Roman" w:cs="Times New Roman"/>
          <w:b/>
          <w:color w:val="000000" w:themeColor="text1"/>
          <w:sz w:val="24"/>
          <w:szCs w:val="24"/>
        </w:rPr>
        <w:t>53</w:t>
      </w:r>
    </w:p>
    <w:p w14:paraId="620E8040" w14:textId="28AF65F1" w:rsidR="00051537" w:rsidRPr="00A15330" w:rsidRDefault="009B421A" w:rsidP="00051537">
      <w:pPr>
        <w:spacing w:line="360" w:lineRule="auto"/>
        <w:ind w:left="0" w:firstLine="0"/>
        <w:rPr>
          <w:rFonts w:ascii="Times New Roman" w:hAnsi="Times New Roman" w:cs="Times New Roman"/>
          <w:b/>
          <w:color w:val="000000" w:themeColor="text1"/>
          <w:sz w:val="24"/>
          <w:szCs w:val="24"/>
        </w:rPr>
      </w:pPr>
      <w:bookmarkStart w:id="2" w:name="_Hlk526755927"/>
      <w:r w:rsidRPr="00A15330">
        <w:rPr>
          <w:rFonts w:ascii="Times New Roman" w:hAnsi="Times New Roman" w:cs="Times New Roman"/>
          <w:b/>
          <w:color w:val="000000" w:themeColor="text1"/>
          <w:sz w:val="24"/>
          <w:szCs w:val="24"/>
        </w:rPr>
        <w:t xml:space="preserve">Exhibit </w:t>
      </w:r>
      <w:r w:rsidR="003756D5" w:rsidRPr="00A15330">
        <w:rPr>
          <w:rFonts w:ascii="Times New Roman" w:hAnsi="Times New Roman" w:cs="Times New Roman"/>
          <w:b/>
          <w:color w:val="000000" w:themeColor="text1"/>
          <w:sz w:val="24"/>
          <w:szCs w:val="24"/>
        </w:rPr>
        <w:t>I</w:t>
      </w:r>
      <w:r w:rsidRPr="00A15330">
        <w:rPr>
          <w:rFonts w:ascii="Times New Roman" w:hAnsi="Times New Roman" w:cs="Times New Roman"/>
          <w:b/>
          <w:color w:val="000000" w:themeColor="text1"/>
          <w:sz w:val="24"/>
          <w:szCs w:val="24"/>
        </w:rPr>
        <w:t>V—Rates</w:t>
      </w:r>
      <w:r w:rsidR="00E239E5" w:rsidRPr="00A15330">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w:t>
      </w:r>
      <w:r w:rsidR="00E239E5" w:rsidRPr="00A15330">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____________________________________________</w:t>
      </w:r>
      <w:r w:rsidR="00711E7A" w:rsidRPr="00A15330">
        <w:rPr>
          <w:rFonts w:ascii="Times New Roman" w:hAnsi="Times New Roman" w:cs="Times New Roman"/>
          <w:b/>
          <w:color w:val="000000" w:themeColor="text1"/>
          <w:sz w:val="24"/>
          <w:szCs w:val="24"/>
        </w:rPr>
        <w:t xml:space="preserve"> </w:t>
      </w:r>
      <w:r w:rsidR="00487987" w:rsidRPr="00A15330">
        <w:rPr>
          <w:rFonts w:ascii="Times New Roman" w:hAnsi="Times New Roman" w:cs="Times New Roman"/>
          <w:b/>
          <w:color w:val="000000" w:themeColor="text1"/>
          <w:sz w:val="24"/>
          <w:szCs w:val="24"/>
        </w:rPr>
        <w:t>1</w:t>
      </w:r>
      <w:r w:rsidR="00CF4EF2" w:rsidRPr="00A15330">
        <w:rPr>
          <w:rFonts w:ascii="Times New Roman" w:hAnsi="Times New Roman" w:cs="Times New Roman"/>
          <w:b/>
          <w:color w:val="000000" w:themeColor="text1"/>
          <w:sz w:val="24"/>
          <w:szCs w:val="24"/>
        </w:rPr>
        <w:t>5</w:t>
      </w:r>
      <w:r w:rsidR="007E1858" w:rsidRPr="00A15330">
        <w:rPr>
          <w:rFonts w:ascii="Times New Roman" w:hAnsi="Times New Roman" w:cs="Times New Roman"/>
          <w:b/>
          <w:color w:val="000000" w:themeColor="text1"/>
          <w:sz w:val="24"/>
          <w:szCs w:val="24"/>
        </w:rPr>
        <w:t>6</w:t>
      </w:r>
    </w:p>
    <w:bookmarkEnd w:id="2"/>
    <w:p w14:paraId="615B1188" w14:textId="10C636F1" w:rsidR="00FE079D" w:rsidRPr="00A15330" w:rsidRDefault="00FE079D" w:rsidP="00FE079D">
      <w:pPr>
        <w:spacing w:line="360" w:lineRule="auto"/>
        <w:ind w:left="0" w:firstLine="0"/>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Exhibit V</w:t>
      </w:r>
      <w:r w:rsidR="009B421A" w:rsidRPr="00A15330">
        <w:rPr>
          <w:rFonts w:ascii="Times New Roman" w:hAnsi="Times New Roman" w:cs="Times New Roman"/>
          <w:b/>
          <w:color w:val="000000" w:themeColor="text1"/>
          <w:sz w:val="24"/>
          <w:szCs w:val="24"/>
        </w:rPr>
        <w:t>—Reports</w:t>
      </w:r>
      <w:r w:rsidR="00E239E5" w:rsidRPr="00A15330">
        <w:rPr>
          <w:rFonts w:ascii="Times New Roman" w:hAnsi="Times New Roman" w:cs="Times New Roman"/>
          <w:b/>
          <w:color w:val="000000" w:themeColor="text1"/>
          <w:sz w:val="24"/>
          <w:szCs w:val="24"/>
        </w:rPr>
        <w:t>__</w:t>
      </w:r>
      <w:r w:rsidR="009B421A" w:rsidRPr="00A15330">
        <w:rPr>
          <w:rFonts w:ascii="Times New Roman" w:hAnsi="Times New Roman" w:cs="Times New Roman"/>
          <w:b/>
          <w:color w:val="000000" w:themeColor="text1"/>
          <w:sz w:val="24"/>
          <w:szCs w:val="24"/>
        </w:rPr>
        <w:t>_______________________________________________________</w:t>
      </w:r>
      <w:r w:rsidR="00711E7A" w:rsidRPr="00A15330">
        <w:rPr>
          <w:rFonts w:ascii="Times New Roman" w:hAnsi="Times New Roman" w:cs="Times New Roman"/>
          <w:b/>
          <w:color w:val="000000" w:themeColor="text1"/>
          <w:sz w:val="24"/>
          <w:szCs w:val="24"/>
        </w:rPr>
        <w:t xml:space="preserve"> </w:t>
      </w:r>
      <w:r w:rsidR="00487987" w:rsidRPr="00A15330">
        <w:rPr>
          <w:rFonts w:ascii="Times New Roman" w:hAnsi="Times New Roman" w:cs="Times New Roman"/>
          <w:b/>
          <w:color w:val="000000" w:themeColor="text1"/>
          <w:sz w:val="24"/>
          <w:szCs w:val="24"/>
        </w:rPr>
        <w:t>1</w:t>
      </w:r>
      <w:r w:rsidR="00CF4EF2" w:rsidRPr="00A15330">
        <w:rPr>
          <w:rFonts w:ascii="Times New Roman" w:hAnsi="Times New Roman" w:cs="Times New Roman"/>
          <w:b/>
          <w:color w:val="000000" w:themeColor="text1"/>
          <w:sz w:val="24"/>
          <w:szCs w:val="24"/>
        </w:rPr>
        <w:t>5</w:t>
      </w:r>
      <w:r w:rsidR="007E1858" w:rsidRPr="00A15330">
        <w:rPr>
          <w:rFonts w:ascii="Times New Roman" w:hAnsi="Times New Roman" w:cs="Times New Roman"/>
          <w:b/>
          <w:color w:val="000000" w:themeColor="text1"/>
          <w:sz w:val="24"/>
          <w:szCs w:val="24"/>
        </w:rPr>
        <w:t>7</w:t>
      </w:r>
    </w:p>
    <w:p w14:paraId="7DBC7907" w14:textId="77777777" w:rsidR="00993D95" w:rsidRPr="00A15330" w:rsidRDefault="00993D95" w:rsidP="0011085B">
      <w:pPr>
        <w:ind w:left="0" w:firstLine="0"/>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br w:type="page"/>
      </w:r>
    </w:p>
    <w:p w14:paraId="427BED97" w14:textId="77777777" w:rsidR="00993D95" w:rsidRPr="00A15330" w:rsidRDefault="00EA57A5" w:rsidP="00E94EEE">
      <w:pPr>
        <w:pStyle w:val="Level1"/>
      </w:pPr>
      <w:r w:rsidRPr="00A15330">
        <w:lastRenderedPageBreak/>
        <w:t>D</w:t>
      </w:r>
      <w:r w:rsidR="00993D95" w:rsidRPr="00A15330">
        <w:t>EFINITIONS</w:t>
      </w:r>
      <w:r w:rsidRPr="00A15330">
        <w:t xml:space="preserve"> AND ACRONYMS</w:t>
      </w:r>
    </w:p>
    <w:p w14:paraId="1FD70F12" w14:textId="77777777" w:rsidR="00F94880" w:rsidRPr="00A15330" w:rsidRDefault="00F94880" w:rsidP="00FD0261">
      <w:pPr>
        <w:pStyle w:val="ctext"/>
        <w:spacing w:before="0" w:after="0"/>
        <w:ind w:left="0" w:firstLine="0"/>
        <w:rPr>
          <w:rFonts w:ascii="Times New Roman" w:hAnsi="Times New Roman"/>
          <w:b/>
          <w:sz w:val="24"/>
          <w:szCs w:val="24"/>
          <w:u w:val="single"/>
        </w:rPr>
      </w:pPr>
    </w:p>
    <w:p w14:paraId="1869E7C7" w14:textId="77777777" w:rsidR="00993D95" w:rsidRPr="00A15330" w:rsidRDefault="00993D95" w:rsidP="00D01727">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Adverse Decision/Adverse Action</w:t>
      </w:r>
    </w:p>
    <w:p w14:paraId="31ED86A6"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Any decision or action by the PASSE or DHS that adversely affects a Medicaid provider or beneficiary in regard to receipt of and payment for claims and services including but not limited to decisions or findings related to: </w:t>
      </w:r>
    </w:p>
    <w:p w14:paraId="0053617B"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1.</w:t>
      </w:r>
      <w:r w:rsidRPr="00A15330">
        <w:rPr>
          <w:rFonts w:ascii="Times New Roman" w:hAnsi="Times New Roman"/>
          <w:sz w:val="24"/>
          <w:szCs w:val="24"/>
        </w:rPr>
        <w:tab/>
        <w:t>Appropriate level of care or coding,</w:t>
      </w:r>
    </w:p>
    <w:p w14:paraId="19CF50A0" w14:textId="185D4353"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2.</w:t>
      </w:r>
      <w:r w:rsidRPr="00A15330">
        <w:rPr>
          <w:rFonts w:ascii="Times New Roman" w:hAnsi="Times New Roman"/>
          <w:sz w:val="24"/>
          <w:szCs w:val="24"/>
        </w:rPr>
        <w:tab/>
        <w:t xml:space="preserve">Medical </w:t>
      </w:r>
      <w:r w:rsidR="00FA4EF5" w:rsidRPr="00A15330">
        <w:rPr>
          <w:rFonts w:ascii="Times New Roman" w:hAnsi="Times New Roman"/>
          <w:sz w:val="24"/>
          <w:szCs w:val="24"/>
        </w:rPr>
        <w:t>Necessity</w:t>
      </w:r>
      <w:r w:rsidRPr="00A15330">
        <w:rPr>
          <w:rFonts w:ascii="Times New Roman" w:hAnsi="Times New Roman"/>
          <w:sz w:val="24"/>
          <w:szCs w:val="24"/>
        </w:rPr>
        <w:t>,</w:t>
      </w:r>
    </w:p>
    <w:p w14:paraId="4154D2A8"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3.</w:t>
      </w:r>
      <w:r w:rsidRPr="00A15330">
        <w:rPr>
          <w:rFonts w:ascii="Times New Roman" w:hAnsi="Times New Roman"/>
          <w:sz w:val="24"/>
          <w:szCs w:val="24"/>
        </w:rPr>
        <w:tab/>
        <w:t>Prior authorization,</w:t>
      </w:r>
    </w:p>
    <w:p w14:paraId="6E2258A4"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4.</w:t>
      </w:r>
      <w:r w:rsidRPr="00A15330">
        <w:rPr>
          <w:rFonts w:ascii="Times New Roman" w:hAnsi="Times New Roman"/>
          <w:sz w:val="24"/>
          <w:szCs w:val="24"/>
        </w:rPr>
        <w:tab/>
        <w:t>Concurrent reviews,</w:t>
      </w:r>
    </w:p>
    <w:p w14:paraId="36AF8749"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5.</w:t>
      </w:r>
      <w:r w:rsidRPr="00A15330">
        <w:rPr>
          <w:rFonts w:ascii="Times New Roman" w:hAnsi="Times New Roman"/>
          <w:sz w:val="24"/>
          <w:szCs w:val="24"/>
        </w:rPr>
        <w:tab/>
        <w:t>Retrospective reviews,</w:t>
      </w:r>
    </w:p>
    <w:p w14:paraId="06E5D12B"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6.</w:t>
      </w:r>
      <w:r w:rsidRPr="00A15330">
        <w:rPr>
          <w:rFonts w:ascii="Times New Roman" w:hAnsi="Times New Roman"/>
          <w:sz w:val="24"/>
          <w:szCs w:val="24"/>
        </w:rPr>
        <w:tab/>
        <w:t>Least restrictive setting,</w:t>
      </w:r>
    </w:p>
    <w:p w14:paraId="39960356"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7.</w:t>
      </w:r>
      <w:r w:rsidRPr="00A15330">
        <w:rPr>
          <w:rFonts w:ascii="Times New Roman" w:hAnsi="Times New Roman"/>
          <w:sz w:val="24"/>
          <w:szCs w:val="24"/>
        </w:rPr>
        <w:tab/>
        <w:t>Desk audits,</w:t>
      </w:r>
    </w:p>
    <w:p w14:paraId="4B0AD43B"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8.</w:t>
      </w:r>
      <w:r w:rsidRPr="00A15330">
        <w:rPr>
          <w:rFonts w:ascii="Times New Roman" w:hAnsi="Times New Roman"/>
          <w:sz w:val="24"/>
          <w:szCs w:val="24"/>
        </w:rPr>
        <w:tab/>
        <w:t xml:space="preserve">Field audits and onsite audits </w:t>
      </w:r>
    </w:p>
    <w:p w14:paraId="797CBB0A"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9.</w:t>
      </w:r>
      <w:r w:rsidRPr="00A15330">
        <w:rPr>
          <w:rFonts w:ascii="Times New Roman" w:hAnsi="Times New Roman"/>
          <w:sz w:val="24"/>
          <w:szCs w:val="24"/>
        </w:rPr>
        <w:tab/>
        <w:t>Inspections, and</w:t>
      </w:r>
    </w:p>
    <w:p w14:paraId="41206625" w14:textId="77777777" w:rsidR="00993D95" w:rsidRPr="00A15330" w:rsidRDefault="00993D95" w:rsidP="00623422">
      <w:pPr>
        <w:pStyle w:val="CLETTERED"/>
        <w:spacing w:before="0" w:after="0"/>
        <w:ind w:left="547" w:hanging="360"/>
        <w:rPr>
          <w:rFonts w:ascii="Times New Roman" w:hAnsi="Times New Roman"/>
          <w:sz w:val="24"/>
          <w:szCs w:val="24"/>
        </w:rPr>
      </w:pPr>
      <w:r w:rsidRPr="00A15330">
        <w:rPr>
          <w:rFonts w:ascii="Times New Roman" w:hAnsi="Times New Roman"/>
          <w:sz w:val="24"/>
          <w:szCs w:val="24"/>
        </w:rPr>
        <w:t>10.</w:t>
      </w:r>
      <w:r w:rsidRPr="00A15330">
        <w:rPr>
          <w:rFonts w:ascii="Times New Roman" w:hAnsi="Times New Roman"/>
          <w:sz w:val="24"/>
          <w:szCs w:val="24"/>
        </w:rPr>
        <w:tab/>
        <w:t>Payment amounts due to or from a particular provider resulting from gain sharing, risk sharing, incentive payments or another reimbursement mechanism or methodology.</w:t>
      </w:r>
    </w:p>
    <w:p w14:paraId="12FB687E" w14:textId="77777777" w:rsidR="00993D95" w:rsidRPr="00A15330" w:rsidRDefault="00993D95" w:rsidP="00FD0261">
      <w:pPr>
        <w:pStyle w:val="CLETTERED"/>
        <w:spacing w:before="0" w:after="0"/>
        <w:ind w:left="1260" w:hanging="630"/>
        <w:rPr>
          <w:rFonts w:ascii="Times New Roman" w:hAnsi="Times New Roman"/>
          <w:sz w:val="24"/>
          <w:szCs w:val="24"/>
        </w:rPr>
      </w:pPr>
    </w:p>
    <w:p w14:paraId="51E47573" w14:textId="77777777" w:rsidR="00905BF6" w:rsidRPr="00A15330" w:rsidRDefault="00905BF6" w:rsidP="00D01727">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Ambulatory Care Sensitive Condition (ACSC)</w:t>
      </w:r>
    </w:p>
    <w:p w14:paraId="447AA826" w14:textId="01D1E95E" w:rsidR="00905BF6" w:rsidRPr="00A15330" w:rsidRDefault="00121584"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medical condition</w:t>
      </w:r>
      <w:r w:rsidR="00047A84" w:rsidRPr="00A15330">
        <w:rPr>
          <w:rFonts w:ascii="Times New Roman" w:hAnsi="Times New Roman"/>
          <w:sz w:val="24"/>
          <w:szCs w:val="24"/>
        </w:rPr>
        <w:t xml:space="preserve"> that generally can be treated or prevented in a primary care setting. </w:t>
      </w:r>
      <w:r w:rsidR="00905BF6" w:rsidRPr="00A15330">
        <w:rPr>
          <w:rFonts w:ascii="Times New Roman" w:hAnsi="Times New Roman"/>
          <w:sz w:val="24"/>
          <w:szCs w:val="24"/>
        </w:rPr>
        <w:t>Hospitalization for an ACS</w:t>
      </w:r>
      <w:r w:rsidR="00D01727" w:rsidRPr="00A15330">
        <w:rPr>
          <w:rFonts w:ascii="Times New Roman" w:hAnsi="Times New Roman"/>
          <w:sz w:val="24"/>
          <w:szCs w:val="24"/>
        </w:rPr>
        <w:t>C</w:t>
      </w:r>
      <w:r w:rsidR="00905BF6" w:rsidRPr="00A15330">
        <w:rPr>
          <w:rFonts w:ascii="Times New Roman" w:hAnsi="Times New Roman"/>
          <w:sz w:val="24"/>
          <w:szCs w:val="24"/>
        </w:rPr>
        <w:t xml:space="preserve"> is potentially avoidable and may indicate the unavailability of services or less than optimal use of services in the community that are 1) physician-related; 2) system-related; 3) medical; 4) patient-related; or 5) lack of social support. </w:t>
      </w:r>
      <w:r w:rsidR="003C79F2" w:rsidRPr="00A15330">
        <w:rPr>
          <w:rFonts w:ascii="Times New Roman" w:hAnsi="Times New Roman"/>
          <w:sz w:val="24"/>
          <w:szCs w:val="24"/>
        </w:rPr>
        <w:t xml:space="preserve"> </w:t>
      </w:r>
      <w:r w:rsidR="00905BF6" w:rsidRPr="00A15330">
        <w:rPr>
          <w:rFonts w:ascii="Times New Roman" w:hAnsi="Times New Roman"/>
          <w:sz w:val="24"/>
          <w:szCs w:val="24"/>
        </w:rPr>
        <w:t xml:space="preserve">The PASSE shall use each of the most recent Prevention Quality Indicators (Version 6.0 or later) for reporting avoidable ACSC purposes in </w:t>
      </w:r>
      <w:r w:rsidR="00662543" w:rsidRPr="00A15330">
        <w:rPr>
          <w:rFonts w:ascii="Times New Roman" w:hAnsi="Times New Roman"/>
          <w:sz w:val="24"/>
          <w:szCs w:val="24"/>
        </w:rPr>
        <w:t xml:space="preserve">its QAPI </w:t>
      </w:r>
      <w:r w:rsidR="00BC7337" w:rsidRPr="00A15330">
        <w:rPr>
          <w:rFonts w:ascii="Times New Roman" w:hAnsi="Times New Roman"/>
          <w:sz w:val="24"/>
          <w:szCs w:val="24"/>
        </w:rPr>
        <w:t>Strategic</w:t>
      </w:r>
      <w:r w:rsidR="00905BF6" w:rsidRPr="00A15330">
        <w:rPr>
          <w:rFonts w:ascii="Times New Roman" w:hAnsi="Times New Roman"/>
          <w:sz w:val="24"/>
          <w:szCs w:val="24"/>
        </w:rPr>
        <w:t xml:space="preserve"> Plan</w:t>
      </w:r>
      <w:r w:rsidR="00EB1002" w:rsidRPr="00A15330">
        <w:rPr>
          <w:rFonts w:ascii="Times New Roman" w:hAnsi="Times New Roman"/>
          <w:sz w:val="24"/>
          <w:szCs w:val="24"/>
        </w:rPr>
        <w:t xml:space="preserve"> for individuals with and without behavioral health needs</w:t>
      </w:r>
      <w:r w:rsidR="00905BF6" w:rsidRPr="00A15330">
        <w:rPr>
          <w:rFonts w:ascii="Times New Roman" w:hAnsi="Times New Roman"/>
          <w:sz w:val="24"/>
          <w:szCs w:val="24"/>
        </w:rPr>
        <w:t>.</w:t>
      </w:r>
    </w:p>
    <w:p w14:paraId="3A0E1250" w14:textId="48E15D3B" w:rsidR="00D90998" w:rsidRPr="00A15330" w:rsidRDefault="00D90998" w:rsidP="00623422">
      <w:pPr>
        <w:pStyle w:val="ctext"/>
        <w:spacing w:before="0" w:after="0"/>
        <w:ind w:left="0" w:firstLine="0"/>
        <w:rPr>
          <w:rFonts w:ascii="Times New Roman" w:hAnsi="Times New Roman"/>
          <w:sz w:val="24"/>
          <w:szCs w:val="24"/>
        </w:rPr>
      </w:pPr>
    </w:p>
    <w:p w14:paraId="08C275EE" w14:textId="34F85DB9" w:rsidR="00D90998" w:rsidRPr="00A15330" w:rsidRDefault="00D90998"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Appeal</w:t>
      </w:r>
    </w:p>
    <w:p w14:paraId="5D2D83D2" w14:textId="16A53B9D" w:rsidR="00C50539" w:rsidRPr="00A15330" w:rsidRDefault="00A141D3" w:rsidP="00623422">
      <w:pPr>
        <w:pStyle w:val="ctext"/>
        <w:spacing w:before="0" w:after="0"/>
        <w:ind w:left="0" w:firstLine="0"/>
        <w:rPr>
          <w:rFonts w:ascii="Times New Roman" w:hAnsi="Times New Roman"/>
          <w:b/>
          <w:sz w:val="24"/>
          <w:szCs w:val="24"/>
          <w:u w:val="single"/>
        </w:rPr>
      </w:pPr>
      <w:r w:rsidRPr="00A15330">
        <w:rPr>
          <w:rFonts w:ascii="Times New Roman" w:hAnsi="Times New Roman"/>
          <w:bCs/>
          <w:color w:val="000000" w:themeColor="text1"/>
          <w:sz w:val="24"/>
          <w:szCs w:val="24"/>
        </w:rPr>
        <w:t>The p</w:t>
      </w:r>
      <w:r w:rsidR="00C50539" w:rsidRPr="00A15330">
        <w:rPr>
          <w:rFonts w:ascii="Times New Roman" w:hAnsi="Times New Roman"/>
          <w:bCs/>
          <w:color w:val="000000" w:themeColor="text1"/>
          <w:sz w:val="24"/>
          <w:szCs w:val="24"/>
        </w:rPr>
        <w:t xml:space="preserve">rocedure by which certain individuals (known as “appellants”) may challenge an </w:t>
      </w:r>
      <w:r w:rsidR="00A9529D" w:rsidRPr="00A15330">
        <w:rPr>
          <w:rFonts w:ascii="Times New Roman" w:hAnsi="Times New Roman"/>
          <w:bCs/>
          <w:color w:val="000000" w:themeColor="text1"/>
          <w:sz w:val="24"/>
          <w:szCs w:val="24"/>
        </w:rPr>
        <w:t>Adverse Decision</w:t>
      </w:r>
      <w:r w:rsidR="00C50539" w:rsidRPr="00A15330">
        <w:rPr>
          <w:rFonts w:ascii="Times New Roman" w:hAnsi="Times New Roman"/>
          <w:bCs/>
          <w:color w:val="000000" w:themeColor="text1"/>
          <w:sz w:val="24"/>
          <w:szCs w:val="24"/>
        </w:rPr>
        <w:t>/</w:t>
      </w:r>
      <w:r w:rsidR="00A9529D" w:rsidRPr="00A15330">
        <w:rPr>
          <w:rFonts w:ascii="Times New Roman" w:hAnsi="Times New Roman"/>
          <w:bCs/>
          <w:color w:val="000000" w:themeColor="text1"/>
          <w:sz w:val="24"/>
          <w:szCs w:val="24"/>
        </w:rPr>
        <w:t xml:space="preserve">Adverse Action </w:t>
      </w:r>
      <w:r w:rsidR="00BA5045" w:rsidRPr="00A15330">
        <w:rPr>
          <w:rFonts w:ascii="Times New Roman" w:hAnsi="Times New Roman"/>
          <w:bCs/>
          <w:color w:val="000000" w:themeColor="text1"/>
          <w:sz w:val="24"/>
          <w:szCs w:val="24"/>
        </w:rPr>
        <w:t>by requesting PASSE review of the action</w:t>
      </w:r>
      <w:r w:rsidR="00C50539" w:rsidRPr="00A15330">
        <w:rPr>
          <w:rFonts w:ascii="Times New Roman" w:hAnsi="Times New Roman"/>
          <w:bCs/>
          <w:color w:val="000000" w:themeColor="text1"/>
          <w:sz w:val="24"/>
          <w:szCs w:val="24"/>
        </w:rPr>
        <w:t>.</w:t>
      </w:r>
    </w:p>
    <w:p w14:paraId="30919ECF" w14:textId="15F1C410" w:rsidR="00905BF6" w:rsidRPr="00A15330" w:rsidRDefault="00905BF6" w:rsidP="00FD0261">
      <w:pPr>
        <w:pStyle w:val="CLETTERED"/>
        <w:spacing w:before="0" w:after="0"/>
        <w:ind w:left="0" w:firstLine="0"/>
        <w:rPr>
          <w:rFonts w:ascii="Times New Roman" w:eastAsia="Times New Roman" w:hAnsi="Times New Roman"/>
        </w:rPr>
      </w:pPr>
    </w:p>
    <w:p w14:paraId="5D863F58" w14:textId="77777777" w:rsidR="00993D95" w:rsidRPr="00A15330" w:rsidRDefault="00993D95" w:rsidP="00D01727">
      <w:pPr>
        <w:pStyle w:val="CLETTERED"/>
        <w:spacing w:before="0" w:after="0"/>
        <w:ind w:left="0" w:firstLine="0"/>
        <w:rPr>
          <w:rFonts w:ascii="Times New Roman" w:hAnsi="Times New Roman"/>
          <w:sz w:val="24"/>
          <w:szCs w:val="24"/>
        </w:rPr>
      </w:pPr>
      <w:r w:rsidRPr="00A15330">
        <w:rPr>
          <w:rFonts w:ascii="Times New Roman" w:hAnsi="Times New Roman"/>
          <w:b/>
          <w:sz w:val="24"/>
          <w:szCs w:val="24"/>
          <w:u w:val="single"/>
        </w:rPr>
        <w:t>Arkansas Department of Health (ADH)</w:t>
      </w:r>
    </w:p>
    <w:p w14:paraId="0238EC23"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state agency with authority to hear </w:t>
      </w:r>
      <w:bookmarkStart w:id="3" w:name="_Hlk522696583"/>
      <w:r w:rsidRPr="00A15330">
        <w:rPr>
          <w:rFonts w:ascii="Times New Roman" w:hAnsi="Times New Roman"/>
          <w:sz w:val="24"/>
          <w:szCs w:val="24"/>
        </w:rPr>
        <w:t>Medicaid Provider Appeals under the Medicaid Fairness Act, Ark. Code Ann. § 20-77</w:t>
      </w:r>
      <w:r w:rsidR="00955664" w:rsidRPr="00A15330">
        <w:rPr>
          <w:rFonts w:ascii="Times New Roman" w:hAnsi="Times New Roman"/>
          <w:sz w:val="24"/>
          <w:szCs w:val="24"/>
        </w:rPr>
        <w:t>-170</w:t>
      </w:r>
      <w:bookmarkEnd w:id="3"/>
      <w:r w:rsidR="00FF6D50" w:rsidRPr="00A15330">
        <w:rPr>
          <w:rFonts w:ascii="Times New Roman" w:hAnsi="Times New Roman"/>
          <w:sz w:val="24"/>
          <w:szCs w:val="24"/>
        </w:rPr>
        <w:t>1 et seq</w:t>
      </w:r>
      <w:r w:rsidRPr="00A15330">
        <w:rPr>
          <w:rFonts w:ascii="Times New Roman" w:hAnsi="Times New Roman"/>
          <w:sz w:val="24"/>
          <w:szCs w:val="24"/>
        </w:rPr>
        <w:t>.</w:t>
      </w:r>
    </w:p>
    <w:p w14:paraId="5CC7B409" w14:textId="77777777" w:rsidR="00993D95" w:rsidRPr="00A15330" w:rsidRDefault="00993D95" w:rsidP="00FD0261">
      <w:pPr>
        <w:pStyle w:val="CLETTERED"/>
        <w:spacing w:before="0" w:after="0"/>
        <w:ind w:left="0" w:firstLine="0"/>
        <w:rPr>
          <w:rFonts w:ascii="Times New Roman" w:hAnsi="Times New Roman"/>
          <w:sz w:val="24"/>
          <w:szCs w:val="24"/>
        </w:rPr>
      </w:pPr>
    </w:p>
    <w:p w14:paraId="74529562" w14:textId="77777777" w:rsidR="00993D95" w:rsidRPr="00A15330" w:rsidRDefault="00993D95" w:rsidP="00FD0261">
      <w:pPr>
        <w:pStyle w:val="ctext"/>
        <w:keepNext/>
        <w:keepLines/>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Arkansas Department of Human Services (DHS)</w:t>
      </w:r>
    </w:p>
    <w:p w14:paraId="1F39D8D3" w14:textId="77777777" w:rsidR="00993D95" w:rsidRPr="00A15330" w:rsidRDefault="00993D95" w:rsidP="00623422">
      <w:pPr>
        <w:pStyle w:val="ctext"/>
        <w:keepNext/>
        <w:keepLines/>
        <w:spacing w:before="0" w:after="0"/>
        <w:ind w:left="0" w:firstLine="0"/>
        <w:rPr>
          <w:rFonts w:ascii="Times New Roman" w:hAnsi="Times New Roman"/>
          <w:sz w:val="24"/>
          <w:szCs w:val="24"/>
        </w:rPr>
      </w:pPr>
      <w:r w:rsidRPr="00A15330">
        <w:rPr>
          <w:rFonts w:ascii="Times New Roman" w:hAnsi="Times New Roman"/>
          <w:sz w:val="24"/>
          <w:szCs w:val="24"/>
        </w:rPr>
        <w:t>The Arkansas Department of Human Services (DHS) is the designated single state agency with responsibilities to administer the Medicaid program, including to oversee the PASSE model of care delivery.</w:t>
      </w:r>
    </w:p>
    <w:p w14:paraId="093FD2D3" w14:textId="77777777" w:rsidR="00993D95" w:rsidRPr="00A15330" w:rsidRDefault="00993D95" w:rsidP="00FD0261">
      <w:pPr>
        <w:pStyle w:val="ctext"/>
        <w:spacing w:before="0" w:after="0"/>
        <w:rPr>
          <w:rFonts w:ascii="Times New Roman" w:hAnsi="Times New Roman"/>
          <w:sz w:val="24"/>
          <w:szCs w:val="24"/>
        </w:rPr>
      </w:pPr>
    </w:p>
    <w:p w14:paraId="708796A8" w14:textId="77777777" w:rsidR="00993D95" w:rsidRPr="00A15330" w:rsidRDefault="00993D95" w:rsidP="00D01727">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Arkansas Insurance Department (AID)</w:t>
      </w:r>
    </w:p>
    <w:p w14:paraId="1CAB991A" w14:textId="084E486E"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Arkansas Insurance Department (AID) has the responsibility to license PASSEs. </w:t>
      </w:r>
      <w:r w:rsidR="003C79F2" w:rsidRPr="00A15330">
        <w:rPr>
          <w:rFonts w:ascii="Times New Roman" w:hAnsi="Times New Roman"/>
          <w:sz w:val="24"/>
          <w:szCs w:val="24"/>
        </w:rPr>
        <w:t xml:space="preserve"> </w:t>
      </w:r>
      <w:r w:rsidRPr="00A15330">
        <w:rPr>
          <w:rFonts w:ascii="Times New Roman" w:hAnsi="Times New Roman"/>
          <w:sz w:val="24"/>
          <w:szCs w:val="24"/>
        </w:rPr>
        <w:t xml:space="preserve">Among its responsibilities, AID establishes bonding and reserve requirements for solvency. </w:t>
      </w:r>
    </w:p>
    <w:p w14:paraId="7E1D4DD6" w14:textId="3FDE9893" w:rsidR="00993D95" w:rsidRDefault="00993D95" w:rsidP="00FD0261">
      <w:pPr>
        <w:pStyle w:val="ctext"/>
        <w:spacing w:before="0" w:after="0"/>
        <w:rPr>
          <w:rFonts w:ascii="Times New Roman" w:hAnsi="Times New Roman"/>
          <w:sz w:val="24"/>
          <w:szCs w:val="24"/>
        </w:rPr>
      </w:pPr>
    </w:p>
    <w:p w14:paraId="599023F5" w14:textId="09C055B5" w:rsidR="001A280B" w:rsidRDefault="001A280B" w:rsidP="00FD0261">
      <w:pPr>
        <w:pStyle w:val="ctext"/>
        <w:spacing w:before="0" w:after="0"/>
        <w:rPr>
          <w:rFonts w:ascii="Times New Roman" w:hAnsi="Times New Roman"/>
          <w:sz w:val="24"/>
          <w:szCs w:val="24"/>
        </w:rPr>
      </w:pPr>
    </w:p>
    <w:p w14:paraId="32A4C337" w14:textId="77777777" w:rsidR="001A280B" w:rsidRPr="00A15330" w:rsidRDefault="001A280B" w:rsidP="00FD0261">
      <w:pPr>
        <w:pStyle w:val="ctext"/>
        <w:spacing w:before="0" w:after="0"/>
        <w:rPr>
          <w:rFonts w:ascii="Times New Roman" w:hAnsi="Times New Roman"/>
          <w:sz w:val="24"/>
          <w:szCs w:val="24"/>
        </w:rPr>
      </w:pPr>
    </w:p>
    <w:p w14:paraId="45401150" w14:textId="77777777" w:rsidR="00993D95" w:rsidRPr="00A15330" w:rsidRDefault="00993D95" w:rsidP="00D01727">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lastRenderedPageBreak/>
        <w:t>Assignment</w:t>
      </w:r>
    </w:p>
    <w:p w14:paraId="45E50C98" w14:textId="622B7F94"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process by which DHS assigns a newly eligible member among the active PASSEs. </w:t>
      </w:r>
      <w:r w:rsidR="003C79F2" w:rsidRPr="00A15330">
        <w:rPr>
          <w:rFonts w:ascii="Times New Roman" w:hAnsi="Times New Roman"/>
          <w:sz w:val="24"/>
          <w:szCs w:val="24"/>
        </w:rPr>
        <w:t xml:space="preserve"> </w:t>
      </w:r>
      <w:r w:rsidRPr="00A15330">
        <w:rPr>
          <w:rFonts w:ascii="Times New Roman" w:hAnsi="Times New Roman"/>
          <w:sz w:val="24"/>
          <w:szCs w:val="24"/>
        </w:rPr>
        <w:t xml:space="preserve">The individual will have 90 days from the date coverage begins to switch to a different PASSE. </w:t>
      </w:r>
      <w:r w:rsidR="003C79F2" w:rsidRPr="00A15330">
        <w:rPr>
          <w:rFonts w:ascii="Times New Roman" w:hAnsi="Times New Roman"/>
          <w:sz w:val="24"/>
          <w:szCs w:val="24"/>
        </w:rPr>
        <w:t xml:space="preserve"> </w:t>
      </w:r>
      <w:r w:rsidRPr="00A15330">
        <w:rPr>
          <w:rFonts w:ascii="Times New Roman" w:hAnsi="Times New Roman"/>
          <w:sz w:val="24"/>
          <w:szCs w:val="24"/>
        </w:rPr>
        <w:t>If the individual does not choose to switch to a different PASSE within this time, he/she will remain a member of that PASSE until the end of the coverage year.</w:t>
      </w:r>
    </w:p>
    <w:p w14:paraId="7F20F796" w14:textId="52C9CFEB" w:rsidR="00993D95" w:rsidRPr="00A15330" w:rsidRDefault="00993D95" w:rsidP="00FD0261">
      <w:pPr>
        <w:rPr>
          <w:rFonts w:ascii="Times New Roman" w:eastAsia="Times New Roman" w:hAnsi="Times New Roman" w:cs="Times New Roman"/>
          <w:sz w:val="24"/>
          <w:szCs w:val="24"/>
        </w:rPr>
      </w:pPr>
    </w:p>
    <w:p w14:paraId="2EC72390" w14:textId="0E7FAFF9" w:rsidR="00993D95" w:rsidRPr="00A15330" w:rsidRDefault="00993D95" w:rsidP="00D01727">
      <w:pPr>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Avoidable Institutional Length of Stay</w:t>
      </w:r>
    </w:p>
    <w:p w14:paraId="28AC1EB6" w14:textId="7CE787AD"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The excess time an individual stayed in any type of institutional setting due to administrative inefficiencies such as inadequate discharge planning, ineffective care coordination, and limited administrative staffing beyond the business day and on weekends.  The PASSE must report on this measure on a quarterly basis by each facility type and implement appropriate strategies for reducing its occurrences</w:t>
      </w:r>
      <w:r w:rsidR="00452375" w:rsidRPr="00A15330">
        <w:rPr>
          <w:rFonts w:ascii="Times New Roman" w:hAnsi="Times New Roman"/>
          <w:sz w:val="24"/>
          <w:szCs w:val="24"/>
        </w:rPr>
        <w:t xml:space="preserve"> as</w:t>
      </w:r>
      <w:r w:rsidR="00662543" w:rsidRPr="00A15330">
        <w:rPr>
          <w:rFonts w:ascii="Times New Roman" w:hAnsi="Times New Roman"/>
          <w:sz w:val="24"/>
          <w:szCs w:val="24"/>
        </w:rPr>
        <w:t xml:space="preserve"> part of its QAPI</w:t>
      </w:r>
      <w:r w:rsidR="009F60AF" w:rsidRPr="00A15330">
        <w:rPr>
          <w:rFonts w:ascii="Times New Roman" w:hAnsi="Times New Roman"/>
          <w:sz w:val="24"/>
          <w:szCs w:val="24"/>
        </w:rPr>
        <w:t xml:space="preserve"> </w:t>
      </w:r>
      <w:r w:rsidR="00452375" w:rsidRPr="00A15330">
        <w:rPr>
          <w:rFonts w:ascii="Times New Roman" w:hAnsi="Times New Roman"/>
          <w:sz w:val="24"/>
          <w:szCs w:val="24"/>
        </w:rPr>
        <w:t>Strategic Plan.</w:t>
      </w:r>
      <w:r w:rsidR="00F94880" w:rsidRPr="00A15330">
        <w:rPr>
          <w:rFonts w:ascii="Times New Roman" w:hAnsi="Times New Roman"/>
          <w:sz w:val="24"/>
          <w:szCs w:val="24"/>
        </w:rPr>
        <w:t xml:space="preserve">  The quarterly report must specifically identify any ambulatory sensitive condition related to the stay.</w:t>
      </w:r>
    </w:p>
    <w:p w14:paraId="6E22E5F6" w14:textId="77777777" w:rsidR="0035523D" w:rsidRPr="00A15330" w:rsidRDefault="0035523D" w:rsidP="00FD0261">
      <w:pPr>
        <w:pStyle w:val="ListParagraph"/>
        <w:ind w:left="360"/>
        <w:rPr>
          <w:rFonts w:ascii="Times New Roman" w:hAnsi="Times New Roman" w:cs="Times New Roman"/>
          <w:sz w:val="24"/>
          <w:szCs w:val="24"/>
        </w:rPr>
      </w:pPr>
    </w:p>
    <w:p w14:paraId="4BDCF0E6" w14:textId="77777777" w:rsidR="00993D95" w:rsidRPr="00A15330" w:rsidRDefault="00993D95" w:rsidP="00D01727">
      <w:pPr>
        <w:pStyle w:val="ctext"/>
        <w:spacing w:before="0" w:after="0"/>
        <w:ind w:hanging="360"/>
        <w:rPr>
          <w:rFonts w:ascii="Times New Roman" w:hAnsi="Times New Roman"/>
          <w:b/>
          <w:sz w:val="24"/>
          <w:szCs w:val="24"/>
        </w:rPr>
      </w:pPr>
      <w:r w:rsidRPr="00A15330">
        <w:rPr>
          <w:rFonts w:ascii="Times New Roman" w:hAnsi="Times New Roman"/>
          <w:b/>
          <w:sz w:val="24"/>
          <w:szCs w:val="24"/>
          <w:u w:val="single"/>
        </w:rPr>
        <w:t>Avoidable Emergency Department Encounter</w:t>
      </w:r>
    </w:p>
    <w:p w14:paraId="76127BFF" w14:textId="5723B9E3" w:rsidR="00F94880"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use of a hospital Emergency Department that was likely avoidable if services in an effective primary care or HCBS setting had been provided. </w:t>
      </w:r>
      <w:r w:rsidR="003C79F2" w:rsidRPr="00A15330">
        <w:rPr>
          <w:rFonts w:ascii="Times New Roman" w:hAnsi="Times New Roman"/>
          <w:sz w:val="24"/>
          <w:szCs w:val="24"/>
        </w:rPr>
        <w:t xml:space="preserve"> </w:t>
      </w:r>
      <w:r w:rsidRPr="00A15330">
        <w:rPr>
          <w:rFonts w:ascii="Times New Roman" w:hAnsi="Times New Roman"/>
          <w:sz w:val="24"/>
          <w:szCs w:val="24"/>
        </w:rPr>
        <w:t>The PASSE must report on this measure on a quarterly basis and implement appropriate strategies for reducing its occurrences</w:t>
      </w:r>
      <w:r w:rsidR="00452375" w:rsidRPr="00A15330">
        <w:rPr>
          <w:rFonts w:ascii="Times New Roman" w:hAnsi="Times New Roman"/>
          <w:sz w:val="24"/>
          <w:szCs w:val="24"/>
        </w:rPr>
        <w:t xml:space="preserve"> as </w:t>
      </w:r>
      <w:r w:rsidR="00662543" w:rsidRPr="00A15330">
        <w:rPr>
          <w:rFonts w:ascii="Times New Roman" w:hAnsi="Times New Roman"/>
          <w:sz w:val="24"/>
          <w:szCs w:val="24"/>
        </w:rPr>
        <w:t xml:space="preserve">part of its QAPI </w:t>
      </w:r>
      <w:r w:rsidR="00452375" w:rsidRPr="00A15330">
        <w:rPr>
          <w:rFonts w:ascii="Times New Roman" w:hAnsi="Times New Roman"/>
          <w:sz w:val="24"/>
          <w:szCs w:val="24"/>
        </w:rPr>
        <w:t>Strategic Plan.</w:t>
      </w:r>
      <w:r w:rsidR="00F94880" w:rsidRPr="00A15330">
        <w:rPr>
          <w:rFonts w:ascii="Times New Roman" w:hAnsi="Times New Roman"/>
          <w:sz w:val="24"/>
          <w:szCs w:val="24"/>
        </w:rPr>
        <w:t xml:space="preserve"> </w:t>
      </w:r>
      <w:r w:rsidR="003C79F2" w:rsidRPr="00A15330">
        <w:rPr>
          <w:rFonts w:ascii="Times New Roman" w:hAnsi="Times New Roman"/>
          <w:sz w:val="24"/>
          <w:szCs w:val="24"/>
        </w:rPr>
        <w:t xml:space="preserve"> </w:t>
      </w:r>
      <w:r w:rsidR="00F94880" w:rsidRPr="00A15330">
        <w:rPr>
          <w:rFonts w:ascii="Times New Roman" w:hAnsi="Times New Roman"/>
          <w:sz w:val="24"/>
          <w:szCs w:val="24"/>
        </w:rPr>
        <w:t xml:space="preserve">The quarterly report must specifically identify any </w:t>
      </w:r>
      <w:r w:rsidR="00AF48BF" w:rsidRPr="00A15330">
        <w:rPr>
          <w:rFonts w:ascii="Times New Roman" w:hAnsi="Times New Roman"/>
          <w:sz w:val="24"/>
          <w:szCs w:val="24"/>
        </w:rPr>
        <w:t xml:space="preserve">Ambulatory Care Sensitive Condition </w:t>
      </w:r>
      <w:r w:rsidR="00F94880" w:rsidRPr="00A15330">
        <w:rPr>
          <w:rFonts w:ascii="Times New Roman" w:hAnsi="Times New Roman"/>
          <w:sz w:val="24"/>
          <w:szCs w:val="24"/>
        </w:rPr>
        <w:t>related to the stay.</w:t>
      </w:r>
    </w:p>
    <w:p w14:paraId="4DEFD65E" w14:textId="77777777" w:rsidR="00993D95" w:rsidRPr="00A15330" w:rsidRDefault="00993D95" w:rsidP="00FD0261">
      <w:pPr>
        <w:pStyle w:val="ctext"/>
        <w:spacing w:before="0" w:after="0"/>
        <w:rPr>
          <w:rFonts w:ascii="Times New Roman" w:hAnsi="Times New Roman"/>
          <w:sz w:val="24"/>
          <w:szCs w:val="24"/>
        </w:rPr>
      </w:pPr>
    </w:p>
    <w:p w14:paraId="04FFBAA7" w14:textId="77777777" w:rsidR="00993D95" w:rsidRPr="00A15330" w:rsidRDefault="00993D95" w:rsidP="00D01727">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Care Coordination</w:t>
      </w:r>
    </w:p>
    <w:p w14:paraId="61A85EB9" w14:textId="52E3FE2F" w:rsidR="00993D95" w:rsidRPr="00A15330" w:rsidRDefault="005152C9"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Care Coordination is a critical component of implementing an individual’s PCSP. </w:t>
      </w:r>
      <w:r w:rsidR="003C79F2" w:rsidRPr="00A15330">
        <w:rPr>
          <w:rFonts w:ascii="Times New Roman" w:hAnsi="Times New Roman"/>
          <w:sz w:val="24"/>
          <w:szCs w:val="24"/>
        </w:rPr>
        <w:t xml:space="preserve"> </w:t>
      </w:r>
      <w:r w:rsidR="00993D95" w:rsidRPr="00A15330">
        <w:rPr>
          <w:rFonts w:ascii="Times New Roman" w:hAnsi="Times New Roman"/>
          <w:sz w:val="24"/>
          <w:szCs w:val="24"/>
        </w:rPr>
        <w:t xml:space="preserve">Activities involving a collaborative patient-centered engagement of the individual and their caregiver in service referral, follow up, and service navigation. </w:t>
      </w:r>
      <w:r w:rsidR="003C79F2" w:rsidRPr="00A15330">
        <w:rPr>
          <w:rFonts w:ascii="Times New Roman" w:hAnsi="Times New Roman"/>
          <w:sz w:val="24"/>
          <w:szCs w:val="24"/>
        </w:rPr>
        <w:t xml:space="preserve"> </w:t>
      </w:r>
      <w:r w:rsidR="00993D95" w:rsidRPr="00A15330">
        <w:rPr>
          <w:rFonts w:ascii="Times New Roman" w:hAnsi="Times New Roman"/>
          <w:sz w:val="24"/>
          <w:szCs w:val="24"/>
        </w:rPr>
        <w:t xml:space="preserve">The </w:t>
      </w:r>
      <w:r w:rsidR="00FF5EE9" w:rsidRPr="00A15330">
        <w:rPr>
          <w:rFonts w:ascii="Times New Roman" w:hAnsi="Times New Roman"/>
          <w:sz w:val="24"/>
          <w:szCs w:val="24"/>
        </w:rPr>
        <w:t xml:space="preserve">Care Coordination </w:t>
      </w:r>
      <w:r w:rsidR="00993D95" w:rsidRPr="00A15330">
        <w:rPr>
          <w:rFonts w:ascii="Times New Roman" w:hAnsi="Times New Roman"/>
          <w:sz w:val="24"/>
          <w:szCs w:val="24"/>
        </w:rPr>
        <w:t>process includes assessing, collaborating on care planning, treatment plan follow-through, service coordination, monitoring the patient</w:t>
      </w:r>
      <w:r w:rsidR="00D01727" w:rsidRPr="00A15330">
        <w:rPr>
          <w:rFonts w:ascii="Times New Roman" w:hAnsi="Times New Roman"/>
          <w:sz w:val="24"/>
          <w:szCs w:val="24"/>
        </w:rPr>
        <w:t>’s</w:t>
      </w:r>
      <w:r w:rsidR="00993D95" w:rsidRPr="00A15330">
        <w:rPr>
          <w:rFonts w:ascii="Times New Roman" w:hAnsi="Times New Roman"/>
          <w:sz w:val="24"/>
          <w:szCs w:val="24"/>
        </w:rPr>
        <w:t xml:space="preserve"> adherence, and</w:t>
      </w:r>
      <w:r w:rsidR="00ED3167" w:rsidRPr="00A15330">
        <w:rPr>
          <w:rFonts w:ascii="Times New Roman" w:hAnsi="Times New Roman"/>
          <w:sz w:val="24"/>
          <w:szCs w:val="24"/>
        </w:rPr>
        <w:t xml:space="preserve"> regularly updating </w:t>
      </w:r>
      <w:r w:rsidR="00993D95" w:rsidRPr="00A15330">
        <w:rPr>
          <w:rFonts w:ascii="Times New Roman" w:hAnsi="Times New Roman"/>
          <w:sz w:val="24"/>
          <w:szCs w:val="24"/>
        </w:rPr>
        <w:t xml:space="preserve">necessary care and service. </w:t>
      </w:r>
      <w:r w:rsidR="003C79F2" w:rsidRPr="00A15330">
        <w:rPr>
          <w:rFonts w:ascii="Times New Roman" w:hAnsi="Times New Roman"/>
          <w:sz w:val="24"/>
          <w:szCs w:val="24"/>
        </w:rPr>
        <w:t xml:space="preserve"> </w:t>
      </w:r>
      <w:r w:rsidR="00993D95" w:rsidRPr="00A15330">
        <w:rPr>
          <w:rFonts w:ascii="Times New Roman" w:hAnsi="Times New Roman"/>
          <w:sz w:val="24"/>
          <w:szCs w:val="24"/>
        </w:rPr>
        <w:t xml:space="preserve">These activities focus on ensuring </w:t>
      </w:r>
      <w:r w:rsidR="00D01727" w:rsidRPr="00A15330">
        <w:rPr>
          <w:rFonts w:ascii="Times New Roman" w:hAnsi="Times New Roman"/>
          <w:sz w:val="24"/>
          <w:szCs w:val="24"/>
        </w:rPr>
        <w:t xml:space="preserve">that </w:t>
      </w:r>
      <w:r w:rsidR="00993D95" w:rsidRPr="00A15330">
        <w:rPr>
          <w:rFonts w:ascii="Times New Roman" w:hAnsi="Times New Roman"/>
          <w:sz w:val="24"/>
          <w:szCs w:val="24"/>
        </w:rPr>
        <w:t xml:space="preserve">the individual’s healthcare and support service needs are met through effective provider and patient communication, information sharing, follow up, care transitions, and assurance of timely access to care that promotes quality, cost-effective outcomes.  Requirements of </w:t>
      </w:r>
      <w:r w:rsidR="00FF5EE9" w:rsidRPr="00A15330">
        <w:rPr>
          <w:rFonts w:ascii="Times New Roman" w:hAnsi="Times New Roman"/>
          <w:sz w:val="24"/>
          <w:szCs w:val="24"/>
        </w:rPr>
        <w:t xml:space="preserve">Care Coordination </w:t>
      </w:r>
      <w:r w:rsidR="00993D95" w:rsidRPr="00A15330">
        <w:rPr>
          <w:rFonts w:ascii="Times New Roman" w:hAnsi="Times New Roman"/>
          <w:sz w:val="24"/>
          <w:szCs w:val="24"/>
        </w:rPr>
        <w:t xml:space="preserve">are outlined in Section </w:t>
      </w:r>
      <w:r w:rsidR="0019577E" w:rsidRPr="00A15330">
        <w:rPr>
          <w:rFonts w:ascii="Times New Roman" w:hAnsi="Times New Roman"/>
          <w:sz w:val="24"/>
          <w:szCs w:val="24"/>
        </w:rPr>
        <w:t>5.2.</w:t>
      </w:r>
    </w:p>
    <w:p w14:paraId="1346D90B" w14:textId="77777777" w:rsidR="007771CF" w:rsidRPr="00A15330" w:rsidRDefault="007771CF" w:rsidP="00FD0261">
      <w:pPr>
        <w:pStyle w:val="ctext"/>
        <w:tabs>
          <w:tab w:val="left" w:pos="90"/>
        </w:tabs>
        <w:spacing w:before="0" w:after="0"/>
        <w:ind w:left="0" w:firstLine="0"/>
        <w:rPr>
          <w:rFonts w:ascii="Times New Roman" w:hAnsi="Times New Roman"/>
          <w:b/>
          <w:sz w:val="24"/>
          <w:szCs w:val="24"/>
          <w:u w:val="single"/>
        </w:rPr>
      </w:pPr>
    </w:p>
    <w:p w14:paraId="20013BD0" w14:textId="77777777" w:rsidR="00993D95" w:rsidRPr="00A15330" w:rsidRDefault="00993D95" w:rsidP="00D01727">
      <w:pPr>
        <w:pStyle w:val="ctext"/>
        <w:tabs>
          <w:tab w:val="left" w:pos="90"/>
        </w:tabs>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Case Management</w:t>
      </w:r>
    </w:p>
    <w:p w14:paraId="6A60529B" w14:textId="6C317071"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distinguishable subset of </w:t>
      </w:r>
      <w:r w:rsidR="00FF5EE9" w:rsidRPr="00A15330">
        <w:rPr>
          <w:rFonts w:ascii="Times New Roman" w:hAnsi="Times New Roman"/>
          <w:sz w:val="24"/>
          <w:szCs w:val="24"/>
        </w:rPr>
        <w:t xml:space="preserve">Care Coordination </w:t>
      </w:r>
      <w:r w:rsidRPr="00A15330">
        <w:rPr>
          <w:rFonts w:ascii="Times New Roman" w:hAnsi="Times New Roman"/>
          <w:sz w:val="24"/>
          <w:szCs w:val="24"/>
        </w:rPr>
        <w:t>services</w:t>
      </w:r>
      <w:r w:rsidR="003C79F2" w:rsidRPr="00A15330">
        <w:rPr>
          <w:rFonts w:ascii="Times New Roman" w:hAnsi="Times New Roman"/>
          <w:sz w:val="24"/>
          <w:szCs w:val="24"/>
        </w:rPr>
        <w:t>.  C</w:t>
      </w:r>
      <w:r w:rsidRPr="00A15330">
        <w:rPr>
          <w:rFonts w:ascii="Times New Roman" w:hAnsi="Times New Roman"/>
          <w:sz w:val="24"/>
          <w:szCs w:val="24"/>
        </w:rPr>
        <w:t xml:space="preserve">ase </w:t>
      </w:r>
      <w:r w:rsidR="00FF5EE9" w:rsidRPr="00A15330">
        <w:rPr>
          <w:rFonts w:ascii="Times New Roman" w:hAnsi="Times New Roman"/>
          <w:sz w:val="24"/>
          <w:szCs w:val="24"/>
        </w:rPr>
        <w:t xml:space="preserve">Management </w:t>
      </w:r>
      <w:r w:rsidRPr="00A15330">
        <w:rPr>
          <w:rFonts w:ascii="Times New Roman" w:hAnsi="Times New Roman"/>
          <w:sz w:val="24"/>
          <w:szCs w:val="24"/>
        </w:rPr>
        <w:t>services assist individuals in gaining access to needed medical, social, educational, and other services, in accordance with 42 CFR § 440.169.</w:t>
      </w:r>
    </w:p>
    <w:p w14:paraId="0C4DFF6B" w14:textId="77777777" w:rsidR="00993D95" w:rsidRPr="00A15330" w:rsidRDefault="00993D95" w:rsidP="00FD0261">
      <w:pPr>
        <w:pStyle w:val="ctext"/>
        <w:spacing w:before="0" w:after="0"/>
        <w:rPr>
          <w:rFonts w:ascii="Times New Roman" w:hAnsi="Times New Roman"/>
          <w:sz w:val="24"/>
          <w:szCs w:val="24"/>
        </w:rPr>
      </w:pPr>
    </w:p>
    <w:p w14:paraId="274C700F" w14:textId="77777777" w:rsidR="00993D95" w:rsidRPr="00A15330" w:rsidRDefault="00993D95" w:rsidP="00FD0261">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Centers for Medicare &amp; Medicaid Services (CMS)</w:t>
      </w:r>
    </w:p>
    <w:p w14:paraId="3A73AE2A" w14:textId="77777777" w:rsidR="00993D95" w:rsidRPr="00A15330" w:rsidRDefault="00993D95" w:rsidP="0000362D">
      <w:pPr>
        <w:pStyle w:val="ctext"/>
        <w:spacing w:before="0" w:after="0"/>
        <w:ind w:left="0" w:firstLine="0"/>
        <w:rPr>
          <w:rFonts w:ascii="Times New Roman" w:hAnsi="Times New Roman"/>
          <w:sz w:val="24"/>
          <w:szCs w:val="24"/>
        </w:rPr>
      </w:pPr>
      <w:r w:rsidRPr="00A15330">
        <w:rPr>
          <w:rFonts w:ascii="Times New Roman" w:hAnsi="Times New Roman"/>
          <w:sz w:val="24"/>
          <w:szCs w:val="24"/>
        </w:rPr>
        <w:t>The Centers for Medicare &amp; Medicaid Services (CMS) is the federal agency delegated by the Secretary of the US Department of Health and Human Services to administer the Medicaid program under Title XIX of the Social Security Act and thereby has federal oversight responsibilities for the state and the PASSEs.  The state and the PASSEs must meet the requirements of a Medicaid managed care organization as defined in 42 C.F.R. Part 438.</w:t>
      </w:r>
    </w:p>
    <w:p w14:paraId="02ED5C60" w14:textId="77777777" w:rsidR="00356D07" w:rsidRPr="00A15330" w:rsidRDefault="00356D07" w:rsidP="00FD0261">
      <w:pPr>
        <w:pStyle w:val="ctext"/>
        <w:tabs>
          <w:tab w:val="left" w:pos="720"/>
        </w:tabs>
        <w:spacing w:before="0" w:after="0"/>
        <w:ind w:left="0" w:firstLine="0"/>
        <w:rPr>
          <w:rFonts w:ascii="Times New Roman" w:hAnsi="Times New Roman"/>
          <w:b/>
          <w:sz w:val="24"/>
          <w:szCs w:val="24"/>
          <w:u w:val="single"/>
        </w:rPr>
      </w:pPr>
    </w:p>
    <w:p w14:paraId="783D5854" w14:textId="77777777" w:rsidR="001A280B" w:rsidRDefault="001A280B" w:rsidP="00D01727">
      <w:pPr>
        <w:pStyle w:val="ctext"/>
        <w:tabs>
          <w:tab w:val="left" w:pos="720"/>
        </w:tabs>
        <w:spacing w:before="0" w:after="0"/>
        <w:ind w:left="0" w:firstLine="0"/>
        <w:rPr>
          <w:rFonts w:ascii="Times New Roman" w:hAnsi="Times New Roman"/>
          <w:b/>
          <w:sz w:val="24"/>
          <w:szCs w:val="24"/>
          <w:u w:val="single"/>
        </w:rPr>
      </w:pPr>
    </w:p>
    <w:p w14:paraId="17DA519D" w14:textId="77777777" w:rsidR="001A280B" w:rsidRDefault="001A280B" w:rsidP="00D01727">
      <w:pPr>
        <w:pStyle w:val="ctext"/>
        <w:tabs>
          <w:tab w:val="left" w:pos="720"/>
        </w:tabs>
        <w:spacing w:before="0" w:after="0"/>
        <w:ind w:left="0" w:firstLine="0"/>
        <w:rPr>
          <w:rFonts w:ascii="Times New Roman" w:hAnsi="Times New Roman"/>
          <w:b/>
          <w:sz w:val="24"/>
          <w:szCs w:val="24"/>
          <w:u w:val="single"/>
        </w:rPr>
      </w:pPr>
    </w:p>
    <w:p w14:paraId="66FD7D8E" w14:textId="64728161" w:rsidR="00356D07" w:rsidRPr="00A15330" w:rsidRDefault="00356D07" w:rsidP="00D01727">
      <w:pPr>
        <w:pStyle w:val="ctext"/>
        <w:tabs>
          <w:tab w:val="left" w:pos="720"/>
        </w:tabs>
        <w:spacing w:before="0" w:after="0"/>
        <w:ind w:left="0" w:firstLine="0"/>
        <w:rPr>
          <w:rFonts w:ascii="Times New Roman" w:hAnsi="Times New Roman"/>
          <w:sz w:val="24"/>
          <w:szCs w:val="24"/>
        </w:rPr>
      </w:pPr>
      <w:r w:rsidRPr="00A15330">
        <w:rPr>
          <w:rFonts w:ascii="Times New Roman" w:hAnsi="Times New Roman"/>
          <w:b/>
          <w:sz w:val="24"/>
          <w:szCs w:val="24"/>
          <w:u w:val="single"/>
        </w:rPr>
        <w:lastRenderedPageBreak/>
        <w:t>Chemical Restraint</w:t>
      </w:r>
    </w:p>
    <w:p w14:paraId="25C690A6" w14:textId="3FB392BE" w:rsidR="00356D07" w:rsidRPr="00A15330" w:rsidRDefault="00356D07" w:rsidP="00623422">
      <w:pPr>
        <w:pStyle w:val="ctext"/>
        <w:tabs>
          <w:tab w:val="left" w:pos="720"/>
        </w:tabs>
        <w:spacing w:before="0" w:after="0"/>
        <w:ind w:left="0" w:firstLine="0"/>
        <w:rPr>
          <w:rFonts w:ascii="Times New Roman" w:hAnsi="Times New Roman"/>
          <w:sz w:val="24"/>
          <w:szCs w:val="24"/>
        </w:rPr>
      </w:pPr>
      <w:r w:rsidRPr="00A15330">
        <w:rPr>
          <w:rFonts w:ascii="Times New Roman" w:hAnsi="Times New Roman"/>
          <w:sz w:val="24"/>
          <w:szCs w:val="24"/>
        </w:rPr>
        <w:t xml:space="preserve">Any drug that is administered to manage a member’s behavior in a way that reduces the safety risk to the member or others and has the temporary effect of restricting the </w:t>
      </w:r>
      <w:r w:rsidR="00861D86" w:rsidRPr="00A15330">
        <w:rPr>
          <w:rFonts w:ascii="Times New Roman" w:hAnsi="Times New Roman"/>
          <w:sz w:val="24"/>
          <w:szCs w:val="24"/>
        </w:rPr>
        <w:t xml:space="preserve">individual’s </w:t>
      </w:r>
      <w:r w:rsidRPr="00A15330">
        <w:rPr>
          <w:rFonts w:ascii="Times New Roman" w:hAnsi="Times New Roman"/>
          <w:sz w:val="24"/>
          <w:szCs w:val="24"/>
        </w:rPr>
        <w:t xml:space="preserve">freedom of movement.  Chemical </w:t>
      </w:r>
      <w:r w:rsidR="00FE69B3" w:rsidRPr="00A15330">
        <w:rPr>
          <w:rFonts w:ascii="Times New Roman" w:hAnsi="Times New Roman"/>
          <w:sz w:val="24"/>
          <w:szCs w:val="24"/>
        </w:rPr>
        <w:t xml:space="preserve">Restraints </w:t>
      </w:r>
      <w:r w:rsidRPr="00A15330">
        <w:rPr>
          <w:rFonts w:ascii="Times New Roman" w:hAnsi="Times New Roman"/>
          <w:sz w:val="24"/>
          <w:szCs w:val="24"/>
        </w:rPr>
        <w:t xml:space="preserve">do not include drugs that are a standard </w:t>
      </w:r>
      <w:r w:rsidR="007F587E" w:rsidRPr="00A15330">
        <w:rPr>
          <w:rFonts w:ascii="Times New Roman" w:hAnsi="Times New Roman"/>
          <w:sz w:val="24"/>
          <w:szCs w:val="24"/>
        </w:rPr>
        <w:t xml:space="preserve">treatment for the member’s medical or psychiatric condition.  </w:t>
      </w:r>
    </w:p>
    <w:p w14:paraId="4DA7F58A" w14:textId="77777777" w:rsidR="00356D07" w:rsidRPr="00A15330" w:rsidRDefault="00356D07" w:rsidP="00FD0261">
      <w:pPr>
        <w:pStyle w:val="ctext"/>
        <w:tabs>
          <w:tab w:val="left" w:pos="720"/>
        </w:tabs>
        <w:spacing w:before="0" w:after="0"/>
        <w:ind w:left="0" w:firstLine="0"/>
        <w:rPr>
          <w:rFonts w:ascii="Times New Roman" w:hAnsi="Times New Roman"/>
          <w:b/>
          <w:sz w:val="24"/>
          <w:szCs w:val="24"/>
          <w:u w:val="single"/>
        </w:rPr>
      </w:pPr>
    </w:p>
    <w:p w14:paraId="3F8382AE" w14:textId="77777777" w:rsidR="00993D95" w:rsidRPr="00A15330" w:rsidRDefault="00993D95" w:rsidP="00D01727">
      <w:pPr>
        <w:pStyle w:val="ctext"/>
        <w:tabs>
          <w:tab w:val="left" w:pos="720"/>
        </w:tabs>
        <w:spacing w:before="0" w:after="0"/>
        <w:ind w:left="0" w:firstLine="0"/>
        <w:rPr>
          <w:rFonts w:ascii="Times New Roman" w:hAnsi="Times New Roman"/>
          <w:sz w:val="24"/>
          <w:szCs w:val="24"/>
        </w:rPr>
      </w:pPr>
      <w:r w:rsidRPr="00A15330">
        <w:rPr>
          <w:rFonts w:ascii="Times New Roman" w:hAnsi="Times New Roman"/>
          <w:b/>
          <w:sz w:val="24"/>
          <w:szCs w:val="24"/>
          <w:u w:val="single"/>
        </w:rPr>
        <w:t>Clean Claim</w:t>
      </w:r>
    </w:p>
    <w:p w14:paraId="333914FE" w14:textId="77777777" w:rsidR="00993D95" w:rsidRPr="00A15330" w:rsidRDefault="00993D95" w:rsidP="00623422">
      <w:pPr>
        <w:pStyle w:val="ctext"/>
        <w:spacing w:before="0" w:after="0"/>
        <w:ind w:left="0" w:firstLine="0"/>
        <w:rPr>
          <w:rFonts w:ascii="Times New Roman" w:hAnsi="Times New Roman"/>
          <w:sz w:val="24"/>
        </w:rPr>
      </w:pPr>
      <w:r w:rsidRPr="00A15330">
        <w:rPr>
          <w:rFonts w:ascii="Times New Roman" w:hAnsi="Times New Roman"/>
          <w:sz w:val="24"/>
        </w:rPr>
        <w:t>A claim for payment of services that has no defect, impropriety or special circumstance, including incomplete documentation that delays timely payment.</w:t>
      </w:r>
    </w:p>
    <w:p w14:paraId="2FE72E90" w14:textId="77777777" w:rsidR="00993D95" w:rsidRPr="00A15330" w:rsidRDefault="00993D95" w:rsidP="00FD0261">
      <w:pPr>
        <w:pStyle w:val="ctext"/>
        <w:spacing w:before="0" w:after="0"/>
        <w:rPr>
          <w:rFonts w:ascii="Times New Roman" w:hAnsi="Times New Roman"/>
          <w:sz w:val="24"/>
          <w:szCs w:val="24"/>
        </w:rPr>
      </w:pPr>
    </w:p>
    <w:p w14:paraId="52F21F6E" w14:textId="77777777" w:rsidR="00993D95" w:rsidRPr="00A15330" w:rsidRDefault="00993D95" w:rsidP="00D01727">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 xml:space="preserve">Claims Payment </w:t>
      </w:r>
    </w:p>
    <w:p w14:paraId="2DACA5FD" w14:textId="34BFFB25"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w:t>
      </w:r>
      <w:r w:rsidR="00FE69B3" w:rsidRPr="00A15330">
        <w:rPr>
          <w:rFonts w:ascii="Times New Roman" w:hAnsi="Times New Roman"/>
          <w:sz w:val="24"/>
          <w:szCs w:val="24"/>
        </w:rPr>
        <w:t xml:space="preserve">Claims Payment </w:t>
      </w:r>
      <w:r w:rsidRPr="00A15330">
        <w:rPr>
          <w:rFonts w:ascii="Times New Roman" w:hAnsi="Times New Roman"/>
          <w:sz w:val="24"/>
          <w:szCs w:val="24"/>
        </w:rPr>
        <w:t>is a payment made in full or in part to a service provider for the provision of medically necessary treatment and services to an eligible beneficiary that is a PASSE member (</w:t>
      </w:r>
      <w:r w:rsidRPr="00A15330">
        <w:rPr>
          <w:rFonts w:ascii="Times New Roman" w:hAnsi="Times New Roman"/>
          <w:i/>
          <w:sz w:val="24"/>
          <w:szCs w:val="24"/>
        </w:rPr>
        <w:t xml:space="preserve">see </w:t>
      </w:r>
      <w:r w:rsidR="00C66026" w:rsidRPr="00A15330">
        <w:rPr>
          <w:rFonts w:ascii="Times New Roman" w:hAnsi="Times New Roman"/>
          <w:sz w:val="24"/>
          <w:szCs w:val="24"/>
        </w:rPr>
        <w:t>Enrolled M</w:t>
      </w:r>
      <w:r w:rsidRPr="00A15330">
        <w:rPr>
          <w:rFonts w:ascii="Times New Roman" w:hAnsi="Times New Roman"/>
          <w:sz w:val="24"/>
          <w:szCs w:val="24"/>
        </w:rPr>
        <w:t xml:space="preserve">ember). </w:t>
      </w:r>
      <w:r w:rsidR="003C79F2" w:rsidRPr="00A15330">
        <w:rPr>
          <w:rFonts w:ascii="Times New Roman" w:hAnsi="Times New Roman"/>
          <w:sz w:val="24"/>
          <w:szCs w:val="24"/>
        </w:rPr>
        <w:t xml:space="preserve"> </w:t>
      </w:r>
      <w:r w:rsidRPr="00A15330">
        <w:rPr>
          <w:rFonts w:ascii="Times New Roman" w:hAnsi="Times New Roman"/>
          <w:sz w:val="24"/>
          <w:szCs w:val="24"/>
        </w:rPr>
        <w:t xml:space="preserve">Claims types include hospital inpatient, outpatient, professional payments, clinic, ancillary, pharmacy, support service, </w:t>
      </w:r>
      <w:r w:rsidR="007A3325" w:rsidRPr="00A15330">
        <w:rPr>
          <w:rFonts w:ascii="Times New Roman" w:hAnsi="Times New Roman"/>
          <w:sz w:val="24"/>
          <w:szCs w:val="24"/>
        </w:rPr>
        <w:t xml:space="preserve">behavioral health services, services for intellectual and developmental disabilities </w:t>
      </w:r>
      <w:r w:rsidRPr="00A15330">
        <w:rPr>
          <w:rFonts w:ascii="Times New Roman" w:hAnsi="Times New Roman"/>
          <w:sz w:val="24"/>
          <w:szCs w:val="24"/>
        </w:rPr>
        <w:t xml:space="preserve">and other institutional payments. </w:t>
      </w:r>
    </w:p>
    <w:p w14:paraId="28849B28" w14:textId="1F53FB86" w:rsidR="00F87205" w:rsidRPr="00A15330" w:rsidRDefault="00F87205" w:rsidP="00623422">
      <w:pPr>
        <w:pStyle w:val="ctext"/>
        <w:spacing w:before="0" w:after="0"/>
        <w:ind w:left="0" w:firstLine="0"/>
        <w:rPr>
          <w:rFonts w:ascii="Times New Roman" w:hAnsi="Times New Roman"/>
          <w:sz w:val="24"/>
          <w:szCs w:val="24"/>
        </w:rPr>
      </w:pPr>
    </w:p>
    <w:p w14:paraId="1AE74545" w14:textId="77777777" w:rsidR="00D11FD3" w:rsidRPr="00A15330" w:rsidRDefault="00D11FD3"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Community Investments</w:t>
      </w:r>
    </w:p>
    <w:p w14:paraId="73E50BAF" w14:textId="70933F78" w:rsidR="00D11FD3" w:rsidRPr="00A15330" w:rsidRDefault="00D11FD3"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 A PASSE may choose to spend up to five percent (5%) of benefit expenditures on </w:t>
      </w:r>
      <w:r w:rsidR="00FE69B3" w:rsidRPr="00A15330">
        <w:rPr>
          <w:rFonts w:ascii="Times New Roman" w:hAnsi="Times New Roman"/>
          <w:sz w:val="24"/>
          <w:szCs w:val="24"/>
        </w:rPr>
        <w:t>Community Investments</w:t>
      </w:r>
      <w:r w:rsidRPr="00A15330">
        <w:rPr>
          <w:rFonts w:ascii="Times New Roman" w:hAnsi="Times New Roman"/>
          <w:sz w:val="24"/>
          <w:szCs w:val="24"/>
        </w:rPr>
        <w:t xml:space="preserve">.  Community </w:t>
      </w:r>
      <w:r w:rsidR="00FE69B3" w:rsidRPr="00A15330">
        <w:rPr>
          <w:rFonts w:ascii="Times New Roman" w:hAnsi="Times New Roman"/>
          <w:sz w:val="24"/>
          <w:szCs w:val="24"/>
        </w:rPr>
        <w:t>I</w:t>
      </w:r>
      <w:r w:rsidRPr="00A15330">
        <w:rPr>
          <w:rFonts w:ascii="Times New Roman" w:hAnsi="Times New Roman"/>
          <w:sz w:val="24"/>
          <w:szCs w:val="24"/>
        </w:rPr>
        <w:t xml:space="preserve">nvestments will be counted as benefit expenditures rather than administrative expenditures in calculating and reporting the </w:t>
      </w:r>
      <w:r w:rsidR="006A097F" w:rsidRPr="00A15330">
        <w:rPr>
          <w:rFonts w:ascii="Times New Roman" w:hAnsi="Times New Roman"/>
          <w:sz w:val="24"/>
          <w:szCs w:val="24"/>
        </w:rPr>
        <w:t>Medical L</w:t>
      </w:r>
      <w:r w:rsidRPr="00A15330">
        <w:rPr>
          <w:rFonts w:ascii="Times New Roman" w:hAnsi="Times New Roman"/>
          <w:sz w:val="24"/>
          <w:szCs w:val="24"/>
        </w:rPr>
        <w:t xml:space="preserve">oss </w:t>
      </w:r>
      <w:r w:rsidR="006A097F" w:rsidRPr="00A15330">
        <w:rPr>
          <w:rFonts w:ascii="Times New Roman" w:hAnsi="Times New Roman"/>
          <w:sz w:val="24"/>
          <w:szCs w:val="24"/>
        </w:rPr>
        <w:t>Ratio</w:t>
      </w:r>
      <w:r w:rsidRPr="00A15330">
        <w:rPr>
          <w:rFonts w:ascii="Times New Roman" w:hAnsi="Times New Roman"/>
          <w:sz w:val="24"/>
          <w:szCs w:val="24"/>
        </w:rPr>
        <w:t>.</w:t>
      </w:r>
    </w:p>
    <w:p w14:paraId="34AABA37" w14:textId="77777777" w:rsidR="00D11FD3" w:rsidRPr="00A15330" w:rsidRDefault="00D11FD3" w:rsidP="00623422">
      <w:pPr>
        <w:pStyle w:val="ctext"/>
        <w:spacing w:before="0" w:after="0"/>
        <w:ind w:left="0" w:firstLine="0"/>
        <w:rPr>
          <w:rFonts w:ascii="Times New Roman" w:hAnsi="Times New Roman"/>
          <w:sz w:val="24"/>
          <w:szCs w:val="24"/>
        </w:rPr>
      </w:pPr>
    </w:p>
    <w:p w14:paraId="167C7F7F" w14:textId="6B200776" w:rsidR="00F87205" w:rsidRPr="00A15330" w:rsidRDefault="00F8720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Complaint</w:t>
      </w:r>
    </w:p>
    <w:p w14:paraId="7A6241D1" w14:textId="1D473996" w:rsidR="00062320" w:rsidRPr="00A15330" w:rsidRDefault="00062320"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Communication to the PASSE that a situation is unsatisfactory or unacceptable.</w:t>
      </w:r>
    </w:p>
    <w:p w14:paraId="226B9A02" w14:textId="77777777" w:rsidR="00993D95" w:rsidRPr="00A15330" w:rsidRDefault="00993D95" w:rsidP="00FD0261">
      <w:pPr>
        <w:pStyle w:val="ctext"/>
        <w:spacing w:before="0" w:after="0"/>
        <w:rPr>
          <w:rFonts w:ascii="Times New Roman" w:hAnsi="Times New Roman"/>
          <w:sz w:val="24"/>
          <w:szCs w:val="24"/>
        </w:rPr>
      </w:pPr>
    </w:p>
    <w:p w14:paraId="14FFF654" w14:textId="77777777" w:rsidR="00A41942" w:rsidRPr="00A15330" w:rsidRDefault="00A41942" w:rsidP="00D01727">
      <w:pPr>
        <w:pStyle w:val="ctext"/>
        <w:spacing w:before="0" w:after="0"/>
        <w:ind w:left="0" w:firstLine="0"/>
        <w:rPr>
          <w:rFonts w:ascii="Times New Roman" w:eastAsiaTheme="minorHAnsi" w:hAnsi="Times New Roman"/>
          <w:bCs/>
          <w:color w:val="000000" w:themeColor="text1"/>
          <w:sz w:val="24"/>
          <w:szCs w:val="24"/>
        </w:rPr>
      </w:pPr>
      <w:r w:rsidRPr="00A15330">
        <w:rPr>
          <w:rFonts w:ascii="Times New Roman" w:eastAsiaTheme="minorHAnsi" w:hAnsi="Times New Roman"/>
          <w:b/>
          <w:bCs/>
          <w:color w:val="000000" w:themeColor="text1"/>
          <w:sz w:val="24"/>
          <w:szCs w:val="24"/>
          <w:u w:val="single"/>
        </w:rPr>
        <w:t>Coordination of Benefits (COB)</w:t>
      </w:r>
      <w:r w:rsidRPr="00A15330">
        <w:rPr>
          <w:rFonts w:ascii="Times New Roman" w:eastAsiaTheme="minorHAnsi" w:hAnsi="Times New Roman"/>
          <w:bCs/>
          <w:color w:val="000000" w:themeColor="text1"/>
          <w:sz w:val="24"/>
          <w:szCs w:val="24"/>
        </w:rPr>
        <w:t xml:space="preserve"> </w:t>
      </w:r>
    </w:p>
    <w:p w14:paraId="3A999F73" w14:textId="77777777" w:rsidR="00A41942" w:rsidRPr="00A15330" w:rsidRDefault="00A41942" w:rsidP="00623422">
      <w:pPr>
        <w:pStyle w:val="ctext"/>
        <w:spacing w:before="0" w:after="0"/>
        <w:ind w:left="0" w:firstLine="0"/>
        <w:rPr>
          <w:rFonts w:ascii="Times New Roman" w:hAnsi="Times New Roman"/>
          <w:sz w:val="24"/>
          <w:szCs w:val="24"/>
        </w:rPr>
      </w:pPr>
      <w:r w:rsidRPr="00A15330">
        <w:rPr>
          <w:rFonts w:ascii="Times New Roman" w:eastAsiaTheme="minorHAnsi" w:hAnsi="Times New Roman"/>
          <w:bCs/>
          <w:color w:val="000000" w:themeColor="text1"/>
          <w:sz w:val="24"/>
          <w:szCs w:val="24"/>
        </w:rPr>
        <w:t xml:space="preserve">The activities involved in determining Medicaid benefits when a member has coverage through an individual, entity, insurance, or program that is liable to pay for health care services.  </w:t>
      </w:r>
    </w:p>
    <w:p w14:paraId="3286DBB1" w14:textId="77777777" w:rsidR="00A41942" w:rsidRPr="00A15330" w:rsidRDefault="00A41942" w:rsidP="00FD0261">
      <w:pPr>
        <w:pStyle w:val="ctext"/>
        <w:spacing w:before="0" w:after="0"/>
        <w:rPr>
          <w:rFonts w:ascii="Times New Roman" w:hAnsi="Times New Roman"/>
          <w:sz w:val="24"/>
          <w:szCs w:val="24"/>
        </w:rPr>
      </w:pPr>
    </w:p>
    <w:p w14:paraId="7AA6D1C4" w14:textId="77777777" w:rsidR="00993D95" w:rsidRPr="00A15330" w:rsidRDefault="00993D95" w:rsidP="00FD0261">
      <w:pPr>
        <w:pStyle w:val="ctext"/>
        <w:keepNext/>
        <w:keepLines/>
        <w:spacing w:before="0" w:after="0"/>
        <w:ind w:hanging="360"/>
        <w:rPr>
          <w:rFonts w:ascii="Times New Roman" w:hAnsi="Times New Roman"/>
          <w:b/>
          <w:sz w:val="24"/>
          <w:szCs w:val="24"/>
          <w:u w:val="single"/>
        </w:rPr>
      </w:pPr>
      <w:r w:rsidRPr="00A15330">
        <w:rPr>
          <w:rFonts w:ascii="Times New Roman" w:hAnsi="Times New Roman"/>
          <w:b/>
          <w:sz w:val="24"/>
          <w:szCs w:val="24"/>
          <w:u w:val="single"/>
        </w:rPr>
        <w:t>Direct Service Provider</w:t>
      </w:r>
    </w:p>
    <w:p w14:paraId="6CCA3C71" w14:textId="54807250" w:rsidR="00993D95" w:rsidRPr="00A15330" w:rsidRDefault="00993D95" w:rsidP="00623422">
      <w:pPr>
        <w:pStyle w:val="ctext"/>
        <w:keepNext/>
        <w:keepLines/>
        <w:spacing w:before="0" w:after="0"/>
        <w:ind w:left="0" w:firstLine="0"/>
        <w:rPr>
          <w:rFonts w:ascii="Times New Roman" w:hAnsi="Times New Roman"/>
          <w:sz w:val="24"/>
          <w:szCs w:val="24"/>
        </w:rPr>
      </w:pPr>
      <w:r w:rsidRPr="00A15330">
        <w:rPr>
          <w:rFonts w:ascii="Times New Roman" w:hAnsi="Times New Roman"/>
          <w:sz w:val="24"/>
          <w:szCs w:val="24"/>
        </w:rPr>
        <w:t xml:space="preserve">An organization or individual that delivers services to beneficiaries attributed to a PASSE.  PASSE Equity Owners can be </w:t>
      </w:r>
      <w:r w:rsidR="00FE69B3" w:rsidRPr="00A15330">
        <w:rPr>
          <w:rFonts w:ascii="Times New Roman" w:hAnsi="Times New Roman"/>
          <w:sz w:val="24"/>
          <w:szCs w:val="24"/>
        </w:rPr>
        <w:t>Direct Service Providers</w:t>
      </w:r>
      <w:r w:rsidRPr="00A15330">
        <w:rPr>
          <w:rFonts w:ascii="Times New Roman" w:hAnsi="Times New Roman"/>
          <w:sz w:val="24"/>
          <w:szCs w:val="24"/>
        </w:rPr>
        <w:t>.</w:t>
      </w:r>
    </w:p>
    <w:p w14:paraId="257DBF27" w14:textId="77777777" w:rsidR="00993D95" w:rsidRPr="00A15330" w:rsidRDefault="00993D95" w:rsidP="00FD0261">
      <w:pPr>
        <w:pStyle w:val="ctext"/>
        <w:spacing w:before="0" w:after="0"/>
        <w:rPr>
          <w:rFonts w:ascii="Times New Roman" w:hAnsi="Times New Roman"/>
          <w:sz w:val="24"/>
          <w:szCs w:val="24"/>
        </w:rPr>
      </w:pPr>
    </w:p>
    <w:p w14:paraId="641AF7A2" w14:textId="77777777" w:rsidR="00993D95" w:rsidRPr="00A15330" w:rsidRDefault="00993D95" w:rsidP="00D01727">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Disenrollment</w:t>
      </w:r>
    </w:p>
    <w:p w14:paraId="799AF217"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determination by DHS that a member is no longer eligible to receive PASSE services.</w:t>
      </w:r>
    </w:p>
    <w:p w14:paraId="4846604E" w14:textId="77777777" w:rsidR="0084279D" w:rsidRPr="00A15330" w:rsidRDefault="0084279D" w:rsidP="00623422">
      <w:pPr>
        <w:pStyle w:val="ctext"/>
        <w:spacing w:before="0" w:after="0"/>
        <w:ind w:left="0" w:firstLine="0"/>
        <w:rPr>
          <w:rFonts w:ascii="Times New Roman" w:hAnsi="Times New Roman"/>
          <w:sz w:val="24"/>
          <w:szCs w:val="24"/>
        </w:rPr>
      </w:pPr>
    </w:p>
    <w:p w14:paraId="4EE9653B" w14:textId="77777777" w:rsidR="00FA129A" w:rsidRPr="00A15330" w:rsidRDefault="00FA129A" w:rsidP="00FD0261">
      <w:pPr>
        <w:pStyle w:val="ctext"/>
        <w:spacing w:before="0" w:after="0"/>
        <w:ind w:hanging="360"/>
        <w:rPr>
          <w:rFonts w:ascii="Times New Roman" w:hAnsi="Times New Roman"/>
          <w:sz w:val="24"/>
          <w:szCs w:val="24"/>
        </w:rPr>
      </w:pPr>
      <w:r w:rsidRPr="00A15330">
        <w:rPr>
          <w:rFonts w:ascii="Times New Roman" w:hAnsi="Times New Roman"/>
          <w:b/>
          <w:sz w:val="24"/>
          <w:szCs w:val="24"/>
          <w:u w:val="single"/>
        </w:rPr>
        <w:t>DDS</w:t>
      </w:r>
    </w:p>
    <w:p w14:paraId="6ADD5A8D" w14:textId="77777777" w:rsidR="00FA129A" w:rsidRPr="00A15330" w:rsidRDefault="00FA129A"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Division of Developmental Disabilities Services.  The Division within DHS responsible for the overall coordination of services for Arkansans with intellectual or developmental disabilities.</w:t>
      </w:r>
    </w:p>
    <w:p w14:paraId="48E7D66C" w14:textId="77777777" w:rsidR="00FA129A" w:rsidRPr="00A15330" w:rsidRDefault="00FA129A" w:rsidP="00FD0261">
      <w:pPr>
        <w:pStyle w:val="ctext"/>
        <w:spacing w:before="0" w:after="0"/>
        <w:ind w:hanging="360"/>
        <w:rPr>
          <w:rFonts w:ascii="Times New Roman" w:hAnsi="Times New Roman"/>
          <w:b/>
          <w:sz w:val="24"/>
          <w:szCs w:val="24"/>
          <w:u w:val="single"/>
        </w:rPr>
      </w:pPr>
    </w:p>
    <w:p w14:paraId="0119C92D" w14:textId="77777777" w:rsidR="00993D95" w:rsidRPr="00A15330" w:rsidRDefault="00993D95" w:rsidP="00D01727">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Enrolled Member</w:t>
      </w:r>
    </w:p>
    <w:p w14:paraId="554771F4" w14:textId="60DC8E7B"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Medicaid beneficiary who is eligible to be enrolled in one of the PASSE entities and is either auto-assigned to the PASSE or chooses to enroll in the PASSE during</w:t>
      </w:r>
      <w:r w:rsidR="0095583B" w:rsidRPr="00A15330">
        <w:rPr>
          <w:rFonts w:ascii="Times New Roman" w:hAnsi="Times New Roman"/>
          <w:sz w:val="24"/>
          <w:szCs w:val="24"/>
        </w:rPr>
        <w:t xml:space="preserve"> the</w:t>
      </w:r>
      <w:r w:rsidRPr="00A15330">
        <w:rPr>
          <w:rFonts w:ascii="Times New Roman" w:hAnsi="Times New Roman"/>
          <w:sz w:val="24"/>
          <w:szCs w:val="24"/>
        </w:rPr>
        <w:t xml:space="preserve"> </w:t>
      </w:r>
      <w:r w:rsidR="0095583B" w:rsidRPr="00A15330">
        <w:rPr>
          <w:rFonts w:ascii="Times New Roman" w:hAnsi="Times New Roman"/>
          <w:sz w:val="24"/>
          <w:szCs w:val="24"/>
        </w:rPr>
        <w:t>O</w:t>
      </w:r>
      <w:r w:rsidRPr="00A15330">
        <w:rPr>
          <w:rFonts w:ascii="Times New Roman" w:hAnsi="Times New Roman"/>
          <w:sz w:val="24"/>
          <w:szCs w:val="24"/>
        </w:rPr>
        <w:t xml:space="preserve">pen </w:t>
      </w:r>
      <w:r w:rsidR="0095583B" w:rsidRPr="00A15330">
        <w:rPr>
          <w:rFonts w:ascii="Times New Roman" w:hAnsi="Times New Roman"/>
          <w:sz w:val="24"/>
          <w:szCs w:val="24"/>
        </w:rPr>
        <w:t>E</w:t>
      </w:r>
      <w:r w:rsidRPr="00A15330">
        <w:rPr>
          <w:rFonts w:ascii="Times New Roman" w:hAnsi="Times New Roman"/>
          <w:sz w:val="24"/>
          <w:szCs w:val="24"/>
        </w:rPr>
        <w:t>nrollment</w:t>
      </w:r>
      <w:r w:rsidR="0095583B" w:rsidRPr="00A15330">
        <w:rPr>
          <w:rFonts w:ascii="Times New Roman" w:hAnsi="Times New Roman"/>
          <w:sz w:val="24"/>
          <w:szCs w:val="24"/>
        </w:rPr>
        <w:t xml:space="preserve"> Period</w:t>
      </w:r>
      <w:r w:rsidRPr="00A15330">
        <w:rPr>
          <w:rFonts w:ascii="Times New Roman" w:hAnsi="Times New Roman"/>
          <w:sz w:val="24"/>
          <w:szCs w:val="24"/>
        </w:rPr>
        <w:t xml:space="preserve">.  </w:t>
      </w:r>
    </w:p>
    <w:p w14:paraId="30EB76BC" w14:textId="2D79B2AD" w:rsidR="007771CF" w:rsidRDefault="007771CF" w:rsidP="00FD0261">
      <w:pPr>
        <w:pStyle w:val="ctext"/>
        <w:spacing w:before="0" w:after="0"/>
        <w:ind w:hanging="360"/>
        <w:rPr>
          <w:rFonts w:ascii="Times New Roman" w:hAnsi="Times New Roman"/>
          <w:b/>
          <w:sz w:val="24"/>
          <w:szCs w:val="24"/>
          <w:u w:val="single"/>
        </w:rPr>
      </w:pPr>
    </w:p>
    <w:p w14:paraId="30C86AFE" w14:textId="77777777" w:rsidR="001A280B" w:rsidRPr="00A15330" w:rsidRDefault="001A280B" w:rsidP="00FD0261">
      <w:pPr>
        <w:pStyle w:val="ctext"/>
        <w:spacing w:before="0" w:after="0"/>
        <w:ind w:hanging="360"/>
        <w:rPr>
          <w:rFonts w:ascii="Times New Roman" w:hAnsi="Times New Roman"/>
          <w:b/>
          <w:sz w:val="24"/>
          <w:szCs w:val="24"/>
          <w:u w:val="single"/>
        </w:rPr>
      </w:pPr>
    </w:p>
    <w:p w14:paraId="5436C81D" w14:textId="77777777" w:rsidR="00993D95" w:rsidRPr="00A15330" w:rsidRDefault="00993D95" w:rsidP="00D01727">
      <w:pPr>
        <w:pStyle w:val="ctext"/>
        <w:spacing w:before="0" w:after="0"/>
        <w:ind w:hanging="360"/>
        <w:rPr>
          <w:rFonts w:ascii="Times New Roman" w:hAnsi="Times New Roman"/>
          <w:sz w:val="24"/>
          <w:szCs w:val="24"/>
        </w:rPr>
      </w:pPr>
      <w:r w:rsidRPr="00A15330">
        <w:rPr>
          <w:rFonts w:ascii="Times New Roman" w:hAnsi="Times New Roman"/>
          <w:b/>
          <w:sz w:val="24"/>
          <w:szCs w:val="24"/>
          <w:u w:val="single"/>
        </w:rPr>
        <w:lastRenderedPageBreak/>
        <w:t>Global Payment/Per Member Per Month (PMPM)</w:t>
      </w:r>
    </w:p>
    <w:p w14:paraId="54A7D4C1" w14:textId="276DD3CE" w:rsidR="00993D95" w:rsidRPr="00A15330" w:rsidRDefault="00993D95" w:rsidP="00623422">
      <w:pPr>
        <w:pStyle w:val="ctext"/>
        <w:spacing w:before="0" w:after="0"/>
        <w:ind w:left="0" w:firstLine="0"/>
        <w:rPr>
          <w:rFonts w:ascii="Times New Roman" w:hAnsi="Times New Roman"/>
          <w:color w:val="000000" w:themeColor="text1"/>
          <w:sz w:val="24"/>
          <w:szCs w:val="24"/>
        </w:rPr>
      </w:pPr>
      <w:r w:rsidRPr="00A15330">
        <w:rPr>
          <w:rFonts w:ascii="Times New Roman" w:hAnsi="Times New Roman"/>
          <w:i/>
          <w:sz w:val="24"/>
          <w:szCs w:val="24"/>
        </w:rPr>
        <w:t xml:space="preserve">See </w:t>
      </w:r>
      <w:r w:rsidRPr="00A15330">
        <w:rPr>
          <w:rFonts w:ascii="Times New Roman" w:hAnsi="Times New Roman"/>
          <w:sz w:val="24"/>
          <w:szCs w:val="24"/>
        </w:rPr>
        <w:t>definition of Risk-Based Comprehensive Global Payment</w:t>
      </w:r>
      <w:r w:rsidRPr="00A15330">
        <w:rPr>
          <w:rFonts w:ascii="Times New Roman" w:hAnsi="Times New Roman"/>
          <w:color w:val="000000" w:themeColor="text1"/>
          <w:sz w:val="24"/>
          <w:szCs w:val="24"/>
        </w:rPr>
        <w:t>.</w:t>
      </w:r>
    </w:p>
    <w:p w14:paraId="3B633CE9" w14:textId="69247D86" w:rsidR="00F87205" w:rsidRPr="00A15330" w:rsidRDefault="00F87205" w:rsidP="00623422">
      <w:pPr>
        <w:pStyle w:val="ctext"/>
        <w:spacing w:before="0" w:after="0"/>
        <w:ind w:left="0" w:firstLine="0"/>
        <w:rPr>
          <w:rFonts w:ascii="Times New Roman" w:hAnsi="Times New Roman"/>
          <w:color w:val="000000" w:themeColor="text1"/>
          <w:sz w:val="24"/>
          <w:szCs w:val="24"/>
        </w:rPr>
      </w:pPr>
    </w:p>
    <w:p w14:paraId="37F07770" w14:textId="46CB25D7" w:rsidR="00F87205" w:rsidRPr="00A15330" w:rsidRDefault="00F87205" w:rsidP="00623422">
      <w:pPr>
        <w:pStyle w:val="ctext"/>
        <w:spacing w:before="0" w:after="0"/>
        <w:ind w:left="0" w:firstLine="0"/>
        <w:rPr>
          <w:rFonts w:ascii="Times New Roman" w:hAnsi="Times New Roman"/>
          <w:b/>
          <w:color w:val="000000" w:themeColor="text1"/>
          <w:sz w:val="24"/>
          <w:szCs w:val="24"/>
          <w:u w:val="single"/>
        </w:rPr>
      </w:pPr>
      <w:r w:rsidRPr="00A15330">
        <w:rPr>
          <w:rFonts w:ascii="Times New Roman" w:hAnsi="Times New Roman"/>
          <w:b/>
          <w:color w:val="000000" w:themeColor="text1"/>
          <w:sz w:val="24"/>
          <w:szCs w:val="24"/>
          <w:u w:val="single"/>
        </w:rPr>
        <w:t>Grievance</w:t>
      </w:r>
    </w:p>
    <w:p w14:paraId="29A4766A" w14:textId="243393BA" w:rsidR="00BA5993" w:rsidRPr="00A15330" w:rsidRDefault="00BA5993" w:rsidP="00623422">
      <w:pPr>
        <w:pStyle w:val="ctext"/>
        <w:spacing w:before="0" w:after="0"/>
        <w:ind w:left="0" w:firstLine="0"/>
        <w:rPr>
          <w:rFonts w:ascii="Times New Roman" w:hAnsi="Times New Roman"/>
          <w:b/>
          <w:color w:val="000000" w:themeColor="text1"/>
          <w:sz w:val="24"/>
          <w:szCs w:val="24"/>
          <w:u w:val="single"/>
        </w:rPr>
      </w:pPr>
      <w:r w:rsidRPr="00A15330">
        <w:rPr>
          <w:rFonts w:ascii="Times New Roman" w:hAnsi="Times New Roman"/>
          <w:color w:val="000000" w:themeColor="text1"/>
          <w:sz w:val="24"/>
          <w:szCs w:val="24"/>
          <w:lang w:val="en"/>
        </w:rPr>
        <w:t xml:space="preserve">An expression of dissatisfaction about any matter other than an </w:t>
      </w:r>
      <w:hyperlink w:history="1">
        <w:r w:rsidRPr="00A15330">
          <w:rPr>
            <w:rFonts w:ascii="Times New Roman" w:hAnsi="Times New Roman"/>
            <w:color w:val="000000" w:themeColor="text1"/>
            <w:sz w:val="24"/>
            <w:szCs w:val="24"/>
            <w:lang w:val="en"/>
          </w:rPr>
          <w:t>adverse benefit determination</w:t>
        </w:r>
      </w:hyperlink>
      <w:r w:rsidRPr="00A15330">
        <w:rPr>
          <w:rFonts w:ascii="Times New Roman" w:hAnsi="Times New Roman"/>
          <w:color w:val="000000" w:themeColor="text1"/>
          <w:sz w:val="24"/>
          <w:szCs w:val="24"/>
          <w:lang w:val="en"/>
        </w:rPr>
        <w:t xml:space="preserve">. </w:t>
      </w:r>
      <w:hyperlink w:history="1">
        <w:r w:rsidRPr="00A15330">
          <w:rPr>
            <w:rFonts w:ascii="Times New Roman" w:hAnsi="Times New Roman"/>
            <w:color w:val="000000" w:themeColor="text1"/>
            <w:sz w:val="24"/>
            <w:szCs w:val="24"/>
            <w:lang w:val="en"/>
          </w:rPr>
          <w:t>Grievances</w:t>
        </w:r>
      </w:hyperlink>
      <w:r w:rsidRPr="00A15330">
        <w:rPr>
          <w:rFonts w:ascii="Times New Roman" w:hAnsi="Times New Roman"/>
          <w:color w:val="000000" w:themeColor="text1"/>
          <w:sz w:val="24"/>
          <w:szCs w:val="24"/>
          <w:lang w:val="en"/>
        </w:rPr>
        <w:t xml:space="preserve"> may include, but are not limited to, the quality of care or services provided, and aspects of interpersonal relationships such as rudeness of a </w:t>
      </w:r>
      <w:hyperlink w:history="1">
        <w:r w:rsidRPr="00A15330">
          <w:rPr>
            <w:rFonts w:ascii="Times New Roman" w:hAnsi="Times New Roman"/>
            <w:color w:val="000000" w:themeColor="text1"/>
            <w:sz w:val="24"/>
            <w:szCs w:val="24"/>
            <w:lang w:val="en"/>
          </w:rPr>
          <w:t>provider</w:t>
        </w:r>
      </w:hyperlink>
      <w:r w:rsidRPr="00A15330">
        <w:rPr>
          <w:rFonts w:ascii="Times New Roman" w:hAnsi="Times New Roman"/>
          <w:color w:val="000000" w:themeColor="text1"/>
          <w:sz w:val="24"/>
          <w:szCs w:val="24"/>
          <w:lang w:val="en"/>
        </w:rPr>
        <w:t xml:space="preserve"> or employee, or failure to respect the </w:t>
      </w:r>
      <w:hyperlink w:history="1">
        <w:r w:rsidRPr="00A15330">
          <w:rPr>
            <w:rFonts w:ascii="Times New Roman" w:hAnsi="Times New Roman"/>
            <w:color w:val="000000" w:themeColor="text1"/>
            <w:sz w:val="24"/>
            <w:szCs w:val="24"/>
            <w:lang w:val="en"/>
          </w:rPr>
          <w:t>enrollee</w:t>
        </w:r>
      </w:hyperlink>
      <w:r w:rsidRPr="00A15330">
        <w:rPr>
          <w:rFonts w:ascii="Times New Roman" w:hAnsi="Times New Roman"/>
          <w:color w:val="000000" w:themeColor="text1"/>
          <w:sz w:val="24"/>
          <w:szCs w:val="24"/>
          <w:lang w:val="en"/>
        </w:rPr>
        <w:t xml:space="preserve">'s rights regardless of whether remedial action is requested. </w:t>
      </w:r>
      <w:r w:rsidR="003C79F2" w:rsidRPr="00A15330">
        <w:rPr>
          <w:rFonts w:ascii="Times New Roman" w:hAnsi="Times New Roman"/>
          <w:color w:val="000000" w:themeColor="text1"/>
          <w:sz w:val="24"/>
          <w:szCs w:val="24"/>
          <w:lang w:val="en"/>
        </w:rPr>
        <w:t xml:space="preserve"> </w:t>
      </w:r>
      <w:hyperlink w:history="1">
        <w:r w:rsidRPr="00A15330">
          <w:rPr>
            <w:rFonts w:ascii="Times New Roman" w:hAnsi="Times New Roman"/>
            <w:color w:val="000000" w:themeColor="text1"/>
            <w:sz w:val="24"/>
            <w:szCs w:val="24"/>
            <w:lang w:val="en"/>
          </w:rPr>
          <w:t>Grievance</w:t>
        </w:r>
      </w:hyperlink>
      <w:r w:rsidRPr="00A15330">
        <w:rPr>
          <w:rFonts w:ascii="Times New Roman" w:hAnsi="Times New Roman"/>
          <w:color w:val="000000" w:themeColor="text1"/>
          <w:sz w:val="24"/>
          <w:szCs w:val="24"/>
          <w:lang w:val="en"/>
        </w:rPr>
        <w:t xml:space="preserve"> includes an </w:t>
      </w:r>
      <w:hyperlink w:history="1">
        <w:r w:rsidRPr="00A15330">
          <w:rPr>
            <w:rFonts w:ascii="Times New Roman" w:hAnsi="Times New Roman"/>
            <w:color w:val="000000" w:themeColor="text1"/>
            <w:sz w:val="24"/>
            <w:szCs w:val="24"/>
            <w:lang w:val="en"/>
          </w:rPr>
          <w:t>enrollee</w:t>
        </w:r>
      </w:hyperlink>
      <w:r w:rsidRPr="00A15330">
        <w:rPr>
          <w:rFonts w:ascii="Times New Roman" w:hAnsi="Times New Roman"/>
          <w:color w:val="000000" w:themeColor="text1"/>
          <w:sz w:val="24"/>
          <w:szCs w:val="24"/>
          <w:lang w:val="en"/>
        </w:rPr>
        <w:t>'s right to dispute an extension of time proposed by the PASSE to make an authorization decision.</w:t>
      </w:r>
      <w:r w:rsidR="00BA5045" w:rsidRPr="00A15330">
        <w:rPr>
          <w:rFonts w:ascii="Times New Roman" w:hAnsi="Times New Roman"/>
          <w:color w:val="000000" w:themeColor="text1"/>
          <w:sz w:val="24"/>
          <w:szCs w:val="24"/>
          <w:lang w:val="en"/>
        </w:rPr>
        <w:t xml:space="preserve"> </w:t>
      </w:r>
    </w:p>
    <w:p w14:paraId="4599D03F" w14:textId="77777777" w:rsidR="00993D95" w:rsidRPr="00A15330" w:rsidRDefault="00993D95" w:rsidP="00FD0261">
      <w:pPr>
        <w:pStyle w:val="ctext"/>
        <w:spacing w:before="0" w:after="0"/>
        <w:ind w:left="720"/>
        <w:rPr>
          <w:rFonts w:ascii="Times New Roman" w:hAnsi="Times New Roman"/>
          <w:sz w:val="24"/>
          <w:szCs w:val="24"/>
        </w:rPr>
      </w:pPr>
    </w:p>
    <w:p w14:paraId="38D6DC73" w14:textId="77777777" w:rsidR="00EC6F29" w:rsidRPr="00A15330" w:rsidRDefault="00EC6F29" w:rsidP="00D01727">
      <w:pPr>
        <w:pStyle w:val="ctext"/>
        <w:spacing w:before="0" w:after="0"/>
        <w:ind w:hanging="360"/>
        <w:rPr>
          <w:rFonts w:ascii="Times New Roman" w:hAnsi="Times New Roman"/>
          <w:sz w:val="24"/>
          <w:szCs w:val="24"/>
        </w:rPr>
      </w:pPr>
      <w:r w:rsidRPr="00A15330">
        <w:rPr>
          <w:rFonts w:ascii="Times New Roman" w:hAnsi="Times New Roman"/>
          <w:b/>
          <w:sz w:val="24"/>
          <w:szCs w:val="24"/>
          <w:u w:val="single"/>
        </w:rPr>
        <w:t>Fair Hearing</w:t>
      </w:r>
    </w:p>
    <w:p w14:paraId="25D40045" w14:textId="269C96FC" w:rsidR="00EC6F29" w:rsidRPr="00A15330" w:rsidRDefault="00EC6F29"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State’s process for reviewing the PASSE’s </w:t>
      </w:r>
      <w:r w:rsidR="00A9529D" w:rsidRPr="00A15330">
        <w:rPr>
          <w:rFonts w:ascii="Times New Roman" w:hAnsi="Times New Roman"/>
          <w:sz w:val="24"/>
          <w:szCs w:val="24"/>
        </w:rPr>
        <w:t xml:space="preserve">Adverse Decisions </w:t>
      </w:r>
      <w:r w:rsidRPr="00A15330">
        <w:rPr>
          <w:rFonts w:ascii="Times New Roman" w:hAnsi="Times New Roman"/>
          <w:sz w:val="24"/>
          <w:szCs w:val="24"/>
        </w:rPr>
        <w:t xml:space="preserve">of </w:t>
      </w:r>
      <w:r w:rsidR="00AF48BF" w:rsidRPr="00A15330">
        <w:rPr>
          <w:rFonts w:ascii="Times New Roman" w:hAnsi="Times New Roman"/>
          <w:sz w:val="24"/>
          <w:szCs w:val="24"/>
        </w:rPr>
        <w:t xml:space="preserve">Appeals </w:t>
      </w:r>
      <w:r w:rsidRPr="00A15330">
        <w:rPr>
          <w:rFonts w:ascii="Times New Roman" w:hAnsi="Times New Roman"/>
          <w:sz w:val="24"/>
          <w:szCs w:val="24"/>
        </w:rPr>
        <w:t xml:space="preserve">and </w:t>
      </w:r>
      <w:r w:rsidR="00F6134F" w:rsidRPr="00A15330">
        <w:rPr>
          <w:rFonts w:ascii="Times New Roman" w:hAnsi="Times New Roman"/>
          <w:sz w:val="24"/>
          <w:szCs w:val="24"/>
        </w:rPr>
        <w:t>Grievances</w:t>
      </w:r>
      <w:r w:rsidRPr="00A15330">
        <w:rPr>
          <w:rFonts w:ascii="Times New Roman" w:hAnsi="Times New Roman"/>
          <w:sz w:val="24"/>
          <w:szCs w:val="24"/>
        </w:rPr>
        <w:t xml:space="preserve">, as required by 42 CFR </w:t>
      </w:r>
      <w:r w:rsidR="0084279D" w:rsidRPr="00A15330">
        <w:rPr>
          <w:rFonts w:ascii="Times New Roman" w:hAnsi="Times New Roman"/>
          <w:sz w:val="24"/>
          <w:szCs w:val="24"/>
        </w:rPr>
        <w:t xml:space="preserve">§ </w:t>
      </w:r>
      <w:r w:rsidRPr="00A15330">
        <w:rPr>
          <w:rFonts w:ascii="Times New Roman" w:hAnsi="Times New Roman"/>
          <w:sz w:val="24"/>
          <w:szCs w:val="24"/>
        </w:rPr>
        <w:t>438.400.</w:t>
      </w:r>
    </w:p>
    <w:p w14:paraId="2A810E0D" w14:textId="77777777" w:rsidR="00993D95" w:rsidRPr="00A15330" w:rsidRDefault="00993D95" w:rsidP="00623422">
      <w:pPr>
        <w:pStyle w:val="ctext"/>
        <w:spacing w:before="0" w:after="0"/>
        <w:ind w:left="0" w:firstLine="0"/>
        <w:rPr>
          <w:rFonts w:ascii="Times New Roman" w:hAnsi="Times New Roman"/>
          <w:sz w:val="24"/>
          <w:szCs w:val="24"/>
        </w:rPr>
      </w:pPr>
    </w:p>
    <w:p w14:paraId="3404C7F7" w14:textId="77777777" w:rsidR="00993D95" w:rsidRPr="00A15330" w:rsidRDefault="00993D95" w:rsidP="00FD0261">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Federal, State, and local taxes and licensing and regulatory fees</w:t>
      </w:r>
    </w:p>
    <w:p w14:paraId="36780DE5"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Federal, State, and local taxes and licensing and regulatory fees are as defined in 42 CFR § 438.8.</w:t>
      </w:r>
    </w:p>
    <w:p w14:paraId="4454AC88" w14:textId="77777777" w:rsidR="00975FFA" w:rsidRPr="00A15330" w:rsidRDefault="00975FFA" w:rsidP="00623422">
      <w:pPr>
        <w:pStyle w:val="ctext"/>
        <w:spacing w:before="0" w:after="0"/>
        <w:ind w:left="0" w:firstLine="0"/>
        <w:rPr>
          <w:rFonts w:ascii="Times New Roman" w:hAnsi="Times New Roman"/>
          <w:sz w:val="24"/>
          <w:szCs w:val="24"/>
        </w:rPr>
      </w:pPr>
    </w:p>
    <w:p w14:paraId="7F6BB18C" w14:textId="77777777" w:rsidR="00975FFA" w:rsidRPr="00A15330" w:rsidRDefault="00975FFA"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Fraud</w:t>
      </w:r>
    </w:p>
    <w:p w14:paraId="1DCA80CD" w14:textId="4E516A1C" w:rsidR="00057775" w:rsidRPr="00A15330" w:rsidRDefault="00057775" w:rsidP="00D01727">
      <w:pPr>
        <w:pStyle w:val="ctext"/>
        <w:spacing w:before="0" w:after="0"/>
        <w:ind w:left="0" w:firstLine="0"/>
        <w:rPr>
          <w:rFonts w:ascii="Times New Roman" w:hAnsi="Times New Roman"/>
          <w:sz w:val="24"/>
          <w:szCs w:val="24"/>
        </w:rPr>
      </w:pPr>
      <w:r w:rsidRPr="00A15330">
        <w:rPr>
          <w:rFonts w:ascii="Times New Roman" w:hAnsi="Times New Roman"/>
          <w:sz w:val="24"/>
          <w:szCs w:val="24"/>
        </w:rPr>
        <w:t>Knowingly making or causing to be made any false statement or representation of a material fact in any claim, request for payment, or application for any benefit or payment under the Arkansas Medicaid Program, or knowingly making or causing to be made any omission or false statement or representation of a material fact for use in determining rights to a benefit or payment under the Arkansas Medicaid Program.</w:t>
      </w:r>
    </w:p>
    <w:p w14:paraId="02B5A1ED" w14:textId="77777777" w:rsidR="00993D95" w:rsidRPr="00A15330" w:rsidRDefault="00993D95" w:rsidP="00895804">
      <w:pPr>
        <w:pStyle w:val="ctext"/>
        <w:spacing w:before="0" w:after="0"/>
        <w:ind w:hanging="360"/>
        <w:rPr>
          <w:rFonts w:ascii="Times New Roman" w:hAnsi="Times New Roman"/>
          <w:sz w:val="24"/>
          <w:szCs w:val="24"/>
        </w:rPr>
      </w:pPr>
    </w:p>
    <w:p w14:paraId="0D11A045" w14:textId="77777777" w:rsidR="00993D95" w:rsidRPr="00A15330" w:rsidRDefault="00993D95" w:rsidP="00D01727">
      <w:pPr>
        <w:pStyle w:val="ctext"/>
        <w:spacing w:before="0" w:after="0"/>
        <w:ind w:hanging="360"/>
        <w:rPr>
          <w:rFonts w:ascii="Times New Roman" w:hAnsi="Times New Roman"/>
          <w:b/>
          <w:sz w:val="24"/>
          <w:szCs w:val="24"/>
        </w:rPr>
      </w:pPr>
      <w:r w:rsidRPr="00A15330">
        <w:rPr>
          <w:rFonts w:ascii="Times New Roman" w:hAnsi="Times New Roman"/>
          <w:b/>
          <w:sz w:val="24"/>
          <w:szCs w:val="24"/>
          <w:u w:val="single"/>
        </w:rPr>
        <w:t>Home and Community Based Services (HCBS)</w:t>
      </w:r>
    </w:p>
    <w:p w14:paraId="072ED9EB" w14:textId="2460A132" w:rsidR="00993D95" w:rsidRPr="00A15330" w:rsidRDefault="00867822" w:rsidP="00895804">
      <w:pPr>
        <w:pStyle w:val="ctext"/>
        <w:spacing w:before="0" w:after="0"/>
        <w:ind w:left="0" w:firstLine="0"/>
        <w:rPr>
          <w:rFonts w:ascii="Times New Roman" w:hAnsi="Times New Roman"/>
          <w:sz w:val="24"/>
          <w:szCs w:val="24"/>
        </w:rPr>
      </w:pPr>
      <w:r w:rsidRPr="00A15330">
        <w:rPr>
          <w:rFonts w:ascii="Times New Roman" w:hAnsi="Times New Roman"/>
          <w:sz w:val="24"/>
          <w:szCs w:val="24"/>
        </w:rPr>
        <w:t>A</w:t>
      </w:r>
      <w:r w:rsidR="00993D95" w:rsidRPr="00A15330">
        <w:rPr>
          <w:rFonts w:ascii="Times New Roman" w:hAnsi="Times New Roman"/>
          <w:sz w:val="24"/>
          <w:szCs w:val="24"/>
        </w:rPr>
        <w:t>n array of services and supports that are largely non-medical in nature and that address the needs of individuals with functional limitations who need assistance with everyday activities.   They are focused on functionally supporting individuals living in the community regardless of whether provided under 1905, 1915(c), or 1915(</w:t>
      </w:r>
      <w:proofErr w:type="spellStart"/>
      <w:r w:rsidR="00993D95" w:rsidRPr="00A15330">
        <w:rPr>
          <w:rFonts w:ascii="Times New Roman" w:hAnsi="Times New Roman"/>
          <w:sz w:val="24"/>
          <w:szCs w:val="24"/>
        </w:rPr>
        <w:t>i</w:t>
      </w:r>
      <w:proofErr w:type="spellEnd"/>
      <w:r w:rsidR="00993D95" w:rsidRPr="00A15330">
        <w:rPr>
          <w:rFonts w:ascii="Times New Roman" w:hAnsi="Times New Roman"/>
          <w:sz w:val="24"/>
          <w:szCs w:val="24"/>
        </w:rPr>
        <w:t xml:space="preserve">) authority.  </w:t>
      </w:r>
      <w:r w:rsidR="002462EA" w:rsidRPr="00A15330">
        <w:rPr>
          <w:rFonts w:ascii="Times New Roman" w:hAnsi="Times New Roman"/>
          <w:sz w:val="24"/>
          <w:szCs w:val="24"/>
        </w:rPr>
        <w:t xml:space="preserve">HCBS services are generally an alternative to an institution.  </w:t>
      </w:r>
      <w:r w:rsidR="00993D95" w:rsidRPr="00A15330">
        <w:rPr>
          <w:rFonts w:ascii="Times New Roman" w:hAnsi="Times New Roman"/>
          <w:sz w:val="24"/>
          <w:szCs w:val="24"/>
        </w:rPr>
        <w:t xml:space="preserve">The actual services available to a member will be </w:t>
      </w:r>
      <w:r w:rsidR="00EA420B" w:rsidRPr="00A15330">
        <w:rPr>
          <w:rFonts w:ascii="Times New Roman" w:hAnsi="Times New Roman"/>
          <w:sz w:val="24"/>
          <w:szCs w:val="24"/>
        </w:rPr>
        <w:t>described in the member’s PCSP.</w:t>
      </w:r>
    </w:p>
    <w:p w14:paraId="4B0BE7DB" w14:textId="77777777" w:rsidR="00993D95" w:rsidRPr="00A15330" w:rsidRDefault="00993D95" w:rsidP="00895804">
      <w:pPr>
        <w:pStyle w:val="ctext"/>
        <w:spacing w:before="0" w:after="0"/>
        <w:ind w:left="0" w:firstLine="0"/>
        <w:rPr>
          <w:rFonts w:ascii="Times New Roman" w:hAnsi="Times New Roman"/>
          <w:b/>
          <w:sz w:val="24"/>
          <w:szCs w:val="24"/>
          <w:u w:val="single"/>
        </w:rPr>
      </w:pPr>
    </w:p>
    <w:p w14:paraId="22CA8E3C" w14:textId="77777777" w:rsidR="00993D95" w:rsidRPr="00A15330" w:rsidRDefault="00993D95" w:rsidP="00D01727">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Incurred Claims</w:t>
      </w:r>
    </w:p>
    <w:p w14:paraId="780CDAE0" w14:textId="2A14B9A8" w:rsidR="00993D95" w:rsidRDefault="00993D95" w:rsidP="00895804">
      <w:pPr>
        <w:pStyle w:val="ctext"/>
        <w:spacing w:before="0" w:after="0"/>
        <w:ind w:left="0" w:firstLine="0"/>
        <w:rPr>
          <w:rFonts w:ascii="Times New Roman" w:hAnsi="Times New Roman"/>
          <w:sz w:val="24"/>
          <w:szCs w:val="24"/>
        </w:rPr>
      </w:pPr>
      <w:r w:rsidRPr="00A15330">
        <w:rPr>
          <w:rFonts w:ascii="Times New Roman" w:hAnsi="Times New Roman"/>
          <w:sz w:val="24"/>
          <w:szCs w:val="24"/>
        </w:rPr>
        <w:t>Incurred claims are as defined in 42 CFR § 438.8.</w:t>
      </w:r>
    </w:p>
    <w:p w14:paraId="7823283C" w14:textId="77777777" w:rsidR="00895804" w:rsidRPr="00A15330" w:rsidRDefault="00895804" w:rsidP="00895804">
      <w:pPr>
        <w:pStyle w:val="ctext"/>
        <w:spacing w:before="0" w:after="0"/>
        <w:ind w:left="0" w:firstLine="0"/>
        <w:rPr>
          <w:rFonts w:ascii="Times New Roman" w:hAnsi="Times New Roman"/>
          <w:sz w:val="24"/>
          <w:szCs w:val="24"/>
        </w:rPr>
      </w:pPr>
    </w:p>
    <w:p w14:paraId="2035B57E" w14:textId="77777777" w:rsidR="00993D95" w:rsidRPr="00A15330" w:rsidRDefault="00993D95" w:rsidP="00895804">
      <w:pPr>
        <w:pStyle w:val="ctext"/>
        <w:keepNext/>
        <w:keepLines/>
        <w:spacing w:before="0" w:after="0"/>
        <w:ind w:hanging="360"/>
        <w:rPr>
          <w:rFonts w:ascii="Times New Roman" w:hAnsi="Times New Roman"/>
          <w:b/>
          <w:sz w:val="24"/>
          <w:szCs w:val="24"/>
          <w:u w:val="single"/>
        </w:rPr>
      </w:pPr>
      <w:r w:rsidRPr="00A15330">
        <w:rPr>
          <w:rFonts w:ascii="Times New Roman" w:hAnsi="Times New Roman"/>
          <w:b/>
          <w:sz w:val="24"/>
          <w:szCs w:val="24"/>
          <w:u w:val="single"/>
        </w:rPr>
        <w:t>Independent Assessment</w:t>
      </w:r>
      <w:r w:rsidR="00507442" w:rsidRPr="00A15330">
        <w:rPr>
          <w:rFonts w:ascii="Times New Roman" w:hAnsi="Times New Roman"/>
          <w:b/>
          <w:sz w:val="24"/>
          <w:szCs w:val="24"/>
          <w:u w:val="single"/>
        </w:rPr>
        <w:t xml:space="preserve"> (IA/ARIA)</w:t>
      </w:r>
    </w:p>
    <w:p w14:paraId="2E8EAB07" w14:textId="77CB8D90" w:rsidR="00180F67" w:rsidRPr="00A15330" w:rsidRDefault="00507442" w:rsidP="00623422">
      <w:pPr>
        <w:pStyle w:val="ctext"/>
        <w:keepNext/>
        <w:keepLines/>
        <w:spacing w:before="0" w:after="0"/>
        <w:ind w:left="0" w:firstLine="0"/>
        <w:rPr>
          <w:rFonts w:ascii="Times New Roman" w:hAnsi="Times New Roman"/>
          <w:sz w:val="24"/>
          <w:szCs w:val="24"/>
        </w:rPr>
      </w:pPr>
      <w:r w:rsidRPr="00A15330">
        <w:rPr>
          <w:rFonts w:ascii="Times New Roman" w:hAnsi="Times New Roman"/>
          <w:sz w:val="24"/>
          <w:szCs w:val="24"/>
        </w:rPr>
        <w:t xml:space="preserve">Also known as the Arkansas Independent Assessment (ARIA).  </w:t>
      </w:r>
      <w:r w:rsidR="00993D95" w:rsidRPr="00A15330">
        <w:rPr>
          <w:rFonts w:ascii="Times New Roman" w:hAnsi="Times New Roman"/>
          <w:sz w:val="24"/>
          <w:szCs w:val="24"/>
        </w:rPr>
        <w:t xml:space="preserve">A functional assessment conducted by qualified individual who does not work for DHS, a PASSE, or a provider of services using an assessment instrument approved by DHS. </w:t>
      </w:r>
    </w:p>
    <w:p w14:paraId="25287C81" w14:textId="77777777" w:rsidR="00993D95" w:rsidRPr="00A15330" w:rsidRDefault="00993D95" w:rsidP="00FD0261">
      <w:pPr>
        <w:pStyle w:val="ctext"/>
        <w:spacing w:before="0" w:after="0"/>
        <w:ind w:left="720"/>
        <w:rPr>
          <w:rFonts w:ascii="Times New Roman" w:hAnsi="Times New Roman"/>
          <w:sz w:val="24"/>
          <w:szCs w:val="24"/>
        </w:rPr>
      </w:pPr>
    </w:p>
    <w:p w14:paraId="1D3D3144" w14:textId="77777777" w:rsidR="00993D95" w:rsidRPr="00A15330" w:rsidRDefault="00993D95" w:rsidP="00D01727">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 xml:space="preserve">In </w:t>
      </w:r>
      <w:r w:rsidR="00AF6231" w:rsidRPr="00A15330">
        <w:rPr>
          <w:rFonts w:ascii="Times New Roman" w:hAnsi="Times New Roman"/>
          <w:b/>
          <w:sz w:val="24"/>
          <w:szCs w:val="24"/>
          <w:u w:val="single"/>
        </w:rPr>
        <w:t>L</w:t>
      </w:r>
      <w:r w:rsidRPr="00A15330">
        <w:rPr>
          <w:rFonts w:ascii="Times New Roman" w:hAnsi="Times New Roman"/>
          <w:b/>
          <w:sz w:val="24"/>
          <w:szCs w:val="24"/>
          <w:u w:val="single"/>
        </w:rPr>
        <w:t>ieu Of Services</w:t>
      </w:r>
    </w:p>
    <w:p w14:paraId="4F97AD5B" w14:textId="491C9F0F"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eastAsiaTheme="minorHAnsi" w:hAnsi="Times New Roman"/>
          <w:bCs/>
          <w:color w:val="000000" w:themeColor="text1"/>
          <w:sz w:val="24"/>
          <w:szCs w:val="24"/>
        </w:rPr>
        <w:t xml:space="preserve">Services that are provided in lieu of a required covered benefit. </w:t>
      </w:r>
      <w:r w:rsidR="003C79F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These services are not part of the PASSE covered benefit, but because of special circumstances, it is deemed more cost effective to provide a non-covered service in lieu of more expensive care which is covered under the PASSE </w:t>
      </w:r>
      <w:r w:rsidRPr="00A15330">
        <w:rPr>
          <w:rFonts w:ascii="Times New Roman" w:eastAsiaTheme="minorHAnsi" w:hAnsi="Times New Roman"/>
          <w:bCs/>
          <w:color w:val="000000" w:themeColor="text1"/>
          <w:sz w:val="24"/>
          <w:szCs w:val="24"/>
        </w:rPr>
        <w:lastRenderedPageBreak/>
        <w:t xml:space="preserve">program.  </w:t>
      </w:r>
      <w:r w:rsidR="00B7377D" w:rsidRPr="00A15330">
        <w:rPr>
          <w:rFonts w:ascii="Times New Roman" w:eastAsiaTheme="minorHAnsi" w:hAnsi="Times New Roman"/>
          <w:bCs/>
          <w:color w:val="000000" w:themeColor="text1"/>
          <w:sz w:val="24"/>
          <w:szCs w:val="24"/>
        </w:rPr>
        <w:t xml:space="preserve">For services provided in an Institution for Mental Diseases, the PASSE must ensure compliance with </w:t>
      </w:r>
      <w:r w:rsidR="0084279D" w:rsidRPr="00A15330">
        <w:rPr>
          <w:rFonts w:ascii="Times New Roman" w:eastAsiaTheme="minorHAnsi" w:hAnsi="Times New Roman"/>
          <w:bCs/>
          <w:color w:val="000000" w:themeColor="text1"/>
          <w:sz w:val="24"/>
          <w:szCs w:val="24"/>
        </w:rPr>
        <w:t>42 CFR §</w:t>
      </w:r>
      <w:r w:rsidR="00B7377D" w:rsidRPr="00A15330">
        <w:rPr>
          <w:rFonts w:ascii="Times New Roman" w:eastAsiaTheme="minorHAnsi" w:hAnsi="Times New Roman"/>
          <w:bCs/>
          <w:color w:val="000000" w:themeColor="text1"/>
          <w:sz w:val="24"/>
          <w:szCs w:val="24"/>
        </w:rPr>
        <w:t xml:space="preserve"> 438.6(e).</w:t>
      </w:r>
    </w:p>
    <w:p w14:paraId="08E269FB" w14:textId="77777777" w:rsidR="007771CF" w:rsidRPr="00A15330" w:rsidRDefault="007771CF" w:rsidP="00FD0261">
      <w:pPr>
        <w:pStyle w:val="ctext"/>
        <w:spacing w:before="0" w:after="0"/>
        <w:ind w:left="540" w:hanging="540"/>
        <w:rPr>
          <w:rFonts w:ascii="Times New Roman" w:hAnsi="Times New Roman"/>
          <w:b/>
          <w:sz w:val="24"/>
          <w:szCs w:val="24"/>
          <w:u w:val="single"/>
        </w:rPr>
      </w:pPr>
    </w:p>
    <w:p w14:paraId="71088791" w14:textId="56A4E643" w:rsidR="00993D95" w:rsidRPr="00A15330" w:rsidRDefault="00993D95" w:rsidP="00D01727">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Limited Rehabilitation Stay</w:t>
      </w:r>
    </w:p>
    <w:p w14:paraId="6F45A728"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stay in a facility-based care setting directly related to an acute medical need due to an injury or illness and of limited duration for rehabilitation purposes, including notwithstanding the limitation on skilled nursing services.</w:t>
      </w:r>
    </w:p>
    <w:p w14:paraId="5E2A8F82" w14:textId="77777777" w:rsidR="00867822" w:rsidRPr="00A15330" w:rsidRDefault="00867822" w:rsidP="00FD0261">
      <w:pPr>
        <w:pStyle w:val="ctext"/>
        <w:spacing w:before="0" w:after="0"/>
        <w:ind w:left="0"/>
        <w:rPr>
          <w:rFonts w:ascii="Times New Roman" w:hAnsi="Times New Roman"/>
          <w:sz w:val="24"/>
          <w:szCs w:val="24"/>
        </w:rPr>
      </w:pPr>
    </w:p>
    <w:p w14:paraId="21D0504F" w14:textId="77777777" w:rsidR="00993D95" w:rsidRPr="00A15330" w:rsidRDefault="00993D95" w:rsidP="00D01727">
      <w:pPr>
        <w:pStyle w:val="ctext"/>
        <w:spacing w:before="0" w:after="0"/>
        <w:ind w:left="540" w:hanging="540"/>
        <w:rPr>
          <w:rFonts w:ascii="Times New Roman" w:hAnsi="Times New Roman"/>
          <w:sz w:val="24"/>
          <w:szCs w:val="24"/>
          <w:u w:val="single"/>
        </w:rPr>
      </w:pPr>
      <w:r w:rsidRPr="00A15330">
        <w:rPr>
          <w:rFonts w:ascii="Times New Roman" w:hAnsi="Times New Roman"/>
          <w:b/>
          <w:sz w:val="24"/>
          <w:szCs w:val="24"/>
          <w:u w:val="single"/>
        </w:rPr>
        <w:t>Long-Term Services and Supports (LTSS)</w:t>
      </w:r>
    </w:p>
    <w:p w14:paraId="23822F32" w14:textId="5702D29C" w:rsidR="002462EA" w:rsidRPr="00A15330" w:rsidRDefault="002462EA"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These services can be either institutional or non-institutional.  </w:t>
      </w:r>
      <w:r w:rsidR="00356D07" w:rsidRPr="00A15330">
        <w:rPr>
          <w:rFonts w:ascii="Times New Roman" w:hAnsi="Times New Roman"/>
          <w:sz w:val="24"/>
          <w:szCs w:val="24"/>
        </w:rPr>
        <w:t xml:space="preserve">When offered as an HCBS service, the LTSS service is an alternative to an institutional setting.  </w:t>
      </w:r>
      <w:r w:rsidR="00993D95" w:rsidRPr="00A15330">
        <w:rPr>
          <w:rFonts w:ascii="Times New Roman" w:hAnsi="Times New Roman"/>
          <w:sz w:val="24"/>
          <w:szCs w:val="24"/>
        </w:rPr>
        <w:t xml:space="preserve">These are an array </w:t>
      </w:r>
      <w:r w:rsidRPr="00A15330">
        <w:rPr>
          <w:rFonts w:ascii="Times New Roman" w:hAnsi="Times New Roman"/>
          <w:sz w:val="24"/>
          <w:szCs w:val="24"/>
        </w:rPr>
        <w:t>of services</w:t>
      </w:r>
      <w:r w:rsidR="003C79F2" w:rsidRPr="00A15330">
        <w:rPr>
          <w:rFonts w:ascii="Times New Roman" w:hAnsi="Times New Roman"/>
          <w:sz w:val="24"/>
          <w:szCs w:val="24"/>
        </w:rPr>
        <w:t xml:space="preserve"> that</w:t>
      </w:r>
      <w:r w:rsidR="00993D95" w:rsidRPr="00A15330">
        <w:rPr>
          <w:rFonts w:ascii="Times New Roman" w:hAnsi="Times New Roman"/>
          <w:sz w:val="24"/>
          <w:szCs w:val="24"/>
        </w:rPr>
        <w:t xml:space="preserve"> are largely non-medical in nature </w:t>
      </w:r>
      <w:r w:rsidR="003C79F2" w:rsidRPr="00A15330">
        <w:rPr>
          <w:rFonts w:ascii="Times New Roman" w:hAnsi="Times New Roman"/>
          <w:sz w:val="24"/>
          <w:szCs w:val="24"/>
        </w:rPr>
        <w:t xml:space="preserve">and </w:t>
      </w:r>
      <w:r w:rsidR="00993D95" w:rsidRPr="00A15330">
        <w:rPr>
          <w:rFonts w:ascii="Times New Roman" w:hAnsi="Times New Roman"/>
          <w:sz w:val="24"/>
          <w:szCs w:val="24"/>
        </w:rPr>
        <w:t xml:space="preserve">are provided to members who have functional limitations that have the primary purpose of supporting the ability of the member to live or work in the most appropriate, least restrictive, and most integrated setting that also protects their health and safety in a </w:t>
      </w:r>
      <w:r w:rsidR="00E21016" w:rsidRPr="00A15330">
        <w:rPr>
          <w:rFonts w:ascii="Times New Roman" w:hAnsi="Times New Roman"/>
          <w:sz w:val="24"/>
          <w:szCs w:val="24"/>
        </w:rPr>
        <w:t>cost-effective</w:t>
      </w:r>
      <w:r w:rsidR="00993D95" w:rsidRPr="00A15330">
        <w:rPr>
          <w:rFonts w:ascii="Times New Roman" w:hAnsi="Times New Roman"/>
          <w:sz w:val="24"/>
          <w:szCs w:val="24"/>
        </w:rPr>
        <w:t xml:space="preserve"> manner.  The actual services to a member will be described in the member’s PCSP.</w:t>
      </w:r>
      <w:r w:rsidRPr="00A15330">
        <w:rPr>
          <w:rFonts w:ascii="Times New Roman" w:hAnsi="Times New Roman"/>
          <w:sz w:val="24"/>
          <w:szCs w:val="24"/>
        </w:rPr>
        <w:t xml:space="preserve">  </w:t>
      </w:r>
    </w:p>
    <w:p w14:paraId="0899E875" w14:textId="77777777" w:rsidR="00993D95" w:rsidRPr="00A15330" w:rsidRDefault="00993D95" w:rsidP="00FD0261">
      <w:pPr>
        <w:pStyle w:val="ctext"/>
        <w:spacing w:before="0" w:after="0"/>
        <w:rPr>
          <w:rFonts w:ascii="Times New Roman" w:hAnsi="Times New Roman"/>
          <w:sz w:val="24"/>
          <w:szCs w:val="24"/>
        </w:rPr>
      </w:pPr>
    </w:p>
    <w:p w14:paraId="137772E6" w14:textId="77777777" w:rsidR="00993D95" w:rsidRPr="00A15330" w:rsidRDefault="00993D95"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Medical/Quality Management Committee</w:t>
      </w:r>
    </w:p>
    <w:p w14:paraId="687FA357"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committee developed by the PASSE to oversee </w:t>
      </w:r>
      <w:r w:rsidR="00662543" w:rsidRPr="00A15330">
        <w:rPr>
          <w:rFonts w:ascii="Times New Roman" w:hAnsi="Times New Roman"/>
          <w:sz w:val="24"/>
          <w:szCs w:val="24"/>
        </w:rPr>
        <w:t xml:space="preserve">its </w:t>
      </w:r>
      <w:r w:rsidRPr="00A15330">
        <w:rPr>
          <w:rFonts w:ascii="Times New Roman" w:hAnsi="Times New Roman"/>
          <w:sz w:val="24"/>
          <w:szCs w:val="24"/>
        </w:rPr>
        <w:t>Q</w:t>
      </w:r>
      <w:r w:rsidR="00662543" w:rsidRPr="00A15330">
        <w:rPr>
          <w:rFonts w:ascii="Times New Roman" w:hAnsi="Times New Roman"/>
          <w:sz w:val="24"/>
          <w:szCs w:val="24"/>
        </w:rPr>
        <w:t>API Strategic Plan.  The Committee must include clinicians that specialize in providing behavioral health services, HCBS, and LTSS services and at least one consumer advisor.</w:t>
      </w:r>
    </w:p>
    <w:p w14:paraId="03AA2CE1" w14:textId="77777777" w:rsidR="00993D95" w:rsidRPr="00A15330" w:rsidRDefault="00993D95" w:rsidP="00FD0261">
      <w:pPr>
        <w:pStyle w:val="ctext"/>
        <w:spacing w:before="0" w:after="0"/>
        <w:rPr>
          <w:rFonts w:ascii="Times New Roman" w:hAnsi="Times New Roman"/>
          <w:sz w:val="24"/>
          <w:szCs w:val="24"/>
        </w:rPr>
      </w:pPr>
    </w:p>
    <w:p w14:paraId="32887946" w14:textId="77777777" w:rsidR="00993D95" w:rsidRPr="00A15330" w:rsidRDefault="00993D95" w:rsidP="00D01727">
      <w:pPr>
        <w:pStyle w:val="ctext"/>
        <w:keepN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Medical Loss Ratio (MLR)</w:t>
      </w:r>
    </w:p>
    <w:p w14:paraId="38A13B7C"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color w:val="222222"/>
          <w:sz w:val="24"/>
          <w:szCs w:val="24"/>
          <w:shd w:val="clear" w:color="auto" w:fill="FFFFFF"/>
        </w:rPr>
        <w:t xml:space="preserve">A basic financial measurement used to </w:t>
      </w:r>
      <w:r w:rsidR="009A4B55" w:rsidRPr="00A15330">
        <w:rPr>
          <w:rFonts w:ascii="Times New Roman" w:hAnsi="Times New Roman"/>
          <w:color w:val="222222"/>
          <w:sz w:val="24"/>
          <w:szCs w:val="24"/>
          <w:shd w:val="clear" w:color="auto" w:fill="FFFFFF"/>
        </w:rPr>
        <w:t xml:space="preserve">calculate </w:t>
      </w:r>
      <w:r w:rsidR="004D3493" w:rsidRPr="00A15330">
        <w:rPr>
          <w:rFonts w:ascii="Times New Roman" w:hAnsi="Times New Roman"/>
          <w:color w:val="222222"/>
          <w:sz w:val="24"/>
          <w:szCs w:val="24"/>
          <w:shd w:val="clear" w:color="auto" w:fill="FFFFFF"/>
        </w:rPr>
        <w:t xml:space="preserve">and categorize </w:t>
      </w:r>
      <w:r w:rsidR="009A4B55" w:rsidRPr="00A15330">
        <w:rPr>
          <w:rFonts w:ascii="Times New Roman" w:hAnsi="Times New Roman"/>
          <w:color w:val="222222"/>
          <w:sz w:val="24"/>
          <w:szCs w:val="24"/>
          <w:shd w:val="clear" w:color="auto" w:fill="FFFFFF"/>
        </w:rPr>
        <w:t>costs, profits, and losses of a health insurance plan</w:t>
      </w:r>
      <w:r w:rsidRPr="00A15330">
        <w:rPr>
          <w:rFonts w:ascii="Times New Roman" w:hAnsi="Times New Roman"/>
          <w:color w:val="222222"/>
          <w:sz w:val="24"/>
          <w:szCs w:val="24"/>
          <w:shd w:val="clear" w:color="auto" w:fill="FFFFFF"/>
        </w:rPr>
        <w:t xml:space="preserve">.  </w:t>
      </w:r>
      <w:r w:rsidRPr="00A15330">
        <w:rPr>
          <w:rFonts w:ascii="Times New Roman" w:hAnsi="Times New Roman"/>
          <w:sz w:val="24"/>
          <w:szCs w:val="24"/>
        </w:rPr>
        <w:t xml:space="preserve">Calculation of the MLR is defined at 42 C.F.R. </w:t>
      </w:r>
      <w:r w:rsidR="0084279D" w:rsidRPr="00A15330">
        <w:rPr>
          <w:rFonts w:ascii="Times New Roman" w:hAnsi="Times New Roman"/>
          <w:sz w:val="24"/>
          <w:szCs w:val="24"/>
        </w:rPr>
        <w:t xml:space="preserve">§ </w:t>
      </w:r>
      <w:r w:rsidRPr="00A15330">
        <w:rPr>
          <w:rFonts w:ascii="Times New Roman" w:hAnsi="Times New Roman"/>
          <w:sz w:val="24"/>
          <w:szCs w:val="24"/>
        </w:rPr>
        <w:t xml:space="preserve">438.8. </w:t>
      </w:r>
    </w:p>
    <w:p w14:paraId="1C73E1B6" w14:textId="77777777" w:rsidR="009E3519" w:rsidRPr="00A15330" w:rsidRDefault="009E3519" w:rsidP="00623422">
      <w:pPr>
        <w:pStyle w:val="ctext"/>
        <w:spacing w:before="0" w:after="0"/>
        <w:ind w:left="0" w:firstLine="0"/>
        <w:rPr>
          <w:rFonts w:ascii="Times New Roman" w:hAnsi="Times New Roman"/>
          <w:sz w:val="24"/>
          <w:szCs w:val="24"/>
        </w:rPr>
      </w:pPr>
    </w:p>
    <w:p w14:paraId="24A6B88B" w14:textId="77777777" w:rsidR="009E3519" w:rsidRPr="00A15330" w:rsidRDefault="009E3519" w:rsidP="00FD0261">
      <w:pPr>
        <w:pStyle w:val="ctext"/>
        <w:spacing w:before="0" w:after="0"/>
        <w:ind w:hanging="360"/>
        <w:contextualSpacing/>
        <w:rPr>
          <w:rFonts w:ascii="Times New Roman" w:hAnsi="Times New Roman"/>
          <w:b/>
          <w:sz w:val="24"/>
          <w:szCs w:val="24"/>
          <w:u w:val="single"/>
        </w:rPr>
      </w:pPr>
      <w:r w:rsidRPr="00A15330">
        <w:rPr>
          <w:rFonts w:ascii="Times New Roman" w:hAnsi="Times New Roman"/>
          <w:b/>
          <w:sz w:val="24"/>
          <w:szCs w:val="24"/>
          <w:u w:val="single"/>
        </w:rPr>
        <w:t>Medical Necessity</w:t>
      </w:r>
    </w:p>
    <w:p w14:paraId="1816E361" w14:textId="58CC8565"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All Medicaid benefits are based upon </w:t>
      </w:r>
      <w:r w:rsidR="006A097F" w:rsidRPr="00A15330">
        <w:rPr>
          <w:rFonts w:ascii="Times New Roman" w:eastAsia="Calibri" w:hAnsi="Times New Roman" w:cs="Times New Roman"/>
          <w:sz w:val="24"/>
          <w:szCs w:val="24"/>
        </w:rPr>
        <w:t>M</w:t>
      </w:r>
      <w:r w:rsidRPr="00A15330">
        <w:rPr>
          <w:rFonts w:ascii="Times New Roman" w:eastAsia="Calibri" w:hAnsi="Times New Roman" w:cs="Times New Roman"/>
          <w:sz w:val="24"/>
          <w:szCs w:val="24"/>
        </w:rPr>
        <w:t xml:space="preserve">edical </w:t>
      </w:r>
      <w:r w:rsidR="006A097F" w:rsidRPr="00A15330">
        <w:rPr>
          <w:rFonts w:ascii="Times New Roman" w:eastAsia="Calibri" w:hAnsi="Times New Roman" w:cs="Times New Roman"/>
          <w:sz w:val="24"/>
          <w:szCs w:val="24"/>
        </w:rPr>
        <w:t>Necessity</w:t>
      </w:r>
      <w:r w:rsidRPr="00A15330">
        <w:rPr>
          <w:rFonts w:ascii="Times New Roman" w:eastAsia="Calibri" w:hAnsi="Times New Roman" w:cs="Times New Roman"/>
          <w:sz w:val="24"/>
          <w:szCs w:val="24"/>
        </w:rPr>
        <w:t xml:space="preserve">.  A service is “medically necessary” if it is reasonably calculated to prevent, diagnose, correct, cure, alleviate or prevent the worsening of </w:t>
      </w:r>
    </w:p>
    <w:p w14:paraId="411DB1D7" w14:textId="77777777"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conditions that endanger life, cause suffering or pain, result in illness or injury, threaten to cause </w:t>
      </w:r>
    </w:p>
    <w:p w14:paraId="2B3C6863" w14:textId="77777777"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or aggravate a handicap or cause physical deformity or malfunction and if there is no other </w:t>
      </w:r>
    </w:p>
    <w:p w14:paraId="477D6B4A" w14:textId="77777777"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equally effective (although more conservative or less costly) course of treatment available or </w:t>
      </w:r>
    </w:p>
    <w:p w14:paraId="3189E11B" w14:textId="77777777"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suitable for the beneficiary requesting the service.  For this purpose, a “course of treatment” may </w:t>
      </w:r>
    </w:p>
    <w:p w14:paraId="013B30C4" w14:textId="4B1E4940" w:rsidR="004518E0" w:rsidRPr="00A15330" w:rsidRDefault="004518E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include mere observation or (where appropriate) no treatment at all.  </w:t>
      </w:r>
      <w:r w:rsidR="00C2306C" w:rsidRPr="00A15330">
        <w:rPr>
          <w:rFonts w:ascii="Times New Roman" w:eastAsia="Calibri" w:hAnsi="Times New Roman" w:cs="Times New Roman"/>
          <w:sz w:val="24"/>
          <w:szCs w:val="24"/>
        </w:rPr>
        <w:t>F</w:t>
      </w:r>
      <w:r w:rsidR="00C5470F" w:rsidRPr="00A15330">
        <w:rPr>
          <w:rFonts w:ascii="Times New Roman" w:eastAsia="Calibri" w:hAnsi="Times New Roman" w:cs="Times New Roman"/>
          <w:sz w:val="24"/>
          <w:szCs w:val="24"/>
        </w:rPr>
        <w:t>inal</w:t>
      </w:r>
      <w:r w:rsidR="00C2306C" w:rsidRPr="00A15330">
        <w:rPr>
          <w:rFonts w:ascii="Times New Roman" w:eastAsia="Calibri" w:hAnsi="Times New Roman" w:cs="Times New Roman"/>
          <w:sz w:val="24"/>
          <w:szCs w:val="24"/>
        </w:rPr>
        <w:t xml:space="preserve"> adverse determinations</w:t>
      </w:r>
      <w:r w:rsidRPr="00A15330">
        <w:rPr>
          <w:rFonts w:ascii="Times New Roman" w:eastAsia="Calibri" w:hAnsi="Times New Roman" w:cs="Times New Roman"/>
          <w:sz w:val="24"/>
          <w:szCs w:val="24"/>
        </w:rPr>
        <w:t xml:space="preserve"> </w:t>
      </w:r>
      <w:r w:rsidR="00D11FD3" w:rsidRPr="00A15330">
        <w:rPr>
          <w:rFonts w:ascii="Times New Roman" w:eastAsia="Calibri" w:hAnsi="Times New Roman" w:cs="Times New Roman"/>
          <w:sz w:val="24"/>
          <w:szCs w:val="24"/>
        </w:rPr>
        <w:t>must</w:t>
      </w:r>
      <w:r w:rsidRPr="00A15330">
        <w:rPr>
          <w:rFonts w:ascii="Times New Roman" w:eastAsia="Calibri" w:hAnsi="Times New Roman" w:cs="Times New Roman"/>
          <w:sz w:val="24"/>
          <w:szCs w:val="24"/>
        </w:rPr>
        <w:t xml:space="preserve"> be made by the Medical Director</w:t>
      </w:r>
      <w:r w:rsidR="00747BAA" w:rsidRPr="00A15330">
        <w:rPr>
          <w:rFonts w:ascii="Times New Roman" w:eastAsia="Calibri" w:hAnsi="Times New Roman" w:cs="Times New Roman"/>
          <w:sz w:val="24"/>
          <w:szCs w:val="24"/>
        </w:rPr>
        <w:t xml:space="preserve">.  </w:t>
      </w:r>
      <w:r w:rsidRPr="00A15330">
        <w:rPr>
          <w:rFonts w:ascii="Times New Roman" w:eastAsia="Calibri" w:hAnsi="Times New Roman" w:cs="Times New Roman"/>
          <w:sz w:val="24"/>
          <w:szCs w:val="24"/>
        </w:rPr>
        <w:t>Coverage may be denied if a service is not medically necessary in accordance with the preceding criteria or is generally regarded by the medical profession as experimental</w:t>
      </w:r>
      <w:r w:rsidR="00A20C5E" w:rsidRPr="00A15330">
        <w:rPr>
          <w:rFonts w:ascii="Times New Roman" w:eastAsia="Calibri" w:hAnsi="Times New Roman" w:cs="Times New Roman"/>
          <w:sz w:val="24"/>
          <w:szCs w:val="24"/>
        </w:rPr>
        <w:t>,</w:t>
      </w:r>
      <w:r w:rsidRPr="00A15330">
        <w:rPr>
          <w:rFonts w:ascii="Times New Roman" w:eastAsia="Calibri" w:hAnsi="Times New Roman" w:cs="Times New Roman"/>
          <w:sz w:val="24"/>
          <w:szCs w:val="24"/>
        </w:rPr>
        <w:t xml:space="preserve"> inappropriate</w:t>
      </w:r>
      <w:r w:rsidR="00A20C5E" w:rsidRPr="00A15330">
        <w:rPr>
          <w:rFonts w:ascii="Times New Roman" w:eastAsia="Calibri" w:hAnsi="Times New Roman" w:cs="Times New Roman"/>
          <w:sz w:val="24"/>
          <w:szCs w:val="24"/>
        </w:rPr>
        <w:t>,</w:t>
      </w:r>
      <w:r w:rsidRPr="00A15330">
        <w:rPr>
          <w:rFonts w:ascii="Times New Roman" w:eastAsia="Calibri" w:hAnsi="Times New Roman" w:cs="Times New Roman"/>
          <w:sz w:val="24"/>
          <w:szCs w:val="24"/>
        </w:rPr>
        <w:t xml:space="preserve"> or ineffective</w:t>
      </w:r>
      <w:r w:rsidR="00A20C5E" w:rsidRPr="00A15330">
        <w:rPr>
          <w:rFonts w:ascii="Times New Roman" w:eastAsia="Calibri" w:hAnsi="Times New Roman" w:cs="Times New Roman"/>
          <w:sz w:val="24"/>
          <w:szCs w:val="24"/>
        </w:rPr>
        <w:t>,</w:t>
      </w:r>
      <w:r w:rsidRPr="00A15330">
        <w:rPr>
          <w:rFonts w:ascii="Times New Roman" w:eastAsia="Calibri" w:hAnsi="Times New Roman" w:cs="Times New Roman"/>
          <w:sz w:val="24"/>
          <w:szCs w:val="24"/>
        </w:rPr>
        <w:t xml:space="preserve"> unless objective clinical evidence demonstrates circumstances making the service necessary.</w:t>
      </w:r>
    </w:p>
    <w:p w14:paraId="1FEB67A8" w14:textId="24F4667C" w:rsidR="00D11FD3" w:rsidRPr="00A15330" w:rsidRDefault="00D11FD3" w:rsidP="00FD0261">
      <w:pPr>
        <w:ind w:left="0" w:firstLine="0"/>
        <w:contextualSpacing/>
        <w:rPr>
          <w:rFonts w:ascii="Times New Roman" w:eastAsia="Calibri" w:hAnsi="Times New Roman" w:cs="Times New Roman"/>
          <w:sz w:val="24"/>
          <w:szCs w:val="24"/>
        </w:rPr>
      </w:pPr>
    </w:p>
    <w:p w14:paraId="2303BB24" w14:textId="77777777" w:rsidR="00215373" w:rsidRPr="00A15330" w:rsidRDefault="00D11FD3" w:rsidP="00D01727">
      <w:pPr>
        <w:pStyle w:val="Heading2"/>
        <w:spacing w:after="0"/>
        <w:rPr>
          <w:rFonts w:eastAsiaTheme="minorHAnsi"/>
        </w:rPr>
      </w:pPr>
      <w:r w:rsidRPr="00A15330">
        <w:rPr>
          <w:rFonts w:eastAsiaTheme="minorHAnsi"/>
        </w:rPr>
        <w:t>Milliman Financial Data Request</w:t>
      </w:r>
    </w:p>
    <w:p w14:paraId="56CA8141" w14:textId="49A39123" w:rsidR="00FF6D50" w:rsidRPr="00A15330" w:rsidRDefault="00D11FD3" w:rsidP="00D01727">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 xml:space="preserve">A quarterly report submitted to DHS that </w:t>
      </w:r>
      <w:r w:rsidR="009975D5" w:rsidRPr="00A15330">
        <w:rPr>
          <w:rFonts w:ascii="Times New Roman" w:eastAsia="Calibri" w:hAnsi="Times New Roman" w:cs="Times New Roman"/>
          <w:sz w:val="24"/>
          <w:szCs w:val="24"/>
        </w:rPr>
        <w:t>contains specified financial activities of the PASSE</w:t>
      </w:r>
      <w:r w:rsidRPr="00A15330">
        <w:rPr>
          <w:rFonts w:ascii="Times New Roman" w:eastAsia="Calibri" w:hAnsi="Times New Roman" w:cs="Times New Roman"/>
          <w:sz w:val="24"/>
          <w:szCs w:val="24"/>
        </w:rPr>
        <w:t>.</w:t>
      </w:r>
    </w:p>
    <w:p w14:paraId="253063AA" w14:textId="77777777" w:rsidR="00D11FD3" w:rsidRPr="00A15330" w:rsidRDefault="00D11FD3" w:rsidP="00AE00BF">
      <w:pPr>
        <w:ind w:left="0" w:firstLine="0"/>
        <w:contextualSpacing/>
        <w:rPr>
          <w:rFonts w:ascii="Times New Roman" w:eastAsia="Calibri" w:hAnsi="Times New Roman" w:cs="Times New Roman"/>
          <w:sz w:val="24"/>
          <w:szCs w:val="24"/>
        </w:rPr>
      </w:pPr>
    </w:p>
    <w:p w14:paraId="31CD8158" w14:textId="77777777" w:rsidR="00FF6D50" w:rsidRPr="00A15330" w:rsidRDefault="00FF6D50" w:rsidP="00AE00BF">
      <w:pPr>
        <w:pStyle w:val="Heading2"/>
        <w:spacing w:after="0"/>
      </w:pPr>
      <w:r w:rsidRPr="00A15330">
        <w:t>MMIS</w:t>
      </w:r>
    </w:p>
    <w:p w14:paraId="33E7CD09" w14:textId="225689E8" w:rsidR="00FF6D50" w:rsidRDefault="00FF6D50" w:rsidP="00623422">
      <w:pPr>
        <w:ind w:left="0" w:firstLine="0"/>
        <w:contextualSpacing/>
        <w:rPr>
          <w:rFonts w:ascii="Times New Roman" w:eastAsia="Calibri" w:hAnsi="Times New Roman" w:cs="Times New Roman"/>
          <w:sz w:val="24"/>
          <w:szCs w:val="24"/>
        </w:rPr>
      </w:pPr>
      <w:r w:rsidRPr="00A15330">
        <w:rPr>
          <w:rFonts w:ascii="Times New Roman" w:eastAsia="Calibri" w:hAnsi="Times New Roman" w:cs="Times New Roman"/>
          <w:sz w:val="24"/>
          <w:szCs w:val="24"/>
        </w:rPr>
        <w:t>Medicaid Management Information System</w:t>
      </w:r>
    </w:p>
    <w:p w14:paraId="6CF55DF3" w14:textId="77777777" w:rsidR="00895804" w:rsidRPr="00A15330" w:rsidRDefault="00895804" w:rsidP="00623422">
      <w:pPr>
        <w:ind w:left="0" w:firstLine="0"/>
        <w:contextualSpacing/>
        <w:rPr>
          <w:rFonts w:ascii="Times New Roman" w:eastAsia="Calibri" w:hAnsi="Times New Roman" w:cs="Times New Roman"/>
          <w:sz w:val="24"/>
          <w:szCs w:val="24"/>
        </w:rPr>
      </w:pPr>
    </w:p>
    <w:p w14:paraId="5EB1915C" w14:textId="77777777" w:rsidR="004518E0" w:rsidRPr="00A15330" w:rsidRDefault="004518E0" w:rsidP="00FD0261">
      <w:pPr>
        <w:pStyle w:val="ctext"/>
        <w:spacing w:before="0" w:after="0"/>
        <w:ind w:hanging="360"/>
        <w:rPr>
          <w:rFonts w:ascii="Times New Roman" w:hAnsi="Times New Roman"/>
          <w:b/>
          <w:sz w:val="24"/>
          <w:szCs w:val="24"/>
          <w:u w:val="single"/>
        </w:rPr>
      </w:pPr>
    </w:p>
    <w:p w14:paraId="5D224E03" w14:textId="77777777" w:rsidR="00993D95" w:rsidRPr="00A15330" w:rsidRDefault="00993D95" w:rsidP="00D01727">
      <w:pPr>
        <w:pStyle w:val="ctext"/>
        <w:tabs>
          <w:tab w:val="left" w:pos="360"/>
        </w:tabs>
        <w:spacing w:before="0" w:after="0"/>
        <w:ind w:hanging="360"/>
        <w:rPr>
          <w:rFonts w:ascii="Times New Roman" w:hAnsi="Times New Roman"/>
          <w:b/>
          <w:sz w:val="24"/>
          <w:szCs w:val="24"/>
          <w:u w:val="single"/>
        </w:rPr>
      </w:pPr>
      <w:r w:rsidRPr="00A15330">
        <w:rPr>
          <w:rFonts w:ascii="Times New Roman" w:hAnsi="Times New Roman"/>
          <w:b/>
          <w:sz w:val="24"/>
          <w:szCs w:val="24"/>
          <w:u w:val="single"/>
        </w:rPr>
        <w:lastRenderedPageBreak/>
        <w:t>Network Provider</w:t>
      </w:r>
      <w:r w:rsidR="006D154F" w:rsidRPr="00A15330">
        <w:rPr>
          <w:rFonts w:ascii="Times New Roman" w:hAnsi="Times New Roman"/>
          <w:b/>
          <w:sz w:val="24"/>
          <w:szCs w:val="24"/>
          <w:u w:val="single"/>
        </w:rPr>
        <w:t>/Subcontractor</w:t>
      </w:r>
    </w:p>
    <w:p w14:paraId="64E61E1E" w14:textId="3CB0FB1D" w:rsidR="006666A0" w:rsidRPr="00A15330" w:rsidRDefault="00993D95" w:rsidP="00623422">
      <w:pPr>
        <w:pStyle w:val="ctext"/>
        <w:spacing w:before="0" w:after="0"/>
        <w:ind w:left="0" w:firstLine="0"/>
        <w:rPr>
          <w:rFonts w:ascii="Times New Roman" w:hAnsi="Times New Roman"/>
          <w:sz w:val="24"/>
          <w:szCs w:val="24"/>
        </w:rPr>
      </w:pPr>
      <w:r w:rsidRPr="00895804">
        <w:rPr>
          <w:rFonts w:ascii="Times New Roman" w:hAnsi="Times New Roman"/>
          <w:bCs/>
          <w:sz w:val="24"/>
          <w:szCs w:val="24"/>
        </w:rPr>
        <w:t xml:space="preserve">The provider who, under a contract with a PASSE, has agreed to provide </w:t>
      </w:r>
      <w:r w:rsidR="006D154F" w:rsidRPr="00895804">
        <w:rPr>
          <w:rFonts w:ascii="Times New Roman" w:hAnsi="Times New Roman"/>
          <w:bCs/>
          <w:sz w:val="24"/>
          <w:szCs w:val="24"/>
        </w:rPr>
        <w:t>s</w:t>
      </w:r>
      <w:r w:rsidRPr="00895804">
        <w:rPr>
          <w:rFonts w:ascii="Times New Roman" w:hAnsi="Times New Roman"/>
          <w:bCs/>
          <w:sz w:val="24"/>
          <w:szCs w:val="24"/>
        </w:rPr>
        <w:t xml:space="preserve">ervices to </w:t>
      </w:r>
      <w:r w:rsidR="006D154F" w:rsidRPr="00895804">
        <w:rPr>
          <w:rFonts w:ascii="Times New Roman" w:hAnsi="Times New Roman"/>
          <w:bCs/>
          <w:sz w:val="24"/>
          <w:szCs w:val="24"/>
        </w:rPr>
        <w:t xml:space="preserve">PASSE </w:t>
      </w:r>
      <w:r w:rsidR="006D154F" w:rsidRPr="00A15330">
        <w:rPr>
          <w:rFonts w:ascii="Times New Roman" w:hAnsi="Times New Roman"/>
          <w:sz w:val="24"/>
          <w:szCs w:val="24"/>
        </w:rPr>
        <w:t>members</w:t>
      </w:r>
      <w:r w:rsidRPr="00A15330">
        <w:rPr>
          <w:rFonts w:ascii="Times New Roman" w:hAnsi="Times New Roman"/>
          <w:sz w:val="24"/>
          <w:szCs w:val="24"/>
        </w:rPr>
        <w:t xml:space="preserve"> with an expectation of receiving payments directly or indirectly from the PASSE. </w:t>
      </w:r>
      <w:r w:rsidR="006D154F" w:rsidRPr="00A15330">
        <w:rPr>
          <w:rFonts w:ascii="Times New Roman" w:hAnsi="Times New Roman"/>
          <w:sz w:val="24"/>
          <w:szCs w:val="24"/>
        </w:rPr>
        <w:t xml:space="preserve">While such provider is contracted as a </w:t>
      </w:r>
      <w:r w:rsidR="00FA4EF5" w:rsidRPr="00A15330">
        <w:rPr>
          <w:rFonts w:ascii="Times New Roman" w:hAnsi="Times New Roman"/>
          <w:sz w:val="24"/>
          <w:szCs w:val="24"/>
        </w:rPr>
        <w:t xml:space="preserve">Network Provider </w:t>
      </w:r>
      <w:r w:rsidR="006D154F" w:rsidRPr="00A15330">
        <w:rPr>
          <w:rFonts w:ascii="Times New Roman" w:hAnsi="Times New Roman"/>
          <w:sz w:val="24"/>
          <w:szCs w:val="24"/>
        </w:rPr>
        <w:t xml:space="preserve">to the PASSE, the provider is considered a </w:t>
      </w:r>
      <w:r w:rsidR="00C6403F" w:rsidRPr="00A15330">
        <w:rPr>
          <w:rFonts w:ascii="Times New Roman" w:hAnsi="Times New Roman"/>
          <w:sz w:val="24"/>
          <w:szCs w:val="24"/>
        </w:rPr>
        <w:t xml:space="preserve">Subcontractor </w:t>
      </w:r>
      <w:r w:rsidR="006D154F" w:rsidRPr="00A15330">
        <w:rPr>
          <w:rFonts w:ascii="Times New Roman" w:hAnsi="Times New Roman"/>
          <w:sz w:val="24"/>
          <w:szCs w:val="24"/>
        </w:rPr>
        <w:t xml:space="preserve">by DHS.  The PASSE remains accountable to DHS for any functions and responsibilities that it delegates to any </w:t>
      </w:r>
      <w:r w:rsidR="00C6403F" w:rsidRPr="00A15330">
        <w:rPr>
          <w:rFonts w:ascii="Times New Roman" w:hAnsi="Times New Roman"/>
          <w:sz w:val="24"/>
          <w:szCs w:val="24"/>
        </w:rPr>
        <w:t>Subcontractor</w:t>
      </w:r>
      <w:r w:rsidR="006D154F" w:rsidRPr="00A15330">
        <w:rPr>
          <w:rFonts w:ascii="Times New Roman" w:hAnsi="Times New Roman"/>
          <w:sz w:val="24"/>
          <w:szCs w:val="24"/>
        </w:rPr>
        <w:t>.</w:t>
      </w:r>
    </w:p>
    <w:p w14:paraId="2F916F62" w14:textId="77777777" w:rsidR="0036102F" w:rsidRPr="00A15330" w:rsidRDefault="0036102F" w:rsidP="00623422">
      <w:pPr>
        <w:pStyle w:val="ctext"/>
        <w:spacing w:before="0" w:after="0"/>
        <w:ind w:left="0" w:firstLine="0"/>
        <w:rPr>
          <w:rFonts w:ascii="Times New Roman" w:hAnsi="Times New Roman"/>
          <w:b/>
          <w:sz w:val="24"/>
          <w:szCs w:val="24"/>
          <w:u w:val="single"/>
        </w:rPr>
      </w:pPr>
    </w:p>
    <w:p w14:paraId="37D4C040" w14:textId="7814D865" w:rsidR="00AE269C" w:rsidRPr="00A15330" w:rsidRDefault="00AE269C" w:rsidP="00FD0261">
      <w:pPr>
        <w:ind w:left="0" w:firstLine="0"/>
        <w:rPr>
          <w:rFonts w:ascii="Times New Roman" w:eastAsia="Times New Roman" w:hAnsi="Times New Roman" w:cs="Times New Roman"/>
          <w:b/>
          <w:sz w:val="24"/>
          <w:szCs w:val="24"/>
          <w:u w:val="single"/>
        </w:rPr>
      </w:pPr>
      <w:r w:rsidRPr="00A15330">
        <w:rPr>
          <w:rFonts w:ascii="Times New Roman" w:eastAsia="Times New Roman" w:hAnsi="Times New Roman" w:cs="Times New Roman"/>
          <w:b/>
          <w:sz w:val="24"/>
          <w:szCs w:val="24"/>
          <w:u w:val="single"/>
        </w:rPr>
        <w:t xml:space="preserve">Nonmedical Community Supports and Services (NCSS) </w:t>
      </w:r>
    </w:p>
    <w:p w14:paraId="344435E7" w14:textId="681D766D" w:rsidR="00AE269C" w:rsidRPr="00A15330" w:rsidRDefault="00AE269C"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These supports and services are nonmedical in nature and are available under the federal authority of sections 1905, 1915(c), or 1915(</w:t>
      </w:r>
      <w:proofErr w:type="spellStart"/>
      <w:r w:rsidRPr="00A15330">
        <w:rPr>
          <w:rFonts w:ascii="Times New Roman" w:hAnsi="Times New Roman"/>
          <w:sz w:val="24"/>
          <w:szCs w:val="24"/>
        </w:rPr>
        <w:t>i</w:t>
      </w:r>
      <w:proofErr w:type="spellEnd"/>
      <w:r w:rsidRPr="00A15330">
        <w:rPr>
          <w:rFonts w:ascii="Times New Roman" w:hAnsi="Times New Roman"/>
          <w:sz w:val="24"/>
          <w:szCs w:val="24"/>
        </w:rPr>
        <w:t xml:space="preserve">) or under state authority under Act 775 to provide such supports and services through an AR Medicaid enrolled provider as approved by a PASSE for an individual. </w:t>
      </w:r>
      <w:r w:rsidR="00A20C5E" w:rsidRPr="00A15330">
        <w:rPr>
          <w:rFonts w:ascii="Times New Roman" w:hAnsi="Times New Roman"/>
          <w:sz w:val="24"/>
          <w:szCs w:val="24"/>
        </w:rPr>
        <w:t xml:space="preserve"> </w:t>
      </w:r>
      <w:r w:rsidRPr="00A15330">
        <w:rPr>
          <w:rFonts w:ascii="Times New Roman" w:hAnsi="Times New Roman"/>
          <w:sz w:val="24"/>
          <w:szCs w:val="24"/>
        </w:rPr>
        <w:t xml:space="preserve">NCSS are provided with the intention to prevent or delay entry into an institutional setting or to assist or prepare an individual to leave an institutional setting, meaning the service should assist the individual to live safely and successfully in his/her own home or in the community. </w:t>
      </w:r>
      <w:r w:rsidR="00A20C5E" w:rsidRPr="00A15330">
        <w:rPr>
          <w:rFonts w:ascii="Times New Roman" w:hAnsi="Times New Roman"/>
          <w:sz w:val="24"/>
          <w:szCs w:val="24"/>
        </w:rPr>
        <w:t xml:space="preserve"> </w:t>
      </w:r>
      <w:r w:rsidRPr="00A15330">
        <w:rPr>
          <w:rFonts w:ascii="Times New Roman" w:hAnsi="Times New Roman"/>
          <w:sz w:val="24"/>
          <w:szCs w:val="24"/>
        </w:rPr>
        <w:t xml:space="preserve">The need for these supports and services is established by the functional deficits identified on the Independent Assessment (IA).  The IA is an objective assessment that </w:t>
      </w:r>
      <w:r w:rsidR="00A1697A" w:rsidRPr="00A15330">
        <w:rPr>
          <w:rFonts w:ascii="Times New Roman" w:hAnsi="Times New Roman"/>
          <w:sz w:val="24"/>
          <w:szCs w:val="24"/>
        </w:rPr>
        <w:t xml:space="preserve">identifies that </w:t>
      </w:r>
      <w:r w:rsidRPr="00A15330">
        <w:rPr>
          <w:rFonts w:ascii="Times New Roman" w:hAnsi="Times New Roman"/>
          <w:sz w:val="24"/>
          <w:szCs w:val="24"/>
        </w:rPr>
        <w:t>the need for services exists.  However, the types and levels of supports and services needed to achieve his/her goals are beyond the scope of the IA and instead are developed by the PCSP process and ultimately described in the PCSP.  The actual supports and services for each member are described in the member’s PCSP which must be reviewed by the care coordinator and the member not less than monthly. </w:t>
      </w:r>
      <w:r w:rsidR="00A20C5E" w:rsidRPr="00A15330">
        <w:rPr>
          <w:rFonts w:ascii="Times New Roman" w:hAnsi="Times New Roman"/>
          <w:sz w:val="24"/>
          <w:szCs w:val="24"/>
        </w:rPr>
        <w:t xml:space="preserve"> </w:t>
      </w:r>
      <w:r w:rsidR="00FA066C" w:rsidRPr="00A15330">
        <w:rPr>
          <w:rFonts w:ascii="Times New Roman" w:hAnsi="Times New Roman"/>
          <w:sz w:val="24"/>
          <w:szCs w:val="24"/>
        </w:rPr>
        <w:t xml:space="preserve">To ensure the integrity of the PCSP, prior authorization and utilization review procedures should use criteria which would allow appropriately enrolled providers to perform nonmedical services and supports. </w:t>
      </w:r>
      <w:r w:rsidRPr="00A15330">
        <w:rPr>
          <w:rFonts w:ascii="Times New Roman" w:hAnsi="Times New Roman"/>
          <w:sz w:val="24"/>
          <w:szCs w:val="24"/>
        </w:rPr>
        <w:t>The PASSE must ensure there are appropriate firewalls between the PASSE and providers and between internal staff and processes used to ensure services and supports are approved or denied in a conflict-free manner.  The “independent review” requirement of 1915(</w:t>
      </w:r>
      <w:proofErr w:type="spellStart"/>
      <w:r w:rsidRPr="00A15330">
        <w:rPr>
          <w:rFonts w:ascii="Times New Roman" w:hAnsi="Times New Roman"/>
          <w:sz w:val="24"/>
          <w:szCs w:val="24"/>
        </w:rPr>
        <w:t>i</w:t>
      </w:r>
      <w:proofErr w:type="spellEnd"/>
      <w:r w:rsidRPr="00A15330">
        <w:rPr>
          <w:rFonts w:ascii="Times New Roman" w:hAnsi="Times New Roman"/>
          <w:sz w:val="24"/>
          <w:szCs w:val="24"/>
        </w:rPr>
        <w:t>) also means there should be internal firewalls within the PASSE to separate the development of the PCSP from staff with fiscal duties or utilization review.</w:t>
      </w:r>
    </w:p>
    <w:p w14:paraId="25A66A1A" w14:textId="77777777" w:rsidR="00AE269C" w:rsidRPr="00A15330" w:rsidRDefault="00AE269C" w:rsidP="00623422">
      <w:pPr>
        <w:pStyle w:val="ctext"/>
        <w:spacing w:before="0" w:after="0"/>
        <w:ind w:left="0" w:firstLine="0"/>
        <w:rPr>
          <w:rFonts w:ascii="Times New Roman" w:hAnsi="Times New Roman"/>
          <w:sz w:val="24"/>
          <w:szCs w:val="24"/>
        </w:rPr>
      </w:pPr>
    </w:p>
    <w:p w14:paraId="5ED4BED3" w14:textId="7C51B051"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Open Enrollment Period</w:t>
      </w:r>
    </w:p>
    <w:p w14:paraId="22A98D54" w14:textId="0584AD63"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Time period, offered on an annual basis by DHS, in which all </w:t>
      </w:r>
      <w:proofErr w:type="spellStart"/>
      <w:r w:rsidRPr="00A15330">
        <w:rPr>
          <w:rFonts w:ascii="Times New Roman" w:hAnsi="Times New Roman"/>
          <w:sz w:val="24"/>
          <w:szCs w:val="24"/>
        </w:rPr>
        <w:t>PASSEs</w:t>
      </w:r>
      <w:r w:rsidR="001F2F88" w:rsidRPr="00A15330">
        <w:rPr>
          <w:rFonts w:ascii="Times New Roman" w:hAnsi="Times New Roman"/>
          <w:sz w:val="24"/>
          <w:szCs w:val="24"/>
        </w:rPr>
        <w:t>’</w:t>
      </w:r>
      <w:proofErr w:type="spellEnd"/>
      <w:r w:rsidRPr="00A15330">
        <w:rPr>
          <w:rFonts w:ascii="Times New Roman" w:hAnsi="Times New Roman"/>
          <w:sz w:val="24"/>
          <w:szCs w:val="24"/>
        </w:rPr>
        <w:t xml:space="preserve"> current </w:t>
      </w:r>
      <w:r w:rsidR="001F2F88" w:rsidRPr="00A15330">
        <w:rPr>
          <w:rFonts w:ascii="Times New Roman" w:hAnsi="Times New Roman"/>
          <w:sz w:val="24"/>
          <w:szCs w:val="24"/>
        </w:rPr>
        <w:t xml:space="preserve">members </w:t>
      </w:r>
      <w:r w:rsidRPr="00A15330">
        <w:rPr>
          <w:rFonts w:ascii="Times New Roman" w:hAnsi="Times New Roman"/>
          <w:sz w:val="24"/>
          <w:szCs w:val="24"/>
        </w:rPr>
        <w:t>may choose a different PASSE for coverage beginning January 1 of the following year.</w:t>
      </w:r>
      <w:r w:rsidR="001F2F88" w:rsidRPr="00A15330">
        <w:rPr>
          <w:rFonts w:ascii="Times New Roman" w:hAnsi="Times New Roman"/>
          <w:sz w:val="24"/>
          <w:szCs w:val="24"/>
        </w:rPr>
        <w:t xml:space="preserve">  </w:t>
      </w:r>
    </w:p>
    <w:p w14:paraId="5D9F9FD6" w14:textId="77777777" w:rsidR="00775A0F" w:rsidRPr="00A15330" w:rsidRDefault="00775A0F" w:rsidP="00FD0261">
      <w:pPr>
        <w:pStyle w:val="ctext"/>
        <w:spacing w:before="0" w:after="0"/>
        <w:ind w:hanging="360"/>
        <w:rPr>
          <w:rFonts w:ascii="Times New Roman" w:hAnsi="Times New Roman"/>
          <w:b/>
          <w:sz w:val="24"/>
          <w:szCs w:val="24"/>
          <w:u w:val="single"/>
        </w:rPr>
      </w:pPr>
    </w:p>
    <w:p w14:paraId="4FC3CA27" w14:textId="77777777" w:rsidR="00993D95" w:rsidRPr="00A15330" w:rsidRDefault="00993D95" w:rsidP="00D01727">
      <w:pPr>
        <w:pStyle w:val="ctext"/>
        <w:spacing w:before="0" w:after="0"/>
        <w:ind w:hanging="360"/>
        <w:rPr>
          <w:rFonts w:ascii="Times New Roman" w:hAnsi="Times New Roman"/>
          <w:b/>
          <w:sz w:val="24"/>
          <w:szCs w:val="24"/>
          <w:u w:val="single"/>
        </w:rPr>
      </w:pPr>
      <w:r w:rsidRPr="00A15330">
        <w:rPr>
          <w:rFonts w:ascii="Times New Roman" w:hAnsi="Times New Roman"/>
          <w:b/>
          <w:sz w:val="24"/>
          <w:szCs w:val="24"/>
          <w:u w:val="single"/>
        </w:rPr>
        <w:t>Out-of-Network Provider</w:t>
      </w:r>
      <w:r w:rsidR="006D154F" w:rsidRPr="00A15330">
        <w:rPr>
          <w:rFonts w:ascii="Times New Roman" w:hAnsi="Times New Roman"/>
          <w:b/>
          <w:sz w:val="24"/>
          <w:szCs w:val="24"/>
          <w:u w:val="single"/>
        </w:rPr>
        <w:t>/Subcontractor</w:t>
      </w:r>
    </w:p>
    <w:p w14:paraId="252F2C36" w14:textId="6728A32D"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provider who is enrolled in the Arkansas Medicaid program but who did not join the network of the PASSE. </w:t>
      </w:r>
      <w:r w:rsidR="00A20C5E" w:rsidRPr="00A15330">
        <w:rPr>
          <w:rFonts w:ascii="Times New Roman" w:hAnsi="Times New Roman"/>
          <w:sz w:val="24"/>
          <w:szCs w:val="24"/>
        </w:rPr>
        <w:t xml:space="preserve"> </w:t>
      </w:r>
      <w:r w:rsidRPr="00A15330">
        <w:rPr>
          <w:rFonts w:ascii="Times New Roman" w:hAnsi="Times New Roman"/>
          <w:sz w:val="24"/>
          <w:szCs w:val="24"/>
        </w:rPr>
        <w:t xml:space="preserve">Payment to an </w:t>
      </w:r>
      <w:r w:rsidR="0095583B" w:rsidRPr="00A15330">
        <w:rPr>
          <w:rFonts w:ascii="Times New Roman" w:hAnsi="Times New Roman"/>
          <w:sz w:val="24"/>
          <w:szCs w:val="24"/>
        </w:rPr>
        <w:t>Out</w:t>
      </w:r>
      <w:r w:rsidRPr="00A15330">
        <w:rPr>
          <w:rFonts w:ascii="Times New Roman" w:hAnsi="Times New Roman"/>
          <w:sz w:val="24"/>
          <w:szCs w:val="24"/>
        </w:rPr>
        <w:t>-of-</w:t>
      </w:r>
      <w:r w:rsidR="0095583B" w:rsidRPr="00A15330">
        <w:rPr>
          <w:rFonts w:ascii="Times New Roman" w:hAnsi="Times New Roman"/>
          <w:sz w:val="24"/>
          <w:szCs w:val="24"/>
        </w:rPr>
        <w:t xml:space="preserve">Network Provider </w:t>
      </w:r>
      <w:r w:rsidRPr="00A15330">
        <w:rPr>
          <w:rFonts w:ascii="Times New Roman" w:hAnsi="Times New Roman"/>
          <w:sz w:val="24"/>
          <w:szCs w:val="24"/>
        </w:rPr>
        <w:t>may differ from a</w:t>
      </w:r>
      <w:r w:rsidR="002B23BE">
        <w:rPr>
          <w:rFonts w:ascii="Times New Roman" w:hAnsi="Times New Roman"/>
          <w:sz w:val="24"/>
          <w:szCs w:val="24"/>
        </w:rPr>
        <w:t xml:space="preserve"> </w:t>
      </w:r>
      <w:r w:rsidR="00FA4EF5" w:rsidRPr="00A15330">
        <w:rPr>
          <w:rFonts w:ascii="Times New Roman" w:hAnsi="Times New Roman"/>
          <w:sz w:val="24"/>
          <w:szCs w:val="24"/>
        </w:rPr>
        <w:t xml:space="preserve">Network Provider </w:t>
      </w:r>
      <w:r w:rsidR="00AE5920" w:rsidRPr="00A15330">
        <w:rPr>
          <w:rFonts w:ascii="Times New Roman" w:hAnsi="Times New Roman"/>
          <w:sz w:val="24"/>
          <w:szCs w:val="24"/>
        </w:rPr>
        <w:t>but</w:t>
      </w:r>
      <w:r w:rsidRPr="00A15330">
        <w:rPr>
          <w:rFonts w:ascii="Times New Roman" w:hAnsi="Times New Roman"/>
          <w:sz w:val="24"/>
          <w:szCs w:val="24"/>
        </w:rPr>
        <w:t xml:space="preserve"> must comply with any applicable Arkansas Medicaid consent decree.</w:t>
      </w:r>
    </w:p>
    <w:p w14:paraId="1DBFD8A1" w14:textId="77777777" w:rsidR="00993D95" w:rsidRPr="00A15330" w:rsidRDefault="00993D95" w:rsidP="00FD0261">
      <w:pPr>
        <w:pStyle w:val="ctext"/>
        <w:spacing w:before="0" w:after="0"/>
        <w:ind w:left="720"/>
        <w:rPr>
          <w:rFonts w:ascii="Times New Roman" w:hAnsi="Times New Roman"/>
          <w:sz w:val="24"/>
          <w:szCs w:val="24"/>
        </w:rPr>
      </w:pPr>
    </w:p>
    <w:p w14:paraId="648F5958" w14:textId="77777777" w:rsidR="00747D3D" w:rsidRPr="00A15330" w:rsidRDefault="00747D3D" w:rsidP="00747D3D">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PASSE Unit</w:t>
      </w:r>
    </w:p>
    <w:p w14:paraId="6A636553" w14:textId="77777777" w:rsidR="00747D3D" w:rsidRPr="00A15330" w:rsidRDefault="00747D3D" w:rsidP="00747D3D">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Unit in the Division of Medical services which is the Office that oversees all PASSE activities.  </w:t>
      </w:r>
    </w:p>
    <w:p w14:paraId="3A8014DB" w14:textId="77777777" w:rsidR="00747D3D" w:rsidRPr="00A15330" w:rsidRDefault="00747D3D" w:rsidP="00D01727">
      <w:pPr>
        <w:pStyle w:val="ctext"/>
        <w:spacing w:before="0" w:after="0"/>
        <w:ind w:left="540" w:hanging="540"/>
        <w:rPr>
          <w:rFonts w:ascii="Times New Roman" w:hAnsi="Times New Roman"/>
          <w:b/>
          <w:sz w:val="24"/>
          <w:szCs w:val="24"/>
          <w:u w:val="single"/>
        </w:rPr>
      </w:pPr>
    </w:p>
    <w:p w14:paraId="63E65720" w14:textId="0F2FDEB9" w:rsidR="00993D95" w:rsidRPr="00A15330" w:rsidRDefault="00993D95" w:rsidP="00D01727">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PCP</w:t>
      </w:r>
    </w:p>
    <w:p w14:paraId="16A96123" w14:textId="67361350"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Primary </w:t>
      </w:r>
      <w:r w:rsidR="0095583B" w:rsidRPr="00A15330">
        <w:rPr>
          <w:rFonts w:ascii="Times New Roman" w:hAnsi="Times New Roman"/>
          <w:sz w:val="24"/>
          <w:szCs w:val="24"/>
        </w:rPr>
        <w:t>Care Physician</w:t>
      </w:r>
      <w:r w:rsidRPr="00A15330">
        <w:rPr>
          <w:rFonts w:ascii="Times New Roman" w:hAnsi="Times New Roman"/>
          <w:sz w:val="24"/>
          <w:szCs w:val="24"/>
        </w:rPr>
        <w:t>.  This can include both a physician and an advanced practice registered nurse (APRN).</w:t>
      </w:r>
    </w:p>
    <w:p w14:paraId="18A49B90" w14:textId="1C2216DC" w:rsidR="00A1697A" w:rsidRDefault="00A1697A" w:rsidP="00FD0261">
      <w:pPr>
        <w:pStyle w:val="CLETTERED"/>
        <w:spacing w:before="0" w:after="0"/>
        <w:ind w:left="540"/>
        <w:rPr>
          <w:rFonts w:ascii="Times New Roman" w:eastAsia="Times New Roman" w:hAnsi="Times New Roman"/>
          <w:b/>
          <w:sz w:val="24"/>
          <w:szCs w:val="24"/>
          <w:u w:val="single"/>
        </w:rPr>
      </w:pPr>
    </w:p>
    <w:p w14:paraId="594F9213" w14:textId="77777777" w:rsidR="00A71FAA" w:rsidRDefault="00A71FAA" w:rsidP="00D01727">
      <w:pPr>
        <w:pStyle w:val="CLETTERED"/>
        <w:spacing w:before="0" w:after="0"/>
        <w:ind w:left="540"/>
        <w:rPr>
          <w:rFonts w:ascii="Times New Roman" w:eastAsia="Times New Roman" w:hAnsi="Times New Roman"/>
          <w:b/>
          <w:sz w:val="24"/>
          <w:szCs w:val="24"/>
          <w:u w:val="single"/>
        </w:rPr>
      </w:pPr>
    </w:p>
    <w:p w14:paraId="7B002E83" w14:textId="0552ECB5" w:rsidR="00993D95" w:rsidRPr="00A15330" w:rsidRDefault="00993D95" w:rsidP="00D01727">
      <w:pPr>
        <w:pStyle w:val="CLETTERED"/>
        <w:spacing w:before="0" w:after="0"/>
        <w:ind w:left="540"/>
        <w:rPr>
          <w:rFonts w:ascii="Times New Roman" w:eastAsia="Times New Roman" w:hAnsi="Times New Roman"/>
          <w:sz w:val="24"/>
          <w:szCs w:val="24"/>
        </w:rPr>
      </w:pPr>
      <w:r w:rsidRPr="00A15330">
        <w:rPr>
          <w:rFonts w:ascii="Times New Roman" w:eastAsia="Times New Roman" w:hAnsi="Times New Roman"/>
          <w:b/>
          <w:sz w:val="24"/>
          <w:szCs w:val="24"/>
          <w:u w:val="single"/>
        </w:rPr>
        <w:lastRenderedPageBreak/>
        <w:t>Person</w:t>
      </w:r>
      <w:r w:rsidR="00E0600E" w:rsidRPr="00A15330">
        <w:rPr>
          <w:rFonts w:ascii="Times New Roman" w:eastAsia="Times New Roman" w:hAnsi="Times New Roman"/>
          <w:b/>
          <w:sz w:val="24"/>
          <w:szCs w:val="24"/>
          <w:u w:val="single"/>
        </w:rPr>
        <w:t xml:space="preserve"> </w:t>
      </w:r>
      <w:r w:rsidRPr="00A15330">
        <w:rPr>
          <w:rFonts w:ascii="Times New Roman" w:eastAsia="Times New Roman" w:hAnsi="Times New Roman"/>
          <w:b/>
          <w:sz w:val="24"/>
          <w:szCs w:val="24"/>
          <w:u w:val="single"/>
        </w:rPr>
        <w:t>Centered Service Plan (PCSP)</w:t>
      </w:r>
    </w:p>
    <w:p w14:paraId="51055DA3"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total plan of care made in accordance with </w:t>
      </w:r>
      <w:r w:rsidR="00131911" w:rsidRPr="00A15330">
        <w:rPr>
          <w:rFonts w:ascii="Times New Roman" w:hAnsi="Times New Roman"/>
          <w:sz w:val="24"/>
          <w:szCs w:val="24"/>
        </w:rPr>
        <w:t xml:space="preserve">the </w:t>
      </w:r>
      <w:r w:rsidR="006372E7" w:rsidRPr="00A15330">
        <w:rPr>
          <w:rFonts w:ascii="Times New Roman" w:hAnsi="Times New Roman"/>
          <w:sz w:val="24"/>
          <w:szCs w:val="24"/>
        </w:rPr>
        <w:t>member</w:t>
      </w:r>
      <w:r w:rsidRPr="00A15330">
        <w:rPr>
          <w:rFonts w:ascii="Times New Roman" w:hAnsi="Times New Roman"/>
          <w:sz w:val="24"/>
          <w:szCs w:val="24"/>
        </w:rPr>
        <w:t xml:space="preserve"> as described in 42 CFR 441.301(c)(1) that indicates the following:</w:t>
      </w:r>
    </w:p>
    <w:p w14:paraId="55E60E68" w14:textId="37002BCC" w:rsidR="00993D95" w:rsidRPr="00A15330" w:rsidRDefault="00131911" w:rsidP="00623422">
      <w:pPr>
        <w:pStyle w:val="CLETTERED"/>
        <w:numPr>
          <w:ilvl w:val="0"/>
          <w:numId w:val="1"/>
        </w:numPr>
        <w:spacing w:before="0" w:after="0"/>
        <w:ind w:left="907"/>
        <w:rPr>
          <w:rFonts w:ascii="Times New Roman" w:hAnsi="Times New Roman"/>
          <w:sz w:val="24"/>
          <w:szCs w:val="24"/>
        </w:rPr>
      </w:pPr>
      <w:r w:rsidRPr="00A15330">
        <w:rPr>
          <w:rFonts w:ascii="Times New Roman" w:hAnsi="Times New Roman"/>
          <w:sz w:val="24"/>
          <w:szCs w:val="24"/>
        </w:rPr>
        <w:t xml:space="preserve">Medical </w:t>
      </w:r>
      <w:r w:rsidR="005378CD" w:rsidRPr="00A15330">
        <w:rPr>
          <w:rFonts w:ascii="Times New Roman" w:hAnsi="Times New Roman"/>
          <w:sz w:val="24"/>
          <w:szCs w:val="24"/>
        </w:rPr>
        <w:t>services to achieve the goals and desired outcomes as identified through an assessment of functional need in accordance with 42 CFR 441.725</w:t>
      </w:r>
      <w:r w:rsidR="00993D95" w:rsidRPr="00A15330">
        <w:rPr>
          <w:rFonts w:ascii="Times New Roman" w:hAnsi="Times New Roman"/>
          <w:sz w:val="24"/>
          <w:szCs w:val="24"/>
        </w:rPr>
        <w:t>;</w:t>
      </w:r>
    </w:p>
    <w:p w14:paraId="75C37D9A" w14:textId="1B263A3B" w:rsidR="006372E7" w:rsidRPr="00A15330" w:rsidRDefault="006372E7" w:rsidP="00623422">
      <w:pPr>
        <w:pStyle w:val="CLETTERED"/>
        <w:numPr>
          <w:ilvl w:val="0"/>
          <w:numId w:val="1"/>
        </w:numPr>
        <w:spacing w:before="0" w:after="0"/>
        <w:ind w:left="907"/>
        <w:rPr>
          <w:rFonts w:ascii="Times New Roman" w:hAnsi="Times New Roman"/>
          <w:sz w:val="24"/>
          <w:szCs w:val="24"/>
        </w:rPr>
      </w:pPr>
      <w:r w:rsidRPr="00A15330">
        <w:rPr>
          <w:rFonts w:ascii="Times New Roman" w:hAnsi="Times New Roman"/>
          <w:sz w:val="24"/>
          <w:szCs w:val="24"/>
        </w:rPr>
        <w:t>HCBS services including, if appropriate, LTSS services</w:t>
      </w:r>
      <w:r w:rsidR="00A20C5E" w:rsidRPr="00A15330">
        <w:rPr>
          <w:rFonts w:ascii="Times New Roman" w:hAnsi="Times New Roman"/>
          <w:sz w:val="24"/>
          <w:szCs w:val="24"/>
        </w:rPr>
        <w:t>;</w:t>
      </w:r>
    </w:p>
    <w:p w14:paraId="67B66445" w14:textId="1C9CF299" w:rsidR="00993D95" w:rsidRPr="00A15330" w:rsidRDefault="00993D95" w:rsidP="00623422">
      <w:pPr>
        <w:pStyle w:val="CLETTERED"/>
        <w:numPr>
          <w:ilvl w:val="0"/>
          <w:numId w:val="1"/>
        </w:numPr>
        <w:spacing w:before="0" w:after="0"/>
        <w:ind w:left="907"/>
        <w:rPr>
          <w:rFonts w:ascii="Times New Roman" w:hAnsi="Times New Roman"/>
          <w:sz w:val="24"/>
          <w:szCs w:val="24"/>
        </w:rPr>
      </w:pPr>
      <w:r w:rsidRPr="00A15330">
        <w:rPr>
          <w:rFonts w:ascii="Times New Roman" w:hAnsi="Times New Roman"/>
          <w:sz w:val="24"/>
          <w:szCs w:val="24"/>
        </w:rPr>
        <w:t>The member’s strengths</w:t>
      </w:r>
      <w:r w:rsidR="00131911" w:rsidRPr="00A15330">
        <w:rPr>
          <w:rFonts w:ascii="Times New Roman" w:hAnsi="Times New Roman"/>
          <w:sz w:val="24"/>
          <w:szCs w:val="24"/>
        </w:rPr>
        <w:t>,</w:t>
      </w:r>
      <w:r w:rsidRPr="00A15330">
        <w:rPr>
          <w:rFonts w:ascii="Times New Roman" w:hAnsi="Times New Roman"/>
          <w:sz w:val="24"/>
          <w:szCs w:val="24"/>
        </w:rPr>
        <w:t xml:space="preserve"> needs</w:t>
      </w:r>
      <w:r w:rsidR="00131911" w:rsidRPr="00A15330">
        <w:rPr>
          <w:rFonts w:ascii="Times New Roman" w:hAnsi="Times New Roman"/>
          <w:sz w:val="24"/>
          <w:szCs w:val="24"/>
        </w:rPr>
        <w:t>, and preferences</w:t>
      </w:r>
      <w:r w:rsidR="00A20C5E" w:rsidRPr="00A15330">
        <w:rPr>
          <w:rFonts w:ascii="Times New Roman" w:hAnsi="Times New Roman"/>
          <w:sz w:val="24"/>
          <w:szCs w:val="24"/>
        </w:rPr>
        <w:t>;</w:t>
      </w:r>
      <w:r w:rsidRPr="00A15330">
        <w:rPr>
          <w:rFonts w:ascii="Times New Roman" w:hAnsi="Times New Roman"/>
          <w:sz w:val="24"/>
          <w:szCs w:val="24"/>
        </w:rPr>
        <w:t xml:space="preserve"> and</w:t>
      </w:r>
    </w:p>
    <w:p w14:paraId="5B31977C" w14:textId="7DF0930A" w:rsidR="00131911" w:rsidRPr="00A15330" w:rsidRDefault="00993D95" w:rsidP="00623422">
      <w:pPr>
        <w:pStyle w:val="CLETTERED"/>
        <w:numPr>
          <w:ilvl w:val="0"/>
          <w:numId w:val="1"/>
        </w:numPr>
        <w:spacing w:before="0" w:after="0"/>
        <w:ind w:left="907"/>
        <w:rPr>
          <w:rFonts w:ascii="Times New Roman" w:hAnsi="Times New Roman"/>
          <w:sz w:val="24"/>
          <w:szCs w:val="24"/>
        </w:rPr>
      </w:pPr>
      <w:r w:rsidRPr="00A15330">
        <w:rPr>
          <w:rFonts w:ascii="Times New Roman" w:hAnsi="Times New Roman"/>
          <w:sz w:val="24"/>
          <w:szCs w:val="24"/>
        </w:rPr>
        <w:t>A crisis plan for the member.</w:t>
      </w:r>
    </w:p>
    <w:p w14:paraId="22B8CA97" w14:textId="77777777" w:rsidR="00A1697A" w:rsidRPr="00A15330" w:rsidRDefault="00A1697A" w:rsidP="00FD0261">
      <w:pPr>
        <w:ind w:left="446" w:firstLine="0"/>
        <w:rPr>
          <w:rFonts w:ascii="Times New Roman" w:eastAsia="Times New Roman" w:hAnsi="Times New Roman" w:cs="Times New Roman"/>
          <w:sz w:val="24"/>
          <w:szCs w:val="24"/>
        </w:rPr>
      </w:pPr>
    </w:p>
    <w:p w14:paraId="16B80495" w14:textId="02FAC55D" w:rsidR="00A1697A" w:rsidRPr="00A15330" w:rsidRDefault="00A1697A" w:rsidP="00D01727">
      <w:pPr>
        <w:ind w:left="446" w:firstLine="0"/>
        <w:rPr>
          <w:rFonts w:ascii="Times New Roman" w:eastAsia="Times New Roman" w:hAnsi="Times New Roman" w:cs="Times New Roman"/>
          <w:sz w:val="24"/>
          <w:szCs w:val="24"/>
        </w:rPr>
      </w:pPr>
      <w:r w:rsidRPr="00A15330">
        <w:rPr>
          <w:rFonts w:ascii="Times New Roman" w:eastAsia="Times New Roman" w:hAnsi="Times New Roman" w:cs="Times New Roman"/>
          <w:sz w:val="24"/>
          <w:szCs w:val="24"/>
        </w:rPr>
        <w:t xml:space="preserve">LTSS services in HCBS settings may be a combination of medical and non-medical services. </w:t>
      </w:r>
      <w:r w:rsidR="00651911" w:rsidRPr="00A15330">
        <w:rPr>
          <w:rFonts w:ascii="Times New Roman" w:eastAsia="Times New Roman" w:hAnsi="Times New Roman" w:cs="Times New Roman"/>
          <w:sz w:val="24"/>
          <w:szCs w:val="24"/>
        </w:rPr>
        <w:t xml:space="preserve"> </w:t>
      </w:r>
      <w:r w:rsidRPr="00A15330">
        <w:rPr>
          <w:rFonts w:ascii="Times New Roman" w:eastAsia="Times New Roman" w:hAnsi="Times New Roman" w:cs="Times New Roman"/>
          <w:sz w:val="24"/>
          <w:szCs w:val="24"/>
        </w:rPr>
        <w:t xml:space="preserve">The PCSP is a process </w:t>
      </w:r>
      <w:r w:rsidR="00651911" w:rsidRPr="00A15330">
        <w:rPr>
          <w:rFonts w:ascii="Times New Roman" w:eastAsia="Times New Roman" w:hAnsi="Times New Roman" w:cs="Times New Roman"/>
          <w:sz w:val="24"/>
          <w:szCs w:val="24"/>
        </w:rPr>
        <w:t xml:space="preserve">in </w:t>
      </w:r>
      <w:r w:rsidRPr="00A15330">
        <w:rPr>
          <w:rFonts w:ascii="Times New Roman" w:eastAsia="Times New Roman" w:hAnsi="Times New Roman" w:cs="Times New Roman"/>
          <w:sz w:val="24"/>
          <w:szCs w:val="24"/>
        </w:rPr>
        <w:t>nonmedical services and supports are individualized.  The development of the PCSP reflects the possibility that particular services, or that the scope or frequency of them, may be inherently inappropriate or unnecessary for a given individual, especially as the individual’s situation changes.  There is no legitimate advantage to the individual or to Medicaid in providing unneeded services.</w:t>
      </w:r>
    </w:p>
    <w:p w14:paraId="5A563873" w14:textId="77777777" w:rsidR="00A1697A" w:rsidRPr="00A15330" w:rsidRDefault="00A1697A" w:rsidP="00D01727">
      <w:pPr>
        <w:ind w:left="446" w:firstLine="0"/>
        <w:rPr>
          <w:rFonts w:ascii="Times New Roman" w:eastAsia="Times New Roman" w:hAnsi="Times New Roman" w:cs="Times New Roman"/>
          <w:sz w:val="24"/>
          <w:szCs w:val="24"/>
        </w:rPr>
      </w:pPr>
    </w:p>
    <w:p w14:paraId="5D445368" w14:textId="2171890F" w:rsidR="00A1697A" w:rsidRPr="00A15330" w:rsidRDefault="00A1697A" w:rsidP="00D01727">
      <w:pPr>
        <w:ind w:left="446" w:firstLine="0"/>
        <w:rPr>
          <w:rFonts w:ascii="Times New Roman" w:eastAsia="Times New Roman" w:hAnsi="Times New Roman" w:cs="Times New Roman"/>
          <w:sz w:val="24"/>
          <w:szCs w:val="24"/>
        </w:rPr>
      </w:pPr>
      <w:r w:rsidRPr="00A15330">
        <w:rPr>
          <w:rFonts w:ascii="Times New Roman" w:eastAsia="Times New Roman" w:hAnsi="Times New Roman" w:cs="Times New Roman"/>
          <w:sz w:val="24"/>
          <w:szCs w:val="24"/>
        </w:rPr>
        <w:t>Although the functional assessment through the IA identifies areas in which the individual needs services or supports, it is clear under federal guidance that the IA is not the final word, and the responsibility for defining the specific services and supports belong to the PCSP.  Even though the need for services were identified in the IA, a particular service may not be needed at all</w:t>
      </w:r>
      <w:r w:rsidR="00651911" w:rsidRPr="00A15330">
        <w:rPr>
          <w:rFonts w:ascii="Times New Roman" w:eastAsia="Times New Roman" w:hAnsi="Times New Roman" w:cs="Times New Roman"/>
          <w:sz w:val="24"/>
          <w:szCs w:val="24"/>
        </w:rPr>
        <w:t>,</w:t>
      </w:r>
      <w:r w:rsidRPr="00A15330">
        <w:rPr>
          <w:rFonts w:ascii="Times New Roman" w:eastAsia="Times New Roman" w:hAnsi="Times New Roman" w:cs="Times New Roman"/>
          <w:sz w:val="24"/>
          <w:szCs w:val="24"/>
        </w:rPr>
        <w:t xml:space="preserve"> or the amount of a service may be different when the PCSP is set.  In other words, a tier assignment from an IA does not guarantee a specific type or level of service. Of course, PCSP must be revised if the condition or situation of the individual changes.  Individuals may choose, or not, to include a provider of services on the planning team.</w:t>
      </w:r>
    </w:p>
    <w:p w14:paraId="3D0BCB9E" w14:textId="77777777" w:rsidR="00993D95" w:rsidRPr="00A15330" w:rsidRDefault="00993D95" w:rsidP="00FD0261">
      <w:pPr>
        <w:pStyle w:val="ctext"/>
        <w:spacing w:before="0" w:after="0"/>
        <w:ind w:left="720"/>
        <w:rPr>
          <w:rFonts w:ascii="Times New Roman" w:hAnsi="Times New Roman"/>
          <w:sz w:val="24"/>
          <w:szCs w:val="24"/>
        </w:rPr>
      </w:pPr>
    </w:p>
    <w:p w14:paraId="088F30A9" w14:textId="77777777" w:rsidR="007F587E" w:rsidRPr="00A15330" w:rsidRDefault="007F587E" w:rsidP="00D01727">
      <w:pPr>
        <w:pStyle w:val="CLETTERED"/>
        <w:keepNext/>
        <w:spacing w:before="0" w:after="0"/>
        <w:ind w:left="540"/>
        <w:rPr>
          <w:rFonts w:ascii="Times New Roman" w:hAnsi="Times New Roman"/>
          <w:sz w:val="24"/>
          <w:szCs w:val="24"/>
        </w:rPr>
      </w:pPr>
      <w:r w:rsidRPr="00A15330">
        <w:rPr>
          <w:rFonts w:ascii="Times New Roman" w:hAnsi="Times New Roman"/>
          <w:b/>
          <w:sz w:val="24"/>
          <w:szCs w:val="24"/>
          <w:u w:val="single"/>
        </w:rPr>
        <w:t>Physical Restraint</w:t>
      </w:r>
    </w:p>
    <w:p w14:paraId="784A8913" w14:textId="77777777" w:rsidR="007F587E" w:rsidRPr="00A15330" w:rsidRDefault="007F587E" w:rsidP="00623422">
      <w:pPr>
        <w:pStyle w:val="CLETTERED"/>
        <w:keepNext/>
        <w:spacing w:before="0" w:after="0"/>
        <w:ind w:left="0" w:firstLine="0"/>
        <w:rPr>
          <w:rFonts w:ascii="Times New Roman" w:hAnsi="Times New Roman"/>
          <w:sz w:val="24"/>
          <w:szCs w:val="24"/>
        </w:rPr>
      </w:pPr>
      <w:r w:rsidRPr="00A15330">
        <w:rPr>
          <w:rFonts w:ascii="Times New Roman" w:hAnsi="Times New Roman"/>
          <w:sz w:val="24"/>
          <w:szCs w:val="24"/>
        </w:rPr>
        <w:t xml:space="preserve">The application of physical force without the use of any device (manually holding all or part of the body), for the purpose of restraining the free movement of a member’s body.  This does not include briefly holding, without undue force, a member in order to calm them, or holding a member’s hand to escort them safely from one area to another.  </w:t>
      </w:r>
    </w:p>
    <w:p w14:paraId="5E799B41" w14:textId="77777777" w:rsidR="007F587E" w:rsidRPr="00A15330" w:rsidRDefault="007F587E" w:rsidP="00FD0261">
      <w:pPr>
        <w:pStyle w:val="CLETTERED"/>
        <w:keepNext/>
        <w:spacing w:before="0" w:after="0"/>
        <w:ind w:left="540"/>
        <w:rPr>
          <w:rFonts w:ascii="Times New Roman" w:hAnsi="Times New Roman"/>
          <w:b/>
          <w:sz w:val="24"/>
          <w:szCs w:val="24"/>
          <w:u w:val="single"/>
        </w:rPr>
      </w:pPr>
    </w:p>
    <w:p w14:paraId="7A460877" w14:textId="77777777" w:rsidR="00993D95" w:rsidRPr="00A15330" w:rsidRDefault="00993D95" w:rsidP="00D01727">
      <w:pPr>
        <w:pStyle w:val="CLETTERED"/>
        <w:keepNext/>
        <w:spacing w:before="0" w:after="0"/>
        <w:ind w:left="540"/>
        <w:rPr>
          <w:rFonts w:ascii="Times New Roman" w:hAnsi="Times New Roman"/>
          <w:sz w:val="24"/>
          <w:szCs w:val="24"/>
        </w:rPr>
      </w:pPr>
      <w:r w:rsidRPr="00A15330">
        <w:rPr>
          <w:rFonts w:ascii="Times New Roman" w:hAnsi="Times New Roman"/>
          <w:b/>
          <w:sz w:val="24"/>
          <w:szCs w:val="24"/>
          <w:u w:val="single"/>
        </w:rPr>
        <w:t>Potential Member</w:t>
      </w:r>
    </w:p>
    <w:p w14:paraId="6BBFC719"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Medicaid beneficiary who is eligible for the PASSE </w:t>
      </w:r>
      <w:r w:rsidR="006A77E6" w:rsidRPr="00A15330">
        <w:rPr>
          <w:rFonts w:ascii="Times New Roman" w:hAnsi="Times New Roman"/>
          <w:sz w:val="24"/>
          <w:szCs w:val="24"/>
        </w:rPr>
        <w:t>program but</w:t>
      </w:r>
      <w:r w:rsidRPr="00A15330">
        <w:rPr>
          <w:rFonts w:ascii="Times New Roman" w:hAnsi="Times New Roman"/>
          <w:sz w:val="24"/>
          <w:szCs w:val="24"/>
        </w:rPr>
        <w:t xml:space="preserve"> is not yet enrolled in a PASSE.  </w:t>
      </w:r>
    </w:p>
    <w:p w14:paraId="3745EC50" w14:textId="77777777" w:rsidR="00993D95" w:rsidRPr="00A15330" w:rsidRDefault="00993D95" w:rsidP="00FD0261">
      <w:pPr>
        <w:pStyle w:val="ctext"/>
        <w:spacing w:before="0" w:after="0"/>
        <w:ind w:left="720"/>
        <w:rPr>
          <w:rFonts w:ascii="Times New Roman" w:hAnsi="Times New Roman"/>
          <w:sz w:val="24"/>
          <w:szCs w:val="24"/>
        </w:rPr>
      </w:pPr>
    </w:p>
    <w:p w14:paraId="10879800" w14:textId="77777777" w:rsidR="00993D95" w:rsidRPr="00A15330" w:rsidRDefault="00993D95" w:rsidP="00D01727">
      <w:pPr>
        <w:pStyle w:val="CLETTERED"/>
        <w:spacing w:before="0" w:after="0"/>
        <w:ind w:left="540"/>
        <w:rPr>
          <w:rFonts w:ascii="Times New Roman" w:hAnsi="Times New Roman"/>
          <w:sz w:val="24"/>
          <w:szCs w:val="24"/>
        </w:rPr>
      </w:pPr>
      <w:r w:rsidRPr="00A15330">
        <w:rPr>
          <w:rFonts w:ascii="Times New Roman" w:eastAsia="Times New Roman" w:hAnsi="Times New Roman"/>
          <w:b/>
          <w:sz w:val="24"/>
          <w:szCs w:val="24"/>
          <w:u w:val="single"/>
        </w:rPr>
        <w:t>Premium Revenue</w:t>
      </w:r>
    </w:p>
    <w:p w14:paraId="3CDEF0CC"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Premium revenue is as defined in 42 CFR § 438.8.</w:t>
      </w:r>
    </w:p>
    <w:p w14:paraId="4FC88FCF" w14:textId="77777777" w:rsidR="007F587E" w:rsidRPr="00A15330" w:rsidRDefault="007F587E" w:rsidP="00623422">
      <w:pPr>
        <w:pStyle w:val="ctext"/>
        <w:spacing w:before="0" w:after="0"/>
        <w:ind w:left="0" w:firstLine="0"/>
        <w:rPr>
          <w:rFonts w:ascii="Times New Roman" w:hAnsi="Times New Roman"/>
          <w:sz w:val="24"/>
          <w:szCs w:val="24"/>
        </w:rPr>
      </w:pPr>
    </w:p>
    <w:p w14:paraId="5C41DFE6" w14:textId="77777777" w:rsidR="00993D95" w:rsidRPr="00A15330" w:rsidRDefault="00993D95" w:rsidP="00FD0261">
      <w:pPr>
        <w:ind w:left="540" w:hanging="540"/>
        <w:rPr>
          <w:rFonts w:ascii="Times New Roman" w:hAnsi="Times New Roman" w:cs="Times New Roman"/>
          <w:b/>
          <w:sz w:val="24"/>
          <w:szCs w:val="24"/>
          <w:u w:val="single"/>
        </w:rPr>
      </w:pPr>
      <w:r w:rsidRPr="00A15330">
        <w:rPr>
          <w:rFonts w:ascii="Times New Roman" w:hAnsi="Times New Roman" w:cs="Times New Roman"/>
          <w:b/>
          <w:sz w:val="24"/>
          <w:szCs w:val="24"/>
          <w:u w:val="single"/>
        </w:rPr>
        <w:t>Preventable Hospitalization</w:t>
      </w:r>
    </w:p>
    <w:p w14:paraId="66376361"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An inpatient hospitalization linked to an ambulatory care-sensitive condition that was likely preventable if services in an effective primary </w:t>
      </w:r>
      <w:r w:rsidR="00EB1002" w:rsidRPr="00A15330">
        <w:rPr>
          <w:rFonts w:ascii="Times New Roman" w:hAnsi="Times New Roman"/>
          <w:sz w:val="24"/>
          <w:szCs w:val="24"/>
        </w:rPr>
        <w:t xml:space="preserve">care </w:t>
      </w:r>
      <w:r w:rsidRPr="00A15330">
        <w:rPr>
          <w:rFonts w:ascii="Times New Roman" w:hAnsi="Times New Roman"/>
          <w:sz w:val="24"/>
          <w:szCs w:val="24"/>
        </w:rPr>
        <w:t xml:space="preserve">setting </w:t>
      </w:r>
      <w:r w:rsidR="00EB1002" w:rsidRPr="00A15330">
        <w:rPr>
          <w:rFonts w:ascii="Times New Roman" w:hAnsi="Times New Roman"/>
          <w:sz w:val="24"/>
          <w:szCs w:val="24"/>
        </w:rPr>
        <w:t xml:space="preserve">or with HCBS services </w:t>
      </w:r>
      <w:r w:rsidRPr="00A15330">
        <w:rPr>
          <w:rFonts w:ascii="Times New Roman" w:hAnsi="Times New Roman"/>
          <w:sz w:val="24"/>
          <w:szCs w:val="24"/>
        </w:rPr>
        <w:t xml:space="preserve">had been provided.  The PASSE must report on this measure </w:t>
      </w:r>
      <w:r w:rsidR="00EB1002" w:rsidRPr="00A15330">
        <w:rPr>
          <w:rFonts w:ascii="Times New Roman" w:hAnsi="Times New Roman"/>
          <w:sz w:val="24"/>
          <w:szCs w:val="24"/>
        </w:rPr>
        <w:t xml:space="preserve">for individuals with and without coexisting behavioral health needs as </w:t>
      </w:r>
      <w:r w:rsidR="00662543" w:rsidRPr="00A15330">
        <w:rPr>
          <w:rFonts w:ascii="Times New Roman" w:hAnsi="Times New Roman"/>
          <w:sz w:val="24"/>
          <w:szCs w:val="24"/>
        </w:rPr>
        <w:t xml:space="preserve">part of its QAPI </w:t>
      </w:r>
      <w:r w:rsidR="00EB1002" w:rsidRPr="00A15330">
        <w:rPr>
          <w:rFonts w:ascii="Times New Roman" w:hAnsi="Times New Roman"/>
          <w:sz w:val="24"/>
          <w:szCs w:val="24"/>
        </w:rPr>
        <w:t xml:space="preserve">Strategic Plan </w:t>
      </w:r>
      <w:r w:rsidRPr="00A15330">
        <w:rPr>
          <w:rFonts w:ascii="Times New Roman" w:hAnsi="Times New Roman"/>
          <w:sz w:val="24"/>
          <w:szCs w:val="24"/>
        </w:rPr>
        <w:t>on a quarterly basis and implement appropriate strategies for reducing its occurrences.</w:t>
      </w:r>
    </w:p>
    <w:p w14:paraId="75EC5E7F" w14:textId="77777777" w:rsidR="00993D95" w:rsidRPr="00A15330" w:rsidRDefault="00993D95" w:rsidP="00FD0261">
      <w:pPr>
        <w:pStyle w:val="ctext"/>
        <w:spacing w:before="0" w:after="0"/>
        <w:ind w:left="720"/>
        <w:rPr>
          <w:rFonts w:ascii="Times New Roman" w:hAnsi="Times New Roman"/>
          <w:sz w:val="24"/>
          <w:szCs w:val="24"/>
        </w:rPr>
      </w:pPr>
    </w:p>
    <w:p w14:paraId="4FD81170" w14:textId="77777777" w:rsidR="00895804" w:rsidRDefault="00895804" w:rsidP="00D01727">
      <w:pPr>
        <w:pStyle w:val="ctext"/>
        <w:spacing w:before="0" w:after="0"/>
        <w:ind w:left="540" w:hanging="540"/>
        <w:rPr>
          <w:rFonts w:ascii="Times New Roman" w:hAnsi="Times New Roman"/>
          <w:b/>
          <w:sz w:val="24"/>
          <w:szCs w:val="24"/>
          <w:u w:val="single"/>
        </w:rPr>
      </w:pPr>
    </w:p>
    <w:p w14:paraId="07F21B50" w14:textId="6F66A515" w:rsidR="0005576F" w:rsidRPr="00A15330" w:rsidRDefault="0005576F"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lastRenderedPageBreak/>
        <w:t xml:space="preserve">Prohibited </w:t>
      </w:r>
      <w:r w:rsidR="0084279D" w:rsidRPr="00A15330">
        <w:rPr>
          <w:rFonts w:ascii="Times New Roman" w:hAnsi="Times New Roman"/>
          <w:b/>
          <w:sz w:val="24"/>
          <w:szCs w:val="24"/>
          <w:u w:val="single"/>
        </w:rPr>
        <w:t>Relationships</w:t>
      </w:r>
    </w:p>
    <w:p w14:paraId="6E0E7233" w14:textId="77777777" w:rsidR="0005576F" w:rsidRPr="00A15330" w:rsidRDefault="0005576F" w:rsidP="00D01727">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PASSE may not knowingly have a relationship with an individual or entity as described in Section </w:t>
      </w:r>
      <w:r w:rsidR="0084279D" w:rsidRPr="00A15330">
        <w:rPr>
          <w:rFonts w:ascii="Times New Roman" w:hAnsi="Times New Roman"/>
          <w:sz w:val="24"/>
          <w:szCs w:val="24"/>
        </w:rPr>
        <w:t>10.1</w:t>
      </w:r>
      <w:r w:rsidR="00EF5064" w:rsidRPr="00A15330">
        <w:rPr>
          <w:rFonts w:ascii="Times New Roman" w:hAnsi="Times New Roman"/>
          <w:sz w:val="24"/>
          <w:szCs w:val="24"/>
        </w:rPr>
        <w:t xml:space="preserve"> and shall comply with Section </w:t>
      </w:r>
      <w:r w:rsidR="0084279D" w:rsidRPr="00A15330">
        <w:rPr>
          <w:rFonts w:ascii="Times New Roman" w:hAnsi="Times New Roman"/>
          <w:sz w:val="24"/>
          <w:szCs w:val="24"/>
        </w:rPr>
        <w:t>10.1</w:t>
      </w:r>
      <w:r w:rsidRPr="00A15330">
        <w:rPr>
          <w:rFonts w:ascii="Times New Roman" w:hAnsi="Times New Roman"/>
          <w:sz w:val="24"/>
          <w:szCs w:val="24"/>
        </w:rPr>
        <w:t>.</w:t>
      </w:r>
    </w:p>
    <w:p w14:paraId="3B3FF9D3" w14:textId="77777777" w:rsidR="00D1042B" w:rsidRPr="00A15330" w:rsidRDefault="00D1042B" w:rsidP="00AE00BF">
      <w:pPr>
        <w:pStyle w:val="ctext"/>
        <w:spacing w:before="0" w:after="0"/>
        <w:ind w:left="540" w:hanging="540"/>
        <w:rPr>
          <w:rFonts w:ascii="Times New Roman" w:hAnsi="Times New Roman"/>
          <w:b/>
          <w:sz w:val="24"/>
          <w:szCs w:val="24"/>
          <w:u w:val="single"/>
        </w:rPr>
      </w:pPr>
    </w:p>
    <w:p w14:paraId="205FF1B1" w14:textId="77777777" w:rsidR="00993D95" w:rsidRPr="00A15330" w:rsidRDefault="00993D95" w:rsidP="00AE00BF">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Provider-Led Arkansas Shared Savings Entity (PASSE)</w:t>
      </w:r>
    </w:p>
    <w:p w14:paraId="1BC7C535"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Risk Based Provider Organization (RBPO) in Arkansas that has enrolled in Medicaid and meets the following requirements:</w:t>
      </w:r>
    </w:p>
    <w:p w14:paraId="59E534AE" w14:textId="556B9114" w:rsidR="00993D95" w:rsidRPr="00A15330" w:rsidRDefault="00993D95" w:rsidP="00623422">
      <w:pPr>
        <w:pStyle w:val="CLETTERED"/>
        <w:spacing w:before="0" w:after="0"/>
        <w:ind w:left="540" w:hanging="360"/>
        <w:rPr>
          <w:rFonts w:ascii="Times New Roman" w:hAnsi="Times New Roman"/>
          <w:sz w:val="24"/>
          <w:szCs w:val="24"/>
        </w:rPr>
      </w:pPr>
      <w:r w:rsidRPr="00A15330">
        <w:rPr>
          <w:rFonts w:ascii="Times New Roman" w:hAnsi="Times New Roman"/>
          <w:sz w:val="24"/>
          <w:szCs w:val="24"/>
        </w:rPr>
        <w:t>1.</w:t>
      </w:r>
      <w:r w:rsidRPr="00A15330">
        <w:rPr>
          <w:rFonts w:ascii="Times New Roman" w:hAnsi="Times New Roman"/>
          <w:sz w:val="24"/>
          <w:szCs w:val="24"/>
        </w:rPr>
        <w:tab/>
        <w:t xml:space="preserve">Is </w:t>
      </w:r>
      <w:r w:rsidR="00727932" w:rsidRPr="00A15330">
        <w:rPr>
          <w:rFonts w:ascii="Times New Roman" w:hAnsi="Times New Roman"/>
          <w:sz w:val="24"/>
          <w:szCs w:val="24"/>
        </w:rPr>
        <w:t xml:space="preserve">at least </w:t>
      </w:r>
      <w:r w:rsidRPr="00A15330">
        <w:rPr>
          <w:rFonts w:ascii="Times New Roman" w:hAnsi="Times New Roman"/>
          <w:sz w:val="24"/>
          <w:szCs w:val="24"/>
        </w:rPr>
        <w:t>51% owned by PASSE Equity Partners; and</w:t>
      </w:r>
    </w:p>
    <w:p w14:paraId="4922DA6A" w14:textId="77777777" w:rsidR="00993D95" w:rsidRPr="00A15330" w:rsidRDefault="00993D95" w:rsidP="00623422">
      <w:pPr>
        <w:pStyle w:val="CLETTERED"/>
        <w:spacing w:before="0" w:after="0"/>
        <w:ind w:left="540" w:hanging="360"/>
        <w:rPr>
          <w:rFonts w:ascii="Times New Roman" w:hAnsi="Times New Roman"/>
          <w:sz w:val="24"/>
          <w:szCs w:val="24"/>
        </w:rPr>
      </w:pPr>
      <w:r w:rsidRPr="00A15330">
        <w:rPr>
          <w:rFonts w:ascii="Times New Roman" w:hAnsi="Times New Roman"/>
          <w:sz w:val="24"/>
          <w:szCs w:val="24"/>
        </w:rPr>
        <w:t>2.</w:t>
      </w:r>
      <w:r w:rsidRPr="00A15330">
        <w:rPr>
          <w:rFonts w:ascii="Times New Roman" w:hAnsi="Times New Roman"/>
          <w:sz w:val="24"/>
          <w:szCs w:val="24"/>
        </w:rPr>
        <w:tab/>
        <w:t>Has the following Members or Owners:</w:t>
      </w:r>
    </w:p>
    <w:p w14:paraId="5922013A" w14:textId="432A1633" w:rsidR="00993D95" w:rsidRPr="00A15330" w:rsidRDefault="00993D95" w:rsidP="00623422">
      <w:pPr>
        <w:pStyle w:val="cnumbered"/>
        <w:spacing w:before="0" w:after="0"/>
        <w:ind w:left="900" w:hanging="353"/>
        <w:rPr>
          <w:rFonts w:ascii="Times New Roman" w:hAnsi="Times New Roman"/>
          <w:sz w:val="24"/>
          <w:szCs w:val="24"/>
        </w:rPr>
      </w:pPr>
      <w:r w:rsidRPr="00A15330">
        <w:rPr>
          <w:rFonts w:ascii="Times New Roman" w:hAnsi="Times New Roman"/>
          <w:sz w:val="24"/>
          <w:szCs w:val="24"/>
        </w:rPr>
        <w:t>a.</w:t>
      </w:r>
      <w:r w:rsidRPr="00A15330">
        <w:rPr>
          <w:rFonts w:ascii="Times New Roman" w:hAnsi="Times New Roman"/>
          <w:sz w:val="24"/>
          <w:szCs w:val="24"/>
        </w:rPr>
        <w:tab/>
        <w:t xml:space="preserve">An Arkansas licensed or certified </w:t>
      </w:r>
      <w:r w:rsidR="00FE69B3" w:rsidRPr="00A15330">
        <w:rPr>
          <w:rFonts w:ascii="Times New Roman" w:hAnsi="Times New Roman"/>
          <w:sz w:val="24"/>
          <w:szCs w:val="24"/>
        </w:rPr>
        <w:t xml:space="preserve">Direct Service Provider </w:t>
      </w:r>
      <w:r w:rsidRPr="00A15330">
        <w:rPr>
          <w:rFonts w:ascii="Times New Roman" w:hAnsi="Times New Roman"/>
          <w:sz w:val="24"/>
          <w:szCs w:val="24"/>
        </w:rPr>
        <w:t>of Developmental Disabilities (DD) services;</w:t>
      </w:r>
    </w:p>
    <w:p w14:paraId="0895FD6B" w14:textId="40A289A1" w:rsidR="00993D95" w:rsidRPr="00A15330" w:rsidRDefault="00993D95" w:rsidP="00623422">
      <w:pPr>
        <w:pStyle w:val="cnumbered"/>
        <w:spacing w:before="0" w:after="0"/>
        <w:ind w:left="900" w:hanging="353"/>
        <w:rPr>
          <w:rFonts w:ascii="Times New Roman" w:hAnsi="Times New Roman"/>
          <w:sz w:val="24"/>
          <w:szCs w:val="24"/>
        </w:rPr>
      </w:pPr>
      <w:r w:rsidRPr="00A15330">
        <w:rPr>
          <w:rFonts w:ascii="Times New Roman" w:hAnsi="Times New Roman"/>
          <w:sz w:val="24"/>
          <w:szCs w:val="24"/>
        </w:rPr>
        <w:t>b.</w:t>
      </w:r>
      <w:r w:rsidRPr="00A15330">
        <w:rPr>
          <w:rFonts w:ascii="Times New Roman" w:hAnsi="Times New Roman"/>
          <w:sz w:val="24"/>
          <w:szCs w:val="24"/>
        </w:rPr>
        <w:tab/>
        <w:t xml:space="preserve">An Arkansas licensed or certified </w:t>
      </w:r>
      <w:r w:rsidR="00FE69B3" w:rsidRPr="00A15330">
        <w:rPr>
          <w:rFonts w:ascii="Times New Roman" w:hAnsi="Times New Roman"/>
          <w:sz w:val="24"/>
          <w:szCs w:val="24"/>
        </w:rPr>
        <w:t>Direct Service Provider</w:t>
      </w:r>
      <w:r w:rsidRPr="00A15330">
        <w:rPr>
          <w:rFonts w:ascii="Times New Roman" w:hAnsi="Times New Roman"/>
          <w:sz w:val="24"/>
          <w:szCs w:val="24"/>
        </w:rPr>
        <w:t xml:space="preserve"> of Behavioral Health (BH) services;</w:t>
      </w:r>
    </w:p>
    <w:p w14:paraId="7D27A232" w14:textId="77777777" w:rsidR="00993D95" w:rsidRPr="00A15330" w:rsidRDefault="00993D95" w:rsidP="00623422">
      <w:pPr>
        <w:pStyle w:val="cnumbered"/>
        <w:spacing w:before="0" w:after="0"/>
        <w:ind w:left="900" w:hanging="353"/>
        <w:rPr>
          <w:rFonts w:ascii="Times New Roman" w:hAnsi="Times New Roman"/>
          <w:sz w:val="24"/>
          <w:szCs w:val="24"/>
        </w:rPr>
      </w:pPr>
      <w:r w:rsidRPr="00A15330">
        <w:rPr>
          <w:rFonts w:ascii="Times New Roman" w:hAnsi="Times New Roman"/>
          <w:sz w:val="24"/>
          <w:szCs w:val="24"/>
        </w:rPr>
        <w:t>c.</w:t>
      </w:r>
      <w:r w:rsidRPr="00A15330">
        <w:rPr>
          <w:rFonts w:ascii="Times New Roman" w:hAnsi="Times New Roman"/>
          <w:sz w:val="24"/>
          <w:szCs w:val="24"/>
        </w:rPr>
        <w:tab/>
        <w:t>An Arkansas licensed hospital or hospital services organizations;</w:t>
      </w:r>
    </w:p>
    <w:p w14:paraId="74865E6F" w14:textId="77777777" w:rsidR="00993D95" w:rsidRPr="00A15330" w:rsidRDefault="00993D95" w:rsidP="00623422">
      <w:pPr>
        <w:pStyle w:val="cnumbered"/>
        <w:spacing w:before="0" w:after="0"/>
        <w:ind w:left="900" w:hanging="353"/>
        <w:rPr>
          <w:rFonts w:ascii="Times New Roman" w:hAnsi="Times New Roman"/>
          <w:sz w:val="24"/>
          <w:szCs w:val="24"/>
        </w:rPr>
      </w:pPr>
      <w:r w:rsidRPr="00A15330">
        <w:rPr>
          <w:rFonts w:ascii="Times New Roman" w:hAnsi="Times New Roman"/>
          <w:sz w:val="24"/>
          <w:szCs w:val="24"/>
        </w:rPr>
        <w:t>d.</w:t>
      </w:r>
      <w:r w:rsidRPr="00A15330">
        <w:rPr>
          <w:rFonts w:ascii="Times New Roman" w:hAnsi="Times New Roman"/>
          <w:sz w:val="24"/>
          <w:szCs w:val="24"/>
        </w:rPr>
        <w:tab/>
        <w:t>An Arkansas licensed physician’s practice; and</w:t>
      </w:r>
    </w:p>
    <w:p w14:paraId="61E1B558" w14:textId="77777777" w:rsidR="0019577E" w:rsidRPr="00A15330" w:rsidRDefault="00993D95" w:rsidP="00623422">
      <w:pPr>
        <w:pStyle w:val="cnumbered"/>
        <w:spacing w:before="0" w:after="0"/>
        <w:ind w:left="900" w:hanging="353"/>
        <w:rPr>
          <w:rFonts w:ascii="Times New Roman" w:hAnsi="Times New Roman"/>
          <w:sz w:val="24"/>
          <w:szCs w:val="24"/>
        </w:rPr>
      </w:pPr>
      <w:r w:rsidRPr="00A15330">
        <w:rPr>
          <w:rFonts w:ascii="Times New Roman" w:hAnsi="Times New Roman"/>
          <w:sz w:val="24"/>
          <w:szCs w:val="24"/>
        </w:rPr>
        <w:t>e.</w:t>
      </w:r>
      <w:r w:rsidRPr="00A15330">
        <w:rPr>
          <w:rFonts w:ascii="Times New Roman" w:hAnsi="Times New Roman"/>
          <w:sz w:val="24"/>
          <w:szCs w:val="24"/>
        </w:rPr>
        <w:tab/>
        <w:t>A Pharmacist who is licensed by the A</w:t>
      </w:r>
      <w:r w:rsidR="0019577E" w:rsidRPr="00A15330">
        <w:rPr>
          <w:rFonts w:ascii="Times New Roman" w:hAnsi="Times New Roman"/>
          <w:sz w:val="24"/>
          <w:szCs w:val="24"/>
        </w:rPr>
        <w:t>rkansas State Board of Pharmacy.</w:t>
      </w:r>
    </w:p>
    <w:p w14:paraId="7F58B44F" w14:textId="77777777" w:rsidR="003825F6" w:rsidRPr="00A15330" w:rsidRDefault="00993D95" w:rsidP="00623422">
      <w:pPr>
        <w:pStyle w:val="cnumbered"/>
        <w:spacing w:before="0" w:after="0"/>
        <w:ind w:left="0" w:firstLine="7"/>
        <w:rPr>
          <w:rFonts w:ascii="Times New Roman" w:hAnsi="Times New Roman"/>
          <w:sz w:val="24"/>
          <w:szCs w:val="24"/>
        </w:rPr>
      </w:pPr>
      <w:r w:rsidRPr="00A15330">
        <w:rPr>
          <w:rFonts w:ascii="Times New Roman" w:hAnsi="Times New Roman"/>
          <w:sz w:val="24"/>
          <w:szCs w:val="24"/>
        </w:rPr>
        <w:t>Among other things, each PASSE must be licensed by AID, enrolled as a Medicaid provider, and enter into an annual PASSE agreement with DHS.</w:t>
      </w:r>
    </w:p>
    <w:p w14:paraId="01D4AC7A" w14:textId="2665A6F8" w:rsidR="00325542" w:rsidRPr="00A15330" w:rsidRDefault="00325542" w:rsidP="00FD0261">
      <w:pPr>
        <w:pStyle w:val="cnumbered"/>
        <w:spacing w:after="0"/>
        <w:ind w:left="0" w:firstLine="7"/>
        <w:rPr>
          <w:rFonts w:ascii="Times New Roman" w:hAnsi="Times New Roman"/>
          <w:sz w:val="24"/>
          <w:szCs w:val="24"/>
        </w:rPr>
      </w:pPr>
      <w:r w:rsidRPr="00A15330">
        <w:rPr>
          <w:rFonts w:ascii="Times New Roman" w:hAnsi="Times New Roman"/>
          <w:sz w:val="24"/>
          <w:szCs w:val="24"/>
        </w:rPr>
        <w:t xml:space="preserve">For purposes of meeting the 51% ownership interest by participating providers as required in Ark. Code Ann. § 20-77-2706(a)(3), a participating provider shall not be owned in whole or </w:t>
      </w:r>
      <w:r w:rsidR="00010BDF" w:rsidRPr="00A15330">
        <w:rPr>
          <w:rFonts w:ascii="Times New Roman" w:hAnsi="Times New Roman"/>
          <w:sz w:val="24"/>
          <w:szCs w:val="24"/>
        </w:rPr>
        <w:t xml:space="preserve">in </w:t>
      </w:r>
      <w:r w:rsidRPr="00A15330">
        <w:rPr>
          <w:rFonts w:ascii="Times New Roman" w:hAnsi="Times New Roman"/>
          <w:sz w:val="24"/>
          <w:szCs w:val="24"/>
        </w:rPr>
        <w:t xml:space="preserve">part by an entity licensed by the Arkansas Insurance Department or by any state’s insurance regulatory agency as an insurance carrier or health maintenance organization participating in the same PASSE.  This section shall become effective on </w:t>
      </w:r>
      <w:r w:rsidR="00CC41D7" w:rsidRPr="00A15330">
        <w:rPr>
          <w:rFonts w:ascii="Times New Roman" w:hAnsi="Times New Roman"/>
          <w:sz w:val="24"/>
          <w:szCs w:val="24"/>
        </w:rPr>
        <w:t>March</w:t>
      </w:r>
      <w:r w:rsidRPr="00A15330">
        <w:rPr>
          <w:rFonts w:ascii="Times New Roman" w:hAnsi="Times New Roman"/>
          <w:sz w:val="24"/>
          <w:szCs w:val="24"/>
        </w:rPr>
        <w:t xml:space="preserve"> 1</w:t>
      </w:r>
      <w:r w:rsidR="00CC41D7" w:rsidRPr="00A15330">
        <w:rPr>
          <w:rFonts w:ascii="Times New Roman" w:hAnsi="Times New Roman"/>
          <w:sz w:val="24"/>
          <w:szCs w:val="24"/>
        </w:rPr>
        <w:t>5</w:t>
      </w:r>
      <w:r w:rsidRPr="00A15330">
        <w:rPr>
          <w:rFonts w:ascii="Times New Roman" w:hAnsi="Times New Roman"/>
          <w:sz w:val="24"/>
          <w:szCs w:val="24"/>
        </w:rPr>
        <w:t>, 2020.</w:t>
      </w:r>
      <w:r w:rsidR="00CF0433" w:rsidRPr="00A15330">
        <w:rPr>
          <w:rFonts w:ascii="Times New Roman" w:hAnsi="Times New Roman"/>
          <w:sz w:val="24"/>
          <w:szCs w:val="24"/>
        </w:rPr>
        <w:t xml:space="preserve"> </w:t>
      </w:r>
      <w:r w:rsidR="00010BDF" w:rsidRPr="00A15330">
        <w:rPr>
          <w:rFonts w:ascii="Times New Roman" w:hAnsi="Times New Roman"/>
          <w:sz w:val="24"/>
          <w:szCs w:val="24"/>
        </w:rPr>
        <w:t xml:space="preserve"> </w:t>
      </w:r>
      <w:r w:rsidR="00CF0433" w:rsidRPr="00A15330">
        <w:rPr>
          <w:rFonts w:ascii="Times New Roman" w:hAnsi="Times New Roman"/>
          <w:sz w:val="24"/>
          <w:szCs w:val="24"/>
        </w:rPr>
        <w:t xml:space="preserve">Monthly status reports must be submitted </w:t>
      </w:r>
      <w:r w:rsidR="00812A76" w:rsidRPr="00A15330">
        <w:rPr>
          <w:rFonts w:ascii="Times New Roman" w:hAnsi="Times New Roman"/>
          <w:sz w:val="24"/>
          <w:szCs w:val="24"/>
        </w:rPr>
        <w:t>each month prior to</w:t>
      </w:r>
      <w:r w:rsidR="00CF0433" w:rsidRPr="00A15330">
        <w:rPr>
          <w:rFonts w:ascii="Times New Roman" w:hAnsi="Times New Roman"/>
          <w:sz w:val="24"/>
          <w:szCs w:val="24"/>
        </w:rPr>
        <w:t xml:space="preserve"> the effective date.</w:t>
      </w:r>
    </w:p>
    <w:p w14:paraId="5A78A5BB" w14:textId="77777777" w:rsidR="00993D95" w:rsidRPr="00A15330" w:rsidRDefault="00993D95" w:rsidP="00FD0261">
      <w:pPr>
        <w:pStyle w:val="ctext"/>
        <w:spacing w:before="0" w:after="0"/>
        <w:ind w:left="1800"/>
        <w:rPr>
          <w:rFonts w:ascii="Times New Roman" w:hAnsi="Times New Roman"/>
          <w:sz w:val="24"/>
          <w:szCs w:val="24"/>
        </w:rPr>
      </w:pPr>
    </w:p>
    <w:p w14:paraId="617AD438" w14:textId="77777777" w:rsidR="00993D95" w:rsidRPr="00A15330" w:rsidRDefault="00993D95"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Provider Network</w:t>
      </w:r>
    </w:p>
    <w:p w14:paraId="402C47A7" w14:textId="3686BCEE"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group of </w:t>
      </w:r>
      <w:r w:rsidR="00FE69B3" w:rsidRPr="00A15330">
        <w:rPr>
          <w:rFonts w:ascii="Times New Roman" w:hAnsi="Times New Roman"/>
          <w:sz w:val="24"/>
          <w:szCs w:val="24"/>
        </w:rPr>
        <w:t>Direct Service Provider</w:t>
      </w:r>
      <w:r w:rsidRPr="00A15330">
        <w:rPr>
          <w:rFonts w:ascii="Times New Roman" w:hAnsi="Times New Roman"/>
          <w:sz w:val="24"/>
          <w:szCs w:val="24"/>
        </w:rPr>
        <w:t>s that are contracted to provide services to members of the PASSE.</w:t>
      </w:r>
    </w:p>
    <w:p w14:paraId="7DC5AD4D" w14:textId="77777777" w:rsidR="00993D95" w:rsidRPr="00A15330" w:rsidRDefault="00993D95" w:rsidP="00FD0261">
      <w:pPr>
        <w:pStyle w:val="ctext"/>
        <w:spacing w:before="0" w:after="0"/>
        <w:ind w:left="720"/>
        <w:rPr>
          <w:rFonts w:ascii="Times New Roman" w:hAnsi="Times New Roman"/>
          <w:sz w:val="24"/>
          <w:szCs w:val="24"/>
        </w:rPr>
      </w:pPr>
    </w:p>
    <w:p w14:paraId="239668CC" w14:textId="77777777" w:rsidR="00993D95" w:rsidRPr="00A15330" w:rsidRDefault="00993D95"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 xml:space="preserve">Quality </w:t>
      </w:r>
      <w:r w:rsidR="001A0B24" w:rsidRPr="00A15330">
        <w:rPr>
          <w:rFonts w:ascii="Times New Roman" w:hAnsi="Times New Roman"/>
          <w:b/>
          <w:sz w:val="24"/>
          <w:szCs w:val="24"/>
          <w:u w:val="single"/>
        </w:rPr>
        <w:t xml:space="preserve">Assessment and Performance </w:t>
      </w:r>
      <w:r w:rsidRPr="00A15330">
        <w:rPr>
          <w:rFonts w:ascii="Times New Roman" w:hAnsi="Times New Roman"/>
          <w:b/>
          <w:sz w:val="24"/>
          <w:szCs w:val="24"/>
          <w:u w:val="single"/>
        </w:rPr>
        <w:t>Improvement</w:t>
      </w:r>
      <w:r w:rsidR="00452375" w:rsidRPr="00A15330">
        <w:rPr>
          <w:rFonts w:ascii="Times New Roman" w:hAnsi="Times New Roman"/>
          <w:b/>
          <w:sz w:val="24"/>
          <w:szCs w:val="24"/>
          <w:u w:val="single"/>
        </w:rPr>
        <w:t xml:space="preserve"> Strategic Plan</w:t>
      </w:r>
    </w:p>
    <w:p w14:paraId="5C3F1D78" w14:textId="77B8B8DA" w:rsidR="00993D95" w:rsidRPr="00A15330" w:rsidRDefault="00030FA0"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PASSE’s Quality </w:t>
      </w:r>
      <w:r w:rsidR="001A0B24" w:rsidRPr="00A15330">
        <w:rPr>
          <w:rFonts w:ascii="Times New Roman" w:hAnsi="Times New Roman"/>
          <w:sz w:val="24"/>
          <w:szCs w:val="24"/>
        </w:rPr>
        <w:t xml:space="preserve">Assessment and Performance </w:t>
      </w:r>
      <w:r w:rsidRPr="00A15330">
        <w:rPr>
          <w:rFonts w:ascii="Times New Roman" w:hAnsi="Times New Roman"/>
          <w:sz w:val="24"/>
          <w:szCs w:val="24"/>
        </w:rPr>
        <w:t>Improvement Strategic Plan</w:t>
      </w:r>
      <w:r w:rsidR="001A0B24" w:rsidRPr="00A15330">
        <w:rPr>
          <w:rFonts w:ascii="Times New Roman" w:hAnsi="Times New Roman"/>
          <w:sz w:val="24"/>
          <w:szCs w:val="24"/>
        </w:rPr>
        <w:t xml:space="preserve"> (QAPI</w:t>
      </w:r>
      <w:r w:rsidR="00662543" w:rsidRPr="00A15330">
        <w:rPr>
          <w:rFonts w:ascii="Times New Roman" w:hAnsi="Times New Roman"/>
          <w:sz w:val="24"/>
          <w:szCs w:val="24"/>
        </w:rPr>
        <w:t>)</w:t>
      </w:r>
      <w:r w:rsidR="001A0B24" w:rsidRPr="00A15330">
        <w:rPr>
          <w:rFonts w:ascii="Times New Roman" w:hAnsi="Times New Roman"/>
          <w:sz w:val="24"/>
          <w:szCs w:val="24"/>
        </w:rPr>
        <w:t xml:space="preserve"> Strategic Plan</w:t>
      </w:r>
      <w:r w:rsidRPr="00A15330">
        <w:rPr>
          <w:rFonts w:ascii="Times New Roman" w:hAnsi="Times New Roman"/>
          <w:sz w:val="24"/>
          <w:szCs w:val="24"/>
        </w:rPr>
        <w:t xml:space="preserve"> is to the organization as the PCSP is to the individual.  It </w:t>
      </w:r>
      <w:r w:rsidR="00452375" w:rsidRPr="00A15330">
        <w:rPr>
          <w:rFonts w:ascii="Times New Roman" w:hAnsi="Times New Roman"/>
          <w:sz w:val="24"/>
          <w:szCs w:val="24"/>
        </w:rPr>
        <w:t>describes its</w:t>
      </w:r>
      <w:r w:rsidR="00E21016" w:rsidRPr="00A15330">
        <w:rPr>
          <w:rFonts w:ascii="Times New Roman" w:hAnsi="Times New Roman"/>
          <w:sz w:val="24"/>
          <w:szCs w:val="24"/>
        </w:rPr>
        <w:t xml:space="preserve"> </w:t>
      </w:r>
      <w:r w:rsidR="00452375" w:rsidRPr="00A15330">
        <w:rPr>
          <w:rFonts w:ascii="Times New Roman" w:hAnsi="Times New Roman"/>
          <w:sz w:val="24"/>
          <w:szCs w:val="24"/>
        </w:rPr>
        <w:t>a</w:t>
      </w:r>
      <w:r w:rsidR="00993D95" w:rsidRPr="00A15330">
        <w:rPr>
          <w:rFonts w:ascii="Times New Roman" w:hAnsi="Times New Roman"/>
          <w:sz w:val="24"/>
          <w:szCs w:val="24"/>
        </w:rPr>
        <w:t xml:space="preserve">ctivities that improve </w:t>
      </w:r>
      <w:r w:rsidRPr="00A15330">
        <w:rPr>
          <w:rFonts w:ascii="Times New Roman" w:hAnsi="Times New Roman"/>
          <w:sz w:val="24"/>
          <w:szCs w:val="24"/>
        </w:rPr>
        <w:t xml:space="preserve">the </w:t>
      </w:r>
      <w:r w:rsidR="00993D95" w:rsidRPr="00A15330">
        <w:rPr>
          <w:rFonts w:ascii="Times New Roman" w:hAnsi="Times New Roman"/>
          <w:sz w:val="24"/>
          <w:szCs w:val="24"/>
        </w:rPr>
        <w:t>quality</w:t>
      </w:r>
      <w:r w:rsidRPr="00A15330">
        <w:rPr>
          <w:rFonts w:ascii="Times New Roman" w:hAnsi="Times New Roman"/>
          <w:sz w:val="24"/>
          <w:szCs w:val="24"/>
        </w:rPr>
        <w:t xml:space="preserve"> of care provided to its members</w:t>
      </w:r>
      <w:r w:rsidR="00993D95" w:rsidRPr="00A15330">
        <w:rPr>
          <w:rFonts w:ascii="Times New Roman" w:hAnsi="Times New Roman"/>
          <w:sz w:val="24"/>
          <w:szCs w:val="24"/>
        </w:rPr>
        <w:t xml:space="preserve"> as defined in 42 CFR § 438.</w:t>
      </w:r>
      <w:r w:rsidR="00662543" w:rsidRPr="00A15330">
        <w:rPr>
          <w:rFonts w:ascii="Times New Roman" w:hAnsi="Times New Roman"/>
          <w:sz w:val="24"/>
          <w:szCs w:val="24"/>
        </w:rPr>
        <w:t xml:space="preserve">330 </w:t>
      </w:r>
      <w:r w:rsidR="001A0B24" w:rsidRPr="00A15330">
        <w:rPr>
          <w:rFonts w:ascii="Times New Roman" w:hAnsi="Times New Roman"/>
          <w:sz w:val="24"/>
          <w:szCs w:val="24"/>
        </w:rPr>
        <w:t>and its improvement as an organization</w:t>
      </w:r>
      <w:r w:rsidR="00993D95" w:rsidRPr="00A15330">
        <w:rPr>
          <w:rFonts w:ascii="Times New Roman" w:hAnsi="Times New Roman"/>
          <w:sz w:val="24"/>
          <w:szCs w:val="24"/>
        </w:rPr>
        <w:t>.</w:t>
      </w:r>
      <w:r w:rsidR="00010BDF" w:rsidRPr="00A15330">
        <w:rPr>
          <w:rFonts w:ascii="Times New Roman" w:hAnsi="Times New Roman"/>
          <w:sz w:val="24"/>
          <w:szCs w:val="24"/>
        </w:rPr>
        <w:t xml:space="preserve"> </w:t>
      </w:r>
      <w:r w:rsidR="00993D95" w:rsidRPr="00A15330">
        <w:rPr>
          <w:rFonts w:ascii="Times New Roman" w:hAnsi="Times New Roman"/>
          <w:sz w:val="24"/>
          <w:szCs w:val="24"/>
        </w:rPr>
        <w:t xml:space="preserve"> These activities must be designed to:</w:t>
      </w:r>
    </w:p>
    <w:p w14:paraId="7C5A69BE" w14:textId="77777777" w:rsidR="00993D95" w:rsidRPr="00A15330" w:rsidRDefault="00993D95"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t>Improve health quality;</w:t>
      </w:r>
    </w:p>
    <w:p w14:paraId="3397A678" w14:textId="77777777" w:rsidR="00993D95" w:rsidRPr="00A15330" w:rsidRDefault="00993D95"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t>Meet specified quality performance measures;</w:t>
      </w:r>
    </w:p>
    <w:p w14:paraId="5BDA1A97" w14:textId="77777777" w:rsidR="00993D95" w:rsidRPr="00A15330" w:rsidRDefault="00993D95"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t>Increase the likelihood of desired health outcomes in ways that are capable of being objectively measured and or producing verifiable results and achievements;</w:t>
      </w:r>
    </w:p>
    <w:p w14:paraId="593AFA41" w14:textId="24C345DF" w:rsidR="00993D95" w:rsidRPr="00A15330" w:rsidRDefault="00993D95"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t xml:space="preserve">Be directed toward individual members incurred for the benefit of specified segments of members or provide health improvements to the population beyond those enrolled in coverage as long as no additional costs are incurred due to the non-members; </w:t>
      </w:r>
    </w:p>
    <w:p w14:paraId="469F82EE" w14:textId="725C4451" w:rsidR="00993D95" w:rsidRPr="00A15330" w:rsidRDefault="00993D95"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t>Be grounded in evidence-based medicine, widely accepted best clinical practice, or criteria issued by recognized professional medical associations, accreditation bodies, government agencies or other nationally recognized health care quality organizations</w:t>
      </w:r>
      <w:r w:rsidR="00010BDF" w:rsidRPr="00A15330">
        <w:rPr>
          <w:rFonts w:ascii="Times New Roman" w:hAnsi="Times New Roman"/>
          <w:sz w:val="24"/>
          <w:szCs w:val="24"/>
        </w:rPr>
        <w:t>; and</w:t>
      </w:r>
      <w:r w:rsidRPr="00A15330">
        <w:rPr>
          <w:rFonts w:ascii="Times New Roman" w:hAnsi="Times New Roman"/>
          <w:sz w:val="24"/>
          <w:szCs w:val="24"/>
        </w:rPr>
        <w:t xml:space="preserve"> </w:t>
      </w:r>
    </w:p>
    <w:p w14:paraId="706EACD7" w14:textId="77777777" w:rsidR="0038581E" w:rsidRPr="00A15330" w:rsidRDefault="0038581E" w:rsidP="00623422">
      <w:pPr>
        <w:pStyle w:val="CLETTERED"/>
        <w:numPr>
          <w:ilvl w:val="0"/>
          <w:numId w:val="2"/>
        </w:numPr>
        <w:spacing w:before="0" w:after="0"/>
        <w:ind w:left="1094" w:hanging="547"/>
        <w:rPr>
          <w:rFonts w:ascii="Times New Roman" w:hAnsi="Times New Roman"/>
          <w:sz w:val="24"/>
          <w:szCs w:val="24"/>
        </w:rPr>
      </w:pPr>
      <w:r w:rsidRPr="00A15330">
        <w:rPr>
          <w:rFonts w:ascii="Times New Roman" w:hAnsi="Times New Roman"/>
          <w:sz w:val="24"/>
          <w:szCs w:val="24"/>
        </w:rPr>
        <w:lastRenderedPageBreak/>
        <w:t>Specifically address the recommendations of the US Preventive Services Task Force recommendations on child cognitive and behavioral health.</w:t>
      </w:r>
    </w:p>
    <w:p w14:paraId="60E99FC7" w14:textId="77777777" w:rsidR="00993D95" w:rsidRPr="00A15330" w:rsidRDefault="00993D95" w:rsidP="00FD0261">
      <w:pPr>
        <w:pStyle w:val="CLETTERED"/>
        <w:spacing w:before="0" w:after="0"/>
        <w:ind w:left="0" w:firstLine="0"/>
        <w:rPr>
          <w:rFonts w:ascii="Times New Roman" w:hAnsi="Times New Roman"/>
          <w:sz w:val="24"/>
          <w:szCs w:val="24"/>
        </w:rPr>
      </w:pPr>
    </w:p>
    <w:p w14:paraId="07510B7B" w14:textId="77777777" w:rsidR="00993D95" w:rsidRPr="00A15330" w:rsidRDefault="00993D95" w:rsidP="00AE00BF">
      <w:pPr>
        <w:pStyle w:val="CLETTERED"/>
        <w:spacing w:before="0" w:after="0"/>
        <w:ind w:left="540"/>
        <w:rPr>
          <w:rFonts w:ascii="Times New Roman" w:hAnsi="Times New Roman"/>
          <w:sz w:val="24"/>
          <w:szCs w:val="24"/>
        </w:rPr>
      </w:pPr>
      <w:r w:rsidRPr="00A15330">
        <w:rPr>
          <w:rFonts w:ascii="Times New Roman" w:hAnsi="Times New Roman"/>
          <w:b/>
          <w:sz w:val="24"/>
          <w:szCs w:val="24"/>
          <w:u w:val="single"/>
        </w:rPr>
        <w:t>Recoupment</w:t>
      </w:r>
    </w:p>
    <w:p w14:paraId="5C013823" w14:textId="2F21C470" w:rsidR="0019577E"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recovery of expenses or a reduction or withholding from future payments of part of or all of an owed amount. </w:t>
      </w:r>
    </w:p>
    <w:p w14:paraId="0400C6F2" w14:textId="77777777" w:rsidR="00BC7337" w:rsidRPr="00A15330" w:rsidRDefault="00BC7337" w:rsidP="00623422">
      <w:pPr>
        <w:pStyle w:val="ctext"/>
        <w:spacing w:before="0" w:after="0"/>
        <w:ind w:left="0" w:firstLine="0"/>
        <w:rPr>
          <w:rFonts w:ascii="Times New Roman" w:hAnsi="Times New Roman"/>
          <w:sz w:val="24"/>
          <w:szCs w:val="24"/>
        </w:rPr>
      </w:pPr>
    </w:p>
    <w:p w14:paraId="2CDCE012" w14:textId="77777777" w:rsidR="00BC7337" w:rsidRPr="00A15330" w:rsidRDefault="00BC7337" w:rsidP="00623422">
      <w:pPr>
        <w:pStyle w:val="ctext"/>
        <w:keepNext/>
        <w:keepLines/>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Report Dates</w:t>
      </w:r>
    </w:p>
    <w:p w14:paraId="308CE82F" w14:textId="77777777" w:rsidR="00BC7337" w:rsidRPr="00A15330" w:rsidRDefault="00BC7337" w:rsidP="00623422">
      <w:pPr>
        <w:pStyle w:val="ctext"/>
        <w:keepNext/>
        <w:keepLines/>
        <w:spacing w:before="0" w:after="0"/>
        <w:ind w:left="0" w:firstLine="0"/>
        <w:rPr>
          <w:rFonts w:ascii="Times New Roman" w:hAnsi="Times New Roman"/>
          <w:sz w:val="24"/>
          <w:szCs w:val="24"/>
        </w:rPr>
      </w:pPr>
      <w:r w:rsidRPr="00A15330">
        <w:rPr>
          <w:rFonts w:ascii="Times New Roman" w:hAnsi="Times New Roman"/>
          <w:sz w:val="24"/>
          <w:szCs w:val="24"/>
        </w:rPr>
        <w:t xml:space="preserve">Unless otherwise specified, a monthly report is due within </w:t>
      </w:r>
      <w:r w:rsidR="0084279D" w:rsidRPr="00A15330">
        <w:rPr>
          <w:rFonts w:ascii="Times New Roman" w:hAnsi="Times New Roman"/>
          <w:sz w:val="24"/>
          <w:szCs w:val="24"/>
        </w:rPr>
        <w:t>fifteen (</w:t>
      </w:r>
      <w:r w:rsidRPr="00A15330">
        <w:rPr>
          <w:rFonts w:ascii="Times New Roman" w:hAnsi="Times New Roman"/>
          <w:sz w:val="24"/>
          <w:szCs w:val="24"/>
        </w:rPr>
        <w:t>15</w:t>
      </w:r>
      <w:r w:rsidR="0084279D" w:rsidRPr="00A15330">
        <w:rPr>
          <w:rFonts w:ascii="Times New Roman" w:hAnsi="Times New Roman"/>
          <w:sz w:val="24"/>
          <w:szCs w:val="24"/>
        </w:rPr>
        <w:t>)</w:t>
      </w:r>
      <w:r w:rsidRPr="00A15330">
        <w:rPr>
          <w:rFonts w:ascii="Times New Roman" w:hAnsi="Times New Roman"/>
          <w:sz w:val="24"/>
          <w:szCs w:val="24"/>
        </w:rPr>
        <w:t xml:space="preserve"> calendar days after the month ends, a quarterly report is due within </w:t>
      </w:r>
      <w:r w:rsidR="0084279D" w:rsidRPr="00A15330">
        <w:rPr>
          <w:rFonts w:ascii="Times New Roman" w:hAnsi="Times New Roman"/>
          <w:sz w:val="24"/>
          <w:szCs w:val="24"/>
        </w:rPr>
        <w:t>thirty (</w:t>
      </w:r>
      <w:r w:rsidRPr="00A15330">
        <w:rPr>
          <w:rFonts w:ascii="Times New Roman" w:hAnsi="Times New Roman"/>
          <w:sz w:val="24"/>
          <w:szCs w:val="24"/>
        </w:rPr>
        <w:t>30</w:t>
      </w:r>
      <w:r w:rsidR="0084279D" w:rsidRPr="00A15330">
        <w:rPr>
          <w:rFonts w:ascii="Times New Roman" w:hAnsi="Times New Roman"/>
          <w:sz w:val="24"/>
          <w:szCs w:val="24"/>
        </w:rPr>
        <w:t>) calendar</w:t>
      </w:r>
      <w:r w:rsidRPr="00A15330">
        <w:rPr>
          <w:rFonts w:ascii="Times New Roman" w:hAnsi="Times New Roman"/>
          <w:sz w:val="24"/>
          <w:szCs w:val="24"/>
        </w:rPr>
        <w:t xml:space="preserve"> days after the quarter ends, and an annual report is due within </w:t>
      </w:r>
      <w:r w:rsidR="0084279D" w:rsidRPr="00A15330">
        <w:rPr>
          <w:rFonts w:ascii="Times New Roman" w:hAnsi="Times New Roman"/>
          <w:sz w:val="24"/>
          <w:szCs w:val="24"/>
        </w:rPr>
        <w:t>sixty (</w:t>
      </w:r>
      <w:r w:rsidRPr="00A15330">
        <w:rPr>
          <w:rFonts w:ascii="Times New Roman" w:hAnsi="Times New Roman"/>
          <w:sz w:val="24"/>
          <w:szCs w:val="24"/>
        </w:rPr>
        <w:t>60</w:t>
      </w:r>
      <w:r w:rsidR="0084279D" w:rsidRPr="00A15330">
        <w:rPr>
          <w:rFonts w:ascii="Times New Roman" w:hAnsi="Times New Roman"/>
          <w:sz w:val="24"/>
          <w:szCs w:val="24"/>
        </w:rPr>
        <w:t>) calendar</w:t>
      </w:r>
      <w:r w:rsidRPr="00A15330">
        <w:rPr>
          <w:rFonts w:ascii="Times New Roman" w:hAnsi="Times New Roman"/>
          <w:sz w:val="24"/>
          <w:szCs w:val="24"/>
        </w:rPr>
        <w:t xml:space="preserve"> days after the year ends.  If the report date falls on a Saturday or Sunday, the report is due the next </w:t>
      </w:r>
      <w:r w:rsidR="00AF6231" w:rsidRPr="00A15330">
        <w:rPr>
          <w:rFonts w:ascii="Times New Roman" w:hAnsi="Times New Roman"/>
          <w:sz w:val="24"/>
          <w:szCs w:val="24"/>
        </w:rPr>
        <w:t xml:space="preserve">immediate </w:t>
      </w:r>
      <w:r w:rsidRPr="00A15330">
        <w:rPr>
          <w:rFonts w:ascii="Times New Roman" w:hAnsi="Times New Roman"/>
          <w:sz w:val="24"/>
          <w:szCs w:val="24"/>
        </w:rPr>
        <w:t>Monday.  If the report date falls on a state recognized holiday, the report is due the following day unless that day is a Saturday or Sunday.</w:t>
      </w:r>
    </w:p>
    <w:p w14:paraId="28B41E27" w14:textId="77777777" w:rsidR="00993D95" w:rsidRPr="00A15330" w:rsidRDefault="00993D95" w:rsidP="00FD0261">
      <w:pPr>
        <w:pStyle w:val="CLETTERED"/>
        <w:spacing w:before="0" w:after="0"/>
        <w:ind w:left="1260" w:firstLine="0"/>
        <w:rPr>
          <w:rFonts w:ascii="Times New Roman" w:hAnsi="Times New Roman"/>
          <w:sz w:val="24"/>
          <w:szCs w:val="24"/>
        </w:rPr>
      </w:pPr>
    </w:p>
    <w:p w14:paraId="20F59829" w14:textId="77777777" w:rsidR="00993D95" w:rsidRPr="00A15330" w:rsidRDefault="00993D95"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Risk-Based Comprehensive Global Payment (Global Payment)</w:t>
      </w:r>
    </w:p>
    <w:p w14:paraId="08DB1625" w14:textId="3BC08D54"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capitated payment that is made in monthly prorated payment to the PASSE for each enrolled PASSE member.</w:t>
      </w:r>
      <w:r w:rsidR="00010BDF" w:rsidRPr="00A15330">
        <w:rPr>
          <w:rFonts w:ascii="Times New Roman" w:hAnsi="Times New Roman"/>
          <w:sz w:val="24"/>
          <w:szCs w:val="24"/>
        </w:rPr>
        <w:t xml:space="preserve"> </w:t>
      </w:r>
      <w:r w:rsidRPr="00A15330">
        <w:rPr>
          <w:rFonts w:ascii="Times New Roman" w:hAnsi="Times New Roman"/>
          <w:sz w:val="24"/>
          <w:szCs w:val="24"/>
        </w:rPr>
        <w:t xml:space="preserve"> Only a licensed </w:t>
      </w:r>
      <w:r w:rsidR="00FD43A5" w:rsidRPr="00A15330">
        <w:rPr>
          <w:rFonts w:ascii="Times New Roman" w:hAnsi="Times New Roman"/>
          <w:sz w:val="24"/>
          <w:szCs w:val="24"/>
        </w:rPr>
        <w:t>Risk Based</w:t>
      </w:r>
      <w:r w:rsidRPr="00A15330">
        <w:rPr>
          <w:rFonts w:ascii="Times New Roman" w:hAnsi="Times New Roman"/>
          <w:sz w:val="24"/>
          <w:szCs w:val="24"/>
        </w:rPr>
        <w:t xml:space="preserve"> Provider Organization/ Provider-Led Arkansas Shared Savings Entity (PASSE) in good standing in the State of Arkansas is eligible to receive a </w:t>
      </w:r>
      <w:r w:rsidR="008D4191" w:rsidRPr="00A15330">
        <w:rPr>
          <w:rFonts w:ascii="Times New Roman" w:hAnsi="Times New Roman"/>
          <w:sz w:val="24"/>
          <w:szCs w:val="24"/>
        </w:rPr>
        <w:t xml:space="preserve">Global Payment </w:t>
      </w:r>
      <w:r w:rsidRPr="00A15330">
        <w:rPr>
          <w:rFonts w:ascii="Times New Roman" w:hAnsi="Times New Roman"/>
          <w:sz w:val="24"/>
          <w:szCs w:val="24"/>
        </w:rPr>
        <w:t xml:space="preserve">under the program. </w:t>
      </w:r>
      <w:r w:rsidR="00010BDF" w:rsidRPr="00A15330">
        <w:rPr>
          <w:rFonts w:ascii="Times New Roman" w:hAnsi="Times New Roman"/>
          <w:sz w:val="24"/>
          <w:szCs w:val="24"/>
        </w:rPr>
        <w:t xml:space="preserve"> </w:t>
      </w:r>
      <w:r w:rsidRPr="00A15330">
        <w:rPr>
          <w:rFonts w:ascii="Times New Roman" w:hAnsi="Times New Roman"/>
          <w:i/>
          <w:sz w:val="24"/>
          <w:szCs w:val="24"/>
        </w:rPr>
        <w:t>Comprehensive</w:t>
      </w:r>
      <w:r w:rsidRPr="00A15330">
        <w:rPr>
          <w:rFonts w:ascii="Times New Roman" w:hAnsi="Times New Roman"/>
          <w:sz w:val="24"/>
          <w:szCs w:val="24"/>
        </w:rPr>
        <w:t xml:space="preserve"> means that the PASSE is at financial risk and obligated to pay for medically necessary inpatient hospital, outpatient, institutional, professional services, pharmacy, ancillary, long term care services and supports, and any other covered service, not excluded or carved out, for members as specified in the scope of services identified </w:t>
      </w:r>
      <w:r w:rsidR="00131911" w:rsidRPr="00A15330">
        <w:rPr>
          <w:rFonts w:ascii="Times New Roman" w:hAnsi="Times New Roman"/>
          <w:sz w:val="24"/>
          <w:szCs w:val="24"/>
        </w:rPr>
        <w:t>by</w:t>
      </w:r>
      <w:r w:rsidRPr="00A15330">
        <w:rPr>
          <w:rFonts w:ascii="Times New Roman" w:hAnsi="Times New Roman"/>
          <w:sz w:val="24"/>
          <w:szCs w:val="24"/>
        </w:rPr>
        <w:t xml:space="preserve"> </w:t>
      </w:r>
      <w:r w:rsidR="00131911" w:rsidRPr="00A15330">
        <w:rPr>
          <w:rFonts w:ascii="Times New Roman" w:hAnsi="Times New Roman"/>
          <w:sz w:val="24"/>
          <w:szCs w:val="24"/>
        </w:rPr>
        <w:t>DHS.</w:t>
      </w:r>
      <w:r w:rsidR="00A13085" w:rsidRPr="00A15330">
        <w:rPr>
          <w:rFonts w:ascii="Times New Roman" w:hAnsi="Times New Roman"/>
          <w:sz w:val="24"/>
          <w:szCs w:val="24"/>
        </w:rPr>
        <w:t xml:space="preserve"> </w:t>
      </w:r>
      <w:r w:rsidR="00010BDF" w:rsidRPr="00A15330">
        <w:rPr>
          <w:rFonts w:ascii="Times New Roman" w:hAnsi="Times New Roman"/>
          <w:sz w:val="24"/>
          <w:szCs w:val="24"/>
        </w:rPr>
        <w:t xml:space="preserve"> </w:t>
      </w:r>
      <w:r w:rsidR="00A13085" w:rsidRPr="00A15330">
        <w:rPr>
          <w:rFonts w:ascii="Times New Roman" w:hAnsi="Times New Roman"/>
          <w:sz w:val="24"/>
          <w:szCs w:val="24"/>
        </w:rPr>
        <w:t>Global Payment rates must be actuarially sound pursu</w:t>
      </w:r>
      <w:r w:rsidR="00B85F14" w:rsidRPr="00A15330">
        <w:rPr>
          <w:rFonts w:ascii="Times New Roman" w:hAnsi="Times New Roman"/>
          <w:sz w:val="24"/>
          <w:szCs w:val="24"/>
        </w:rPr>
        <w:t>ant to 42 CFR § 438.4.</w:t>
      </w:r>
    </w:p>
    <w:p w14:paraId="57ED3439" w14:textId="77777777" w:rsidR="00993D95" w:rsidRPr="00A15330" w:rsidRDefault="00993D95" w:rsidP="00FD0261">
      <w:pPr>
        <w:pStyle w:val="ctext"/>
        <w:spacing w:before="0" w:after="0"/>
        <w:ind w:left="720"/>
        <w:rPr>
          <w:rFonts w:ascii="Times New Roman" w:hAnsi="Times New Roman"/>
          <w:sz w:val="24"/>
          <w:szCs w:val="24"/>
        </w:rPr>
      </w:pPr>
    </w:p>
    <w:p w14:paraId="41F9640C" w14:textId="33C54DA6" w:rsidR="00993D95" w:rsidRPr="00A15330" w:rsidRDefault="00993D95" w:rsidP="00D01727">
      <w:pPr>
        <w:pStyle w:val="ctext"/>
        <w:spacing w:before="0" w:after="0"/>
        <w:ind w:left="540" w:hanging="540"/>
        <w:rPr>
          <w:rFonts w:ascii="Times New Roman" w:hAnsi="Times New Roman"/>
          <w:b/>
          <w:bCs/>
          <w:sz w:val="24"/>
          <w:szCs w:val="24"/>
          <w:u w:val="single"/>
        </w:rPr>
      </w:pPr>
      <w:r w:rsidRPr="00A15330">
        <w:rPr>
          <w:rFonts w:ascii="Times New Roman" w:hAnsi="Times New Roman"/>
          <w:b/>
          <w:bCs/>
          <w:sz w:val="24"/>
          <w:szCs w:val="24"/>
          <w:u w:val="single"/>
        </w:rPr>
        <w:t>Risk</w:t>
      </w:r>
      <w:r w:rsidR="00FD43A5" w:rsidRPr="00A15330">
        <w:rPr>
          <w:rFonts w:ascii="Times New Roman" w:hAnsi="Times New Roman"/>
          <w:b/>
          <w:bCs/>
          <w:sz w:val="24"/>
          <w:szCs w:val="24"/>
          <w:u w:val="single"/>
        </w:rPr>
        <w:t xml:space="preserve"> B</w:t>
      </w:r>
      <w:r w:rsidRPr="00A15330">
        <w:rPr>
          <w:rFonts w:ascii="Times New Roman" w:hAnsi="Times New Roman"/>
          <w:b/>
          <w:bCs/>
          <w:sz w:val="24"/>
          <w:szCs w:val="24"/>
          <w:u w:val="single"/>
        </w:rPr>
        <w:t>ased Provider Organization (RBPO)</w:t>
      </w:r>
    </w:p>
    <w:p w14:paraId="177FE512" w14:textId="1EEC68C4"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An entity that is licensed by the Commissioner of AID under Act 775 of 2017 and the </w:t>
      </w:r>
      <w:r w:rsidR="00FD43A5" w:rsidRPr="00A15330">
        <w:rPr>
          <w:rFonts w:ascii="Times New Roman" w:hAnsi="Times New Roman"/>
          <w:sz w:val="24"/>
          <w:szCs w:val="24"/>
        </w:rPr>
        <w:t xml:space="preserve">Risk Based Provider Organization </w:t>
      </w:r>
      <w:r w:rsidRPr="00A15330">
        <w:rPr>
          <w:rFonts w:ascii="Times New Roman" w:hAnsi="Times New Roman"/>
          <w:sz w:val="24"/>
          <w:szCs w:val="24"/>
        </w:rPr>
        <w:t>rules promulgated by AID.</w:t>
      </w:r>
    </w:p>
    <w:p w14:paraId="2083ACAC" w14:textId="77777777" w:rsidR="00993D95" w:rsidRPr="00A15330" w:rsidRDefault="00993D95" w:rsidP="00FD0261">
      <w:pPr>
        <w:pStyle w:val="ctext"/>
        <w:spacing w:before="0" w:after="0"/>
        <w:ind w:left="720"/>
        <w:rPr>
          <w:rFonts w:ascii="Times New Roman" w:hAnsi="Times New Roman"/>
          <w:sz w:val="24"/>
          <w:szCs w:val="24"/>
        </w:rPr>
      </w:pPr>
    </w:p>
    <w:p w14:paraId="768400BF" w14:textId="77777777" w:rsidR="007F587E" w:rsidRPr="00A15330" w:rsidRDefault="007F587E" w:rsidP="00D01727">
      <w:pPr>
        <w:pStyle w:val="ctext"/>
        <w:spacing w:before="0" w:after="0"/>
        <w:ind w:left="540" w:hanging="540"/>
        <w:rPr>
          <w:rFonts w:ascii="Times New Roman" w:hAnsi="Times New Roman"/>
          <w:sz w:val="24"/>
          <w:szCs w:val="24"/>
        </w:rPr>
      </w:pPr>
      <w:r w:rsidRPr="00A15330">
        <w:rPr>
          <w:rFonts w:ascii="Times New Roman" w:hAnsi="Times New Roman"/>
          <w:b/>
          <w:sz w:val="24"/>
          <w:szCs w:val="24"/>
          <w:u w:val="single"/>
        </w:rPr>
        <w:t>Seclusion</w:t>
      </w:r>
    </w:p>
    <w:p w14:paraId="411D9D6B" w14:textId="77777777" w:rsidR="007F587E" w:rsidRPr="00A15330" w:rsidRDefault="007F587E"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involuntary confinement of a beneficiary alone in a room or an area from which the beneficiary is physically prevented from having contact with others or leaving.  </w:t>
      </w:r>
    </w:p>
    <w:p w14:paraId="282CD96E" w14:textId="77777777" w:rsidR="007F587E" w:rsidRPr="00A15330" w:rsidRDefault="007F587E" w:rsidP="00FD0261">
      <w:pPr>
        <w:pStyle w:val="ctext"/>
        <w:spacing w:before="0" w:after="0"/>
        <w:ind w:left="540" w:hanging="540"/>
        <w:rPr>
          <w:rFonts w:ascii="Times New Roman" w:hAnsi="Times New Roman"/>
          <w:b/>
          <w:sz w:val="24"/>
          <w:szCs w:val="24"/>
          <w:u w:val="single"/>
        </w:rPr>
      </w:pPr>
    </w:p>
    <w:p w14:paraId="5B9E1658" w14:textId="77777777" w:rsidR="00993D95" w:rsidRPr="00A15330" w:rsidRDefault="00993D95" w:rsidP="00D01727">
      <w:pPr>
        <w:pStyle w:val="ctext"/>
        <w:spacing w:before="0" w:after="0"/>
        <w:ind w:left="540" w:hanging="540"/>
        <w:rPr>
          <w:rFonts w:ascii="Times New Roman" w:hAnsi="Times New Roman"/>
          <w:b/>
          <w:sz w:val="24"/>
          <w:szCs w:val="24"/>
          <w:u w:val="single"/>
        </w:rPr>
      </w:pPr>
      <w:r w:rsidRPr="00A15330">
        <w:rPr>
          <w:rFonts w:ascii="Times New Roman" w:hAnsi="Times New Roman"/>
          <w:b/>
          <w:sz w:val="24"/>
          <w:szCs w:val="24"/>
          <w:u w:val="single"/>
        </w:rPr>
        <w:t>Service Encounter</w:t>
      </w:r>
    </w:p>
    <w:p w14:paraId="5ACC0F73" w14:textId="464471A0"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A standardized record of a health care-related service, procedure, treatment, or therapy rendered by a licensed provider or providers to an </w:t>
      </w:r>
      <w:r w:rsidR="004D5755" w:rsidRPr="00A15330">
        <w:rPr>
          <w:rFonts w:ascii="Times New Roman" w:hAnsi="Times New Roman"/>
          <w:sz w:val="24"/>
          <w:szCs w:val="24"/>
        </w:rPr>
        <w:t xml:space="preserve">Enrolled Member </w:t>
      </w:r>
      <w:r w:rsidRPr="00A15330">
        <w:rPr>
          <w:rFonts w:ascii="Times New Roman" w:hAnsi="Times New Roman"/>
          <w:sz w:val="24"/>
          <w:szCs w:val="24"/>
        </w:rPr>
        <w:t xml:space="preserve">of the PASSE. There are two types of </w:t>
      </w:r>
      <w:r w:rsidR="00453E9A" w:rsidRPr="00A15330">
        <w:rPr>
          <w:rFonts w:ascii="Times New Roman" w:hAnsi="Times New Roman"/>
          <w:sz w:val="24"/>
          <w:szCs w:val="24"/>
        </w:rPr>
        <w:t>Service Encounters</w:t>
      </w:r>
      <w:r w:rsidRPr="00A15330">
        <w:rPr>
          <w:rFonts w:ascii="Times New Roman" w:hAnsi="Times New Roman"/>
          <w:sz w:val="24"/>
          <w:szCs w:val="24"/>
        </w:rPr>
        <w:t>, paid claim encounters and non-paid encounters (i.e., encounters that were performed but are not reimbursable).</w:t>
      </w:r>
    </w:p>
    <w:p w14:paraId="617994AE" w14:textId="77777777" w:rsidR="0084279D" w:rsidRPr="00A15330" w:rsidRDefault="0084279D" w:rsidP="00623422">
      <w:pPr>
        <w:pStyle w:val="ctext"/>
        <w:spacing w:before="0" w:after="0"/>
        <w:ind w:left="0" w:firstLine="0"/>
        <w:rPr>
          <w:rFonts w:ascii="Times New Roman" w:hAnsi="Times New Roman"/>
          <w:sz w:val="24"/>
          <w:szCs w:val="24"/>
        </w:rPr>
      </w:pPr>
    </w:p>
    <w:p w14:paraId="1049B241" w14:textId="77777777" w:rsidR="00AA4948" w:rsidRPr="00A15330" w:rsidRDefault="00AA4948"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Subcontract</w:t>
      </w:r>
    </w:p>
    <w:p w14:paraId="76480F53" w14:textId="56DCAEF8" w:rsidR="002D471C" w:rsidRPr="00A15330" w:rsidRDefault="00AA4948"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A contract entered into by the PASSE with any of the following:</w:t>
      </w:r>
      <w:r w:rsidRPr="00A15330">
        <w:rPr>
          <w:rFonts w:ascii="Times New Roman" w:hAnsi="Times New Roman"/>
        </w:rPr>
        <w:t xml:space="preserve"> </w:t>
      </w:r>
      <w:r w:rsidR="00010BDF" w:rsidRPr="00A15330">
        <w:rPr>
          <w:rFonts w:ascii="Times New Roman" w:hAnsi="Times New Roman"/>
        </w:rPr>
        <w:t xml:space="preserve"> </w:t>
      </w:r>
      <w:r w:rsidRPr="00A15330">
        <w:rPr>
          <w:rFonts w:ascii="Times New Roman" w:hAnsi="Times New Roman"/>
          <w:sz w:val="24"/>
          <w:szCs w:val="24"/>
        </w:rPr>
        <w:t>a provider of medical, HCBS, or LTSS services who agrees to furnish covered services to a member; or with any other organization or person who agrees to perform any administrative function or service for the PASSE specifically related to fulfilling the PASSE’s obligations to DHS under the terms of the Agreement.</w:t>
      </w:r>
    </w:p>
    <w:p w14:paraId="4580C755" w14:textId="77777777" w:rsidR="00EC6F29" w:rsidRPr="00A15330" w:rsidRDefault="00EC6F29" w:rsidP="00623422">
      <w:pPr>
        <w:pStyle w:val="ctext"/>
        <w:spacing w:before="0" w:after="0"/>
        <w:ind w:left="0" w:firstLine="0"/>
        <w:rPr>
          <w:rFonts w:ascii="Times New Roman" w:hAnsi="Times New Roman"/>
          <w:b/>
          <w:sz w:val="24"/>
          <w:szCs w:val="24"/>
          <w:u w:val="single"/>
        </w:rPr>
      </w:pPr>
    </w:p>
    <w:p w14:paraId="786BDC2C" w14:textId="77777777"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lastRenderedPageBreak/>
        <w:t>Telemedicine</w:t>
      </w:r>
    </w:p>
    <w:p w14:paraId="5CEA6B16" w14:textId="393EAD26"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The use of electronic information and communication technology to deliver healthcare services, including without limitation</w:t>
      </w:r>
      <w:r w:rsidR="005B1498" w:rsidRPr="00A15330">
        <w:rPr>
          <w:rFonts w:ascii="Times New Roman" w:hAnsi="Times New Roman"/>
          <w:sz w:val="24"/>
          <w:szCs w:val="24"/>
        </w:rPr>
        <w:t>,</w:t>
      </w:r>
      <w:r w:rsidRPr="00A15330">
        <w:rPr>
          <w:rFonts w:ascii="Times New Roman" w:hAnsi="Times New Roman"/>
          <w:sz w:val="24"/>
          <w:szCs w:val="24"/>
        </w:rPr>
        <w:t xml:space="preserve"> the assessment, diagnosis, consultation, treatment, education, care management, and self-management of a patient.  It include</w:t>
      </w:r>
      <w:r w:rsidR="00D20FB2" w:rsidRPr="00A15330">
        <w:rPr>
          <w:rFonts w:ascii="Times New Roman" w:hAnsi="Times New Roman"/>
          <w:sz w:val="24"/>
          <w:szCs w:val="24"/>
        </w:rPr>
        <w:t>s</w:t>
      </w:r>
      <w:r w:rsidRPr="00A15330">
        <w:rPr>
          <w:rFonts w:ascii="Times New Roman" w:hAnsi="Times New Roman"/>
          <w:sz w:val="24"/>
          <w:szCs w:val="24"/>
        </w:rPr>
        <w:t xml:space="preserve"> store-and-forward technology and remote patient monitoring.  </w:t>
      </w:r>
      <w:r w:rsidR="00B81D05" w:rsidRPr="00A15330">
        <w:rPr>
          <w:rFonts w:ascii="Times New Roman" w:hAnsi="Times New Roman"/>
          <w:sz w:val="24"/>
          <w:szCs w:val="24"/>
        </w:rPr>
        <w:t>The following activities will not be considered a reportable encounter when delivered to a member of the PASSE:</w:t>
      </w:r>
    </w:p>
    <w:p w14:paraId="281B026F" w14:textId="77777777" w:rsidR="00993D95" w:rsidRPr="00A15330" w:rsidRDefault="00993D95" w:rsidP="00623422">
      <w:pPr>
        <w:pStyle w:val="CLETTERED"/>
        <w:numPr>
          <w:ilvl w:val="0"/>
          <w:numId w:val="3"/>
        </w:numPr>
        <w:spacing w:before="0" w:after="0"/>
        <w:ind w:left="547"/>
        <w:rPr>
          <w:rFonts w:ascii="Times New Roman" w:hAnsi="Times New Roman"/>
          <w:sz w:val="24"/>
          <w:szCs w:val="24"/>
        </w:rPr>
      </w:pPr>
      <w:r w:rsidRPr="00A15330">
        <w:rPr>
          <w:rFonts w:ascii="Times New Roman" w:hAnsi="Times New Roman"/>
          <w:sz w:val="24"/>
          <w:szCs w:val="24"/>
        </w:rPr>
        <w:t>Audio-only communication, including without-limitation, interactive audio;</w:t>
      </w:r>
    </w:p>
    <w:p w14:paraId="2F393531" w14:textId="77777777" w:rsidR="00993D95" w:rsidRPr="00A15330" w:rsidRDefault="00993D95" w:rsidP="00623422">
      <w:pPr>
        <w:pStyle w:val="CLETTERED"/>
        <w:numPr>
          <w:ilvl w:val="0"/>
          <w:numId w:val="3"/>
        </w:numPr>
        <w:spacing w:before="0" w:after="0"/>
        <w:ind w:left="547"/>
        <w:rPr>
          <w:rFonts w:ascii="Times New Roman" w:hAnsi="Times New Roman"/>
          <w:sz w:val="24"/>
          <w:szCs w:val="24"/>
        </w:rPr>
      </w:pPr>
      <w:r w:rsidRPr="00A15330">
        <w:rPr>
          <w:rFonts w:ascii="Times New Roman" w:hAnsi="Times New Roman"/>
          <w:sz w:val="24"/>
          <w:szCs w:val="24"/>
        </w:rPr>
        <w:t>A facsimile machine;</w:t>
      </w:r>
    </w:p>
    <w:p w14:paraId="40BA5C9C" w14:textId="77777777" w:rsidR="00993D95" w:rsidRPr="00A15330" w:rsidRDefault="00993D95" w:rsidP="00623422">
      <w:pPr>
        <w:pStyle w:val="CLETTERED"/>
        <w:numPr>
          <w:ilvl w:val="0"/>
          <w:numId w:val="3"/>
        </w:numPr>
        <w:spacing w:before="0" w:after="0"/>
        <w:ind w:left="547"/>
        <w:rPr>
          <w:rFonts w:ascii="Times New Roman" w:hAnsi="Times New Roman"/>
          <w:sz w:val="24"/>
          <w:szCs w:val="24"/>
        </w:rPr>
      </w:pPr>
      <w:r w:rsidRPr="00A15330">
        <w:rPr>
          <w:rFonts w:ascii="Times New Roman" w:hAnsi="Times New Roman"/>
          <w:sz w:val="24"/>
          <w:szCs w:val="24"/>
        </w:rPr>
        <w:t xml:space="preserve">Text messaging; or </w:t>
      </w:r>
    </w:p>
    <w:p w14:paraId="487FB546" w14:textId="77777777" w:rsidR="00993D95" w:rsidRPr="00A15330" w:rsidRDefault="00993D95" w:rsidP="00623422">
      <w:pPr>
        <w:pStyle w:val="CLETTERED"/>
        <w:numPr>
          <w:ilvl w:val="0"/>
          <w:numId w:val="3"/>
        </w:numPr>
        <w:spacing w:before="0" w:after="0"/>
        <w:ind w:left="547"/>
        <w:rPr>
          <w:rFonts w:ascii="Times New Roman" w:hAnsi="Times New Roman"/>
          <w:sz w:val="24"/>
          <w:szCs w:val="24"/>
        </w:rPr>
      </w:pPr>
      <w:r w:rsidRPr="00A15330">
        <w:rPr>
          <w:rFonts w:ascii="Times New Roman" w:hAnsi="Times New Roman"/>
          <w:sz w:val="24"/>
          <w:szCs w:val="24"/>
        </w:rPr>
        <w:t>Electronic mail systems.</w:t>
      </w:r>
    </w:p>
    <w:p w14:paraId="665A07C8" w14:textId="77777777" w:rsidR="00993D95" w:rsidRPr="00A15330" w:rsidRDefault="00993D95" w:rsidP="00FD0261">
      <w:pPr>
        <w:pStyle w:val="CLETTERED"/>
        <w:spacing w:before="0" w:after="0"/>
        <w:ind w:left="1080" w:firstLine="0"/>
        <w:rPr>
          <w:rFonts w:ascii="Times New Roman" w:hAnsi="Times New Roman"/>
          <w:sz w:val="24"/>
          <w:szCs w:val="24"/>
        </w:rPr>
      </w:pPr>
    </w:p>
    <w:p w14:paraId="26E97D31" w14:textId="77777777"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The Act</w:t>
      </w:r>
    </w:p>
    <w:p w14:paraId="66748C1A" w14:textId="77777777"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Title XIX of the Social Security Act.</w:t>
      </w:r>
    </w:p>
    <w:p w14:paraId="202FB057" w14:textId="77777777" w:rsidR="00993D95" w:rsidRPr="00A15330" w:rsidRDefault="00993D95" w:rsidP="00FD0261">
      <w:pPr>
        <w:pStyle w:val="ctext"/>
        <w:spacing w:before="0" w:after="0"/>
        <w:ind w:left="720"/>
        <w:rPr>
          <w:rFonts w:ascii="Times New Roman" w:hAnsi="Times New Roman"/>
          <w:sz w:val="24"/>
          <w:szCs w:val="24"/>
        </w:rPr>
      </w:pPr>
    </w:p>
    <w:p w14:paraId="608CCCD9" w14:textId="77777777"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Transition</w:t>
      </w:r>
    </w:p>
    <w:p w14:paraId="149B9978" w14:textId="4AC7E2C3"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The movement of a member from one PASSE to another, either during </w:t>
      </w:r>
      <w:r w:rsidR="0095583B" w:rsidRPr="00A15330">
        <w:rPr>
          <w:rFonts w:ascii="Times New Roman" w:hAnsi="Times New Roman"/>
          <w:sz w:val="24"/>
          <w:szCs w:val="24"/>
        </w:rPr>
        <w:t>the Open Enrollment Period</w:t>
      </w:r>
      <w:r w:rsidRPr="00A15330">
        <w:rPr>
          <w:rFonts w:ascii="Times New Roman" w:hAnsi="Times New Roman"/>
          <w:sz w:val="24"/>
          <w:szCs w:val="24"/>
        </w:rPr>
        <w:t xml:space="preserve"> or for cause as defined in section 213.000 of </w:t>
      </w:r>
      <w:r w:rsidR="0084279D" w:rsidRPr="00A15330">
        <w:rPr>
          <w:rFonts w:ascii="Times New Roman" w:hAnsi="Times New Roman"/>
          <w:sz w:val="24"/>
          <w:szCs w:val="24"/>
        </w:rPr>
        <w:t>the PASSE Provider Manual</w:t>
      </w:r>
      <w:r w:rsidRPr="00A15330">
        <w:rPr>
          <w:rFonts w:ascii="Times New Roman" w:hAnsi="Times New Roman"/>
          <w:sz w:val="24"/>
          <w:szCs w:val="24"/>
        </w:rPr>
        <w:t>.</w:t>
      </w:r>
    </w:p>
    <w:p w14:paraId="305B5501" w14:textId="77777777" w:rsidR="00F476B0" w:rsidRPr="00A15330" w:rsidRDefault="00F476B0" w:rsidP="00623422">
      <w:pPr>
        <w:pStyle w:val="ctext"/>
        <w:spacing w:before="0" w:after="0"/>
        <w:ind w:left="0" w:firstLine="0"/>
        <w:rPr>
          <w:rFonts w:ascii="Times New Roman" w:hAnsi="Times New Roman"/>
          <w:sz w:val="24"/>
          <w:szCs w:val="24"/>
        </w:rPr>
      </w:pPr>
    </w:p>
    <w:p w14:paraId="687840C9" w14:textId="77777777"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Value-based Payments</w:t>
      </w:r>
    </w:p>
    <w:p w14:paraId="685A4299" w14:textId="35750EAC"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Payments made by the PASSE to its providers to promote efficiency and effectiveness of services, improve quality of care, improve patient experience and access to care, and promote the most appropriate utilization in the most appropriate setting. </w:t>
      </w:r>
      <w:r w:rsidR="00010BDF" w:rsidRPr="00A15330">
        <w:rPr>
          <w:rFonts w:ascii="Times New Roman" w:hAnsi="Times New Roman"/>
          <w:sz w:val="24"/>
          <w:szCs w:val="24"/>
        </w:rPr>
        <w:t xml:space="preserve"> </w:t>
      </w:r>
      <w:r w:rsidRPr="00A15330">
        <w:rPr>
          <w:rFonts w:ascii="Times New Roman" w:hAnsi="Times New Roman"/>
          <w:sz w:val="24"/>
          <w:szCs w:val="24"/>
        </w:rPr>
        <w:t>Such payments may be made as part of a PASSE’s QAPI</w:t>
      </w:r>
      <w:r w:rsidR="00BA74C6" w:rsidRPr="00A15330">
        <w:rPr>
          <w:rFonts w:ascii="Times New Roman" w:hAnsi="Times New Roman"/>
          <w:sz w:val="24"/>
          <w:szCs w:val="24"/>
        </w:rPr>
        <w:t xml:space="preserve"> </w:t>
      </w:r>
      <w:r w:rsidR="001A0B24" w:rsidRPr="00A15330">
        <w:rPr>
          <w:rFonts w:ascii="Times New Roman" w:hAnsi="Times New Roman"/>
          <w:sz w:val="24"/>
          <w:szCs w:val="24"/>
        </w:rPr>
        <w:t xml:space="preserve">Strategic </w:t>
      </w:r>
      <w:r w:rsidR="003F11C2" w:rsidRPr="00A15330">
        <w:rPr>
          <w:rFonts w:ascii="Times New Roman" w:hAnsi="Times New Roman"/>
          <w:sz w:val="24"/>
          <w:szCs w:val="24"/>
        </w:rPr>
        <w:t>Plan.</w:t>
      </w:r>
    </w:p>
    <w:p w14:paraId="69B9D0C7" w14:textId="77777777" w:rsidR="00993D95" w:rsidRPr="00A15330" w:rsidRDefault="00993D95" w:rsidP="00FD0261">
      <w:pPr>
        <w:pStyle w:val="ctext"/>
        <w:spacing w:before="0" w:after="0"/>
        <w:ind w:left="0"/>
        <w:rPr>
          <w:rFonts w:ascii="Times New Roman" w:hAnsi="Times New Roman"/>
          <w:sz w:val="24"/>
          <w:szCs w:val="24"/>
        </w:rPr>
      </w:pPr>
    </w:p>
    <w:p w14:paraId="188B6366" w14:textId="77777777" w:rsidR="00993D95" w:rsidRPr="00A15330" w:rsidRDefault="00993D95" w:rsidP="00623422">
      <w:pPr>
        <w:pStyle w:val="ctext"/>
        <w:spacing w:before="0" w:after="0"/>
        <w:ind w:left="0" w:firstLine="0"/>
        <w:rPr>
          <w:rFonts w:ascii="Times New Roman" w:hAnsi="Times New Roman"/>
          <w:b/>
          <w:sz w:val="24"/>
          <w:szCs w:val="24"/>
          <w:u w:val="single"/>
        </w:rPr>
      </w:pPr>
      <w:r w:rsidRPr="00A15330">
        <w:rPr>
          <w:rFonts w:ascii="Times New Roman" w:hAnsi="Times New Roman"/>
          <w:b/>
          <w:sz w:val="24"/>
          <w:szCs w:val="24"/>
          <w:u w:val="single"/>
        </w:rPr>
        <w:t xml:space="preserve">Virtual Home Visit Provider Services </w:t>
      </w:r>
    </w:p>
    <w:p w14:paraId="3670F242" w14:textId="12965FB9" w:rsidR="00993D95" w:rsidRPr="00A15330" w:rsidRDefault="00993D95" w:rsidP="00623422">
      <w:pPr>
        <w:pStyle w:val="ctext"/>
        <w:spacing w:before="0" w:after="0"/>
        <w:ind w:left="0" w:firstLine="0"/>
        <w:rPr>
          <w:rFonts w:ascii="Times New Roman" w:hAnsi="Times New Roman"/>
          <w:sz w:val="24"/>
          <w:szCs w:val="24"/>
        </w:rPr>
      </w:pPr>
      <w:r w:rsidRPr="00A15330">
        <w:rPr>
          <w:rFonts w:ascii="Times New Roman" w:hAnsi="Times New Roman"/>
          <w:sz w:val="24"/>
          <w:szCs w:val="24"/>
        </w:rPr>
        <w:t xml:space="preserve">Virtual services are telemedicine, telehealth, e-consulting, and provider home visits made via teleconference or video conferencing that are part of a patient care treatment plan and are provided at the individual’s home or in a community setting. </w:t>
      </w:r>
      <w:r w:rsidR="00DE49F7" w:rsidRPr="00A15330">
        <w:rPr>
          <w:rFonts w:ascii="Times New Roman" w:hAnsi="Times New Roman"/>
          <w:sz w:val="24"/>
          <w:szCs w:val="24"/>
        </w:rPr>
        <w:t xml:space="preserve"> </w:t>
      </w:r>
      <w:r w:rsidRPr="00A15330">
        <w:rPr>
          <w:rFonts w:ascii="Times New Roman" w:hAnsi="Times New Roman"/>
          <w:sz w:val="24"/>
          <w:szCs w:val="24"/>
        </w:rPr>
        <w:t xml:space="preserve">These services are provided using mobile secure telecommunication devices and electronic monitoring equipment, and includes clinical provider care, behavioral health therapies, and treatment provided to an individual at their residence. </w:t>
      </w:r>
      <w:r w:rsidR="00DE49F7" w:rsidRPr="00A15330">
        <w:rPr>
          <w:rFonts w:ascii="Times New Roman" w:hAnsi="Times New Roman"/>
          <w:sz w:val="24"/>
          <w:szCs w:val="24"/>
        </w:rPr>
        <w:t xml:space="preserve"> </w:t>
      </w:r>
      <w:r w:rsidRPr="00A15330">
        <w:rPr>
          <w:rFonts w:ascii="Times New Roman" w:hAnsi="Times New Roman"/>
          <w:sz w:val="24"/>
          <w:szCs w:val="24"/>
        </w:rPr>
        <w:t xml:space="preserve">Virtual provider services may use various evidence-based and innovative independence at-home strategies. </w:t>
      </w:r>
      <w:r w:rsidR="00DE49F7" w:rsidRPr="00A15330">
        <w:rPr>
          <w:rFonts w:ascii="Times New Roman" w:hAnsi="Times New Roman"/>
          <w:sz w:val="24"/>
          <w:szCs w:val="24"/>
        </w:rPr>
        <w:t xml:space="preserve"> </w:t>
      </w:r>
      <w:r w:rsidRPr="00A15330">
        <w:rPr>
          <w:rFonts w:ascii="Times New Roman" w:hAnsi="Times New Roman"/>
          <w:sz w:val="24"/>
          <w:szCs w:val="24"/>
        </w:rPr>
        <w:t>They may include the provision of on-going care management, remote telehealth monitoring and consultation, face</w:t>
      </w:r>
      <w:r w:rsidR="00DE49F7" w:rsidRPr="00A15330">
        <w:rPr>
          <w:rFonts w:ascii="Times New Roman" w:hAnsi="Times New Roman"/>
          <w:sz w:val="24"/>
          <w:szCs w:val="24"/>
        </w:rPr>
        <w:t>-</w:t>
      </w:r>
      <w:r w:rsidRPr="00A15330">
        <w:rPr>
          <w:rFonts w:ascii="Times New Roman" w:hAnsi="Times New Roman"/>
          <w:sz w:val="24"/>
          <w:szCs w:val="24"/>
        </w:rPr>
        <w:t>to</w:t>
      </w:r>
      <w:r w:rsidR="00DE49F7" w:rsidRPr="00A15330">
        <w:rPr>
          <w:rFonts w:ascii="Times New Roman" w:hAnsi="Times New Roman"/>
          <w:sz w:val="24"/>
          <w:szCs w:val="24"/>
        </w:rPr>
        <w:t>-</w:t>
      </w:r>
      <w:r w:rsidRPr="00A15330">
        <w:rPr>
          <w:rFonts w:ascii="Times New Roman" w:hAnsi="Times New Roman"/>
          <w:sz w:val="24"/>
          <w:szCs w:val="24"/>
        </w:rPr>
        <w:t xml:space="preserve">face or through the use secure web-based communication and mobile telemonitoring technologies to remotely monitor and evaluate the patient’s functional and health status. </w:t>
      </w:r>
      <w:r w:rsidR="00DE49F7" w:rsidRPr="00A15330">
        <w:rPr>
          <w:rFonts w:ascii="Times New Roman" w:hAnsi="Times New Roman"/>
          <w:sz w:val="24"/>
          <w:szCs w:val="24"/>
        </w:rPr>
        <w:t xml:space="preserve"> </w:t>
      </w:r>
      <w:r w:rsidRPr="00A15330">
        <w:rPr>
          <w:rFonts w:ascii="Times New Roman" w:hAnsi="Times New Roman"/>
          <w:sz w:val="24"/>
          <w:szCs w:val="24"/>
        </w:rPr>
        <w:t xml:space="preserve">Virtual and telehealth services are provided in lieu of providing the same services at a practice site and are provided at the individual’s place of residence. </w:t>
      </w:r>
      <w:r w:rsidR="00DE49F7" w:rsidRPr="00A15330">
        <w:rPr>
          <w:rFonts w:ascii="Times New Roman" w:hAnsi="Times New Roman"/>
          <w:sz w:val="24"/>
          <w:szCs w:val="24"/>
        </w:rPr>
        <w:t xml:space="preserve"> </w:t>
      </w:r>
      <w:r w:rsidRPr="00A15330">
        <w:rPr>
          <w:rFonts w:ascii="Times New Roman" w:hAnsi="Times New Roman"/>
          <w:sz w:val="24"/>
          <w:szCs w:val="24"/>
        </w:rPr>
        <w:t xml:space="preserve">Therefore, these services must have patient consent, be documented in the patient integrated medical records, and submitted as a </w:t>
      </w:r>
      <w:r w:rsidR="00D01727" w:rsidRPr="00A15330">
        <w:rPr>
          <w:rFonts w:ascii="Times New Roman" w:hAnsi="Times New Roman"/>
          <w:sz w:val="24"/>
          <w:szCs w:val="24"/>
        </w:rPr>
        <w:t>claim</w:t>
      </w:r>
      <w:r w:rsidRPr="00A15330">
        <w:rPr>
          <w:rFonts w:ascii="Times New Roman" w:hAnsi="Times New Roman"/>
          <w:sz w:val="24"/>
          <w:szCs w:val="24"/>
        </w:rPr>
        <w:t xml:space="preserve"> or encounter from a contracted provider as medically necessary service. </w:t>
      </w:r>
      <w:r w:rsidR="00DE49F7" w:rsidRPr="00A15330">
        <w:rPr>
          <w:rFonts w:ascii="Times New Roman" w:hAnsi="Times New Roman"/>
          <w:sz w:val="24"/>
          <w:szCs w:val="24"/>
        </w:rPr>
        <w:t xml:space="preserve"> </w:t>
      </w:r>
      <w:r w:rsidRPr="00A15330">
        <w:rPr>
          <w:rFonts w:ascii="Times New Roman" w:hAnsi="Times New Roman"/>
          <w:sz w:val="24"/>
          <w:szCs w:val="24"/>
        </w:rPr>
        <w:t>The provision of virtual care can include an interdisciplinary care team or be provided by</w:t>
      </w:r>
      <w:r w:rsidR="00DE49F7" w:rsidRPr="00A15330">
        <w:rPr>
          <w:rFonts w:ascii="Times New Roman" w:hAnsi="Times New Roman"/>
          <w:sz w:val="24"/>
          <w:szCs w:val="24"/>
        </w:rPr>
        <w:t xml:space="preserve"> an</w:t>
      </w:r>
      <w:r w:rsidRPr="00A15330">
        <w:rPr>
          <w:rFonts w:ascii="Times New Roman" w:hAnsi="Times New Roman"/>
          <w:sz w:val="24"/>
          <w:szCs w:val="24"/>
        </w:rPr>
        <w:t xml:space="preserve"> individual clinical service provider.</w:t>
      </w:r>
    </w:p>
    <w:p w14:paraId="260A9C47" w14:textId="77777777" w:rsidR="00EA57A5" w:rsidRPr="00A15330" w:rsidRDefault="00B00132" w:rsidP="00AE00BF">
      <w:pPr>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br w:type="page"/>
      </w:r>
    </w:p>
    <w:p w14:paraId="001A2285" w14:textId="77777777" w:rsidR="0013067A" w:rsidRPr="00A15330" w:rsidRDefault="00B00132" w:rsidP="00E94EEE">
      <w:pPr>
        <w:pStyle w:val="Level1"/>
      </w:pPr>
      <w:r w:rsidRPr="00A15330">
        <w:lastRenderedPageBreak/>
        <w:t>GENERAL OVERVIEW</w:t>
      </w:r>
    </w:p>
    <w:p w14:paraId="05AAE9D0" w14:textId="77777777" w:rsidR="00D47561" w:rsidRPr="00A15330" w:rsidRDefault="00867822" w:rsidP="006274C6">
      <w:pPr>
        <w:pStyle w:val="NoSpacing"/>
        <w:numPr>
          <w:ilvl w:val="0"/>
          <w:numId w:val="42"/>
        </w:numPr>
        <w:spacing w:before="120" w:after="60"/>
        <w:ind w:left="547" w:hanging="547"/>
        <w:rPr>
          <w:rFonts w:ascii="Times New Roman" w:hAnsi="Times New Roman" w:cs="Times New Roman"/>
          <w:color w:val="000000" w:themeColor="text1"/>
        </w:rPr>
      </w:pPr>
      <w:r w:rsidRPr="00A15330">
        <w:rPr>
          <w:rStyle w:val="Style2Char"/>
        </w:rPr>
        <w:t>PURPOSE</w:t>
      </w:r>
    </w:p>
    <w:p w14:paraId="08D88B76" w14:textId="41A42710" w:rsidR="00983D8A" w:rsidRPr="00A15330" w:rsidRDefault="00983D8A" w:rsidP="00623422">
      <w:pPr>
        <w:pStyle w:val="NoSpacing"/>
        <w:numPr>
          <w:ilvl w:val="0"/>
          <w:numId w:val="31"/>
        </w:numPr>
        <w:ind w:left="1267"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The purpose of the </w:t>
      </w:r>
      <w:r w:rsidR="0013067A" w:rsidRPr="00A15330">
        <w:rPr>
          <w:rFonts w:ascii="Times New Roman" w:hAnsi="Times New Roman" w:cs="Times New Roman"/>
          <w:color w:val="000000" w:themeColor="text1"/>
          <w:sz w:val="24"/>
        </w:rPr>
        <w:t>Provider-Led Arkansas Shared Savings Entity (</w:t>
      </w:r>
      <w:r w:rsidRPr="00A15330">
        <w:rPr>
          <w:rFonts w:ascii="Times New Roman" w:hAnsi="Times New Roman" w:cs="Times New Roman"/>
          <w:color w:val="000000" w:themeColor="text1"/>
          <w:sz w:val="24"/>
        </w:rPr>
        <w:t>PASSE</w:t>
      </w:r>
      <w:r w:rsidR="0013067A" w:rsidRPr="00A15330">
        <w:rPr>
          <w:rFonts w:ascii="Times New Roman" w:hAnsi="Times New Roman" w:cs="Times New Roman"/>
          <w:color w:val="000000" w:themeColor="text1"/>
          <w:sz w:val="24"/>
        </w:rPr>
        <w:t xml:space="preserve">) </w:t>
      </w:r>
      <w:r w:rsidR="00D96C02" w:rsidRPr="00A15330">
        <w:rPr>
          <w:rFonts w:ascii="Times New Roman" w:hAnsi="Times New Roman" w:cs="Times New Roman"/>
          <w:color w:val="000000" w:themeColor="text1"/>
          <w:sz w:val="24"/>
        </w:rPr>
        <w:t xml:space="preserve">Provider Agreement (the “Agreement”) </w:t>
      </w:r>
      <w:r w:rsidRPr="00A15330">
        <w:rPr>
          <w:rFonts w:ascii="Times New Roman" w:hAnsi="Times New Roman" w:cs="Times New Roman"/>
          <w:color w:val="000000" w:themeColor="text1"/>
          <w:sz w:val="24"/>
        </w:rPr>
        <w:t xml:space="preserve">between the Arkansas Department of Human Services (DHS) </w:t>
      </w:r>
      <w:r w:rsidR="00811958" w:rsidRPr="00A15330">
        <w:rPr>
          <w:rFonts w:ascii="Times New Roman" w:hAnsi="Times New Roman" w:cs="Times New Roman"/>
          <w:color w:val="000000" w:themeColor="text1"/>
          <w:sz w:val="24"/>
        </w:rPr>
        <w:t xml:space="preserve">and </w:t>
      </w:r>
      <w:r w:rsidR="00FD49FA">
        <w:rPr>
          <w:rFonts w:ascii="Times New Roman" w:hAnsi="Times New Roman" w:cs="Times New Roman"/>
          <w:color w:val="000000" w:themeColor="text1"/>
          <w:sz w:val="24"/>
        </w:rPr>
        <w:t>________</w:t>
      </w:r>
      <w:bookmarkStart w:id="4" w:name="_GoBack"/>
      <w:bookmarkEnd w:id="4"/>
      <w:r w:rsidR="00F5715C">
        <w:rPr>
          <w:rFonts w:ascii="Times New Roman" w:hAnsi="Times New Roman" w:cs="Times New Roman"/>
          <w:color w:val="000000" w:themeColor="text1"/>
          <w:sz w:val="24"/>
        </w:rPr>
        <w:t xml:space="preserve"> </w:t>
      </w:r>
      <w:r w:rsidR="00811958" w:rsidRPr="00A15330">
        <w:rPr>
          <w:rFonts w:ascii="Times New Roman" w:hAnsi="Times New Roman" w:cs="Times New Roman"/>
          <w:color w:val="000000" w:themeColor="text1"/>
          <w:sz w:val="24"/>
        </w:rPr>
        <w:t>(</w:t>
      </w:r>
      <w:r w:rsidRPr="00A15330">
        <w:rPr>
          <w:rFonts w:ascii="Times New Roman" w:hAnsi="Times New Roman" w:cs="Times New Roman"/>
          <w:color w:val="000000" w:themeColor="text1"/>
          <w:sz w:val="24"/>
        </w:rPr>
        <w:t>the PASSE</w:t>
      </w:r>
      <w:r w:rsidR="00811958" w:rsidRPr="00A15330">
        <w:rPr>
          <w:rFonts w:ascii="Times New Roman" w:hAnsi="Times New Roman" w:cs="Times New Roman"/>
          <w:color w:val="000000" w:themeColor="text1"/>
          <w:sz w:val="24"/>
        </w:rPr>
        <w:t>)</w:t>
      </w:r>
      <w:r w:rsidRPr="00A15330">
        <w:rPr>
          <w:rFonts w:ascii="Times New Roman" w:hAnsi="Times New Roman" w:cs="Times New Roman"/>
          <w:color w:val="000000" w:themeColor="text1"/>
          <w:sz w:val="24"/>
        </w:rPr>
        <w:t xml:space="preserve"> is to </w:t>
      </w:r>
      <w:r w:rsidR="006B3946" w:rsidRPr="00A15330">
        <w:rPr>
          <w:rFonts w:ascii="Times New Roman" w:hAnsi="Times New Roman" w:cs="Times New Roman"/>
          <w:color w:val="000000" w:themeColor="text1"/>
          <w:sz w:val="24"/>
        </w:rPr>
        <w:t>o</w:t>
      </w:r>
      <w:r w:rsidRPr="00A15330">
        <w:rPr>
          <w:rFonts w:ascii="Times New Roman" w:hAnsi="Times New Roman" w:cs="Times New Roman"/>
          <w:color w:val="000000" w:themeColor="text1"/>
          <w:sz w:val="24"/>
        </w:rPr>
        <w:t>perationalize Phase II of the Arkansas Medicaid Provider-Led Organized Care Program pursuant to Ark. Code Ann. §</w:t>
      </w:r>
      <w:r w:rsidR="00AD3E6B" w:rsidRPr="00A15330">
        <w:rPr>
          <w:rFonts w:ascii="Times New Roman" w:hAnsi="Times New Roman" w:cs="Times New Roman"/>
          <w:color w:val="000000" w:themeColor="text1"/>
          <w:sz w:val="24"/>
        </w:rPr>
        <w:t xml:space="preserve"> </w:t>
      </w:r>
      <w:r w:rsidRPr="00A15330">
        <w:rPr>
          <w:rFonts w:ascii="Times New Roman" w:hAnsi="Times New Roman" w:cs="Times New Roman"/>
          <w:color w:val="000000" w:themeColor="text1"/>
          <w:sz w:val="24"/>
        </w:rPr>
        <w:t xml:space="preserve">20-77-2701 </w:t>
      </w:r>
      <w:r w:rsidRPr="00A15330">
        <w:rPr>
          <w:rFonts w:ascii="Times New Roman" w:hAnsi="Times New Roman" w:cs="Times New Roman"/>
          <w:i/>
          <w:color w:val="000000" w:themeColor="text1"/>
          <w:sz w:val="24"/>
        </w:rPr>
        <w:t>et seq</w:t>
      </w:r>
      <w:r w:rsidRPr="00A15330">
        <w:rPr>
          <w:rFonts w:ascii="Times New Roman" w:hAnsi="Times New Roman" w:cs="Times New Roman"/>
          <w:color w:val="000000" w:themeColor="text1"/>
          <w:sz w:val="24"/>
        </w:rPr>
        <w:t xml:space="preserve">.  </w:t>
      </w:r>
      <w:r w:rsidR="0062619A" w:rsidRPr="00A15330">
        <w:rPr>
          <w:rFonts w:ascii="Times New Roman" w:hAnsi="Times New Roman" w:cs="Times New Roman"/>
          <w:color w:val="000000" w:themeColor="text1"/>
          <w:sz w:val="24"/>
        </w:rPr>
        <w:t xml:space="preserve">The program, as it is described in this Act is an innovative approach to organizing and managing the delivery of services for Medicaid beneficiaries with high medical needs, specifically those clients with a high level of needs due to a mental illness, substance abuse disorder, a developmental or intellectual disability.  </w:t>
      </w:r>
    </w:p>
    <w:p w14:paraId="7A565AF8" w14:textId="77777777" w:rsidR="005F0A16" w:rsidRPr="00A15330" w:rsidRDefault="005F0A16" w:rsidP="0082315B">
      <w:pPr>
        <w:pStyle w:val="NoSpacing"/>
        <w:ind w:left="1267" w:firstLine="0"/>
        <w:rPr>
          <w:rFonts w:ascii="Times New Roman" w:hAnsi="Times New Roman" w:cs="Times New Roman"/>
          <w:color w:val="000000" w:themeColor="text1"/>
          <w:sz w:val="24"/>
        </w:rPr>
      </w:pPr>
    </w:p>
    <w:p w14:paraId="766AE6DF" w14:textId="57644E25" w:rsidR="0062619A" w:rsidRPr="00A15330" w:rsidRDefault="00AA77CD" w:rsidP="00623422">
      <w:pPr>
        <w:pStyle w:val="NoSpacing"/>
        <w:numPr>
          <w:ilvl w:val="0"/>
          <w:numId w:val="46"/>
        </w:numPr>
        <w:ind w:left="1267"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Beginning </w:t>
      </w:r>
      <w:r w:rsidR="00A6768D" w:rsidRPr="00A15330">
        <w:rPr>
          <w:rFonts w:ascii="Times New Roman" w:hAnsi="Times New Roman" w:cs="Times New Roman"/>
          <w:color w:val="000000" w:themeColor="text1"/>
          <w:sz w:val="24"/>
        </w:rPr>
        <w:t>March 1, 2019</w:t>
      </w:r>
      <w:r w:rsidRPr="00A15330">
        <w:rPr>
          <w:rFonts w:ascii="Times New Roman" w:hAnsi="Times New Roman" w:cs="Times New Roman"/>
          <w:color w:val="000000" w:themeColor="text1"/>
          <w:sz w:val="24"/>
        </w:rPr>
        <w:t xml:space="preserve">, </w:t>
      </w:r>
      <w:r w:rsidR="0062619A" w:rsidRPr="00A15330">
        <w:rPr>
          <w:rFonts w:ascii="Times New Roman" w:hAnsi="Times New Roman" w:cs="Times New Roman"/>
          <w:color w:val="000000" w:themeColor="text1"/>
          <w:sz w:val="24"/>
        </w:rPr>
        <w:t xml:space="preserve">the PASSE will </w:t>
      </w:r>
      <w:r w:rsidRPr="00A15330">
        <w:rPr>
          <w:rFonts w:ascii="Times New Roman" w:hAnsi="Times New Roman" w:cs="Times New Roman"/>
          <w:color w:val="000000" w:themeColor="text1"/>
          <w:sz w:val="24"/>
        </w:rPr>
        <w:t>provide</w:t>
      </w:r>
      <w:r w:rsidR="0062619A" w:rsidRPr="00A15330">
        <w:rPr>
          <w:rFonts w:ascii="Times New Roman" w:hAnsi="Times New Roman" w:cs="Times New Roman"/>
          <w:color w:val="000000" w:themeColor="text1"/>
          <w:sz w:val="24"/>
        </w:rPr>
        <w:t xml:space="preserve"> all physical health, behavioral health, and specialized developmental disability services, as indicated in this </w:t>
      </w:r>
      <w:r w:rsidR="00584029" w:rsidRPr="00A15330">
        <w:rPr>
          <w:rFonts w:ascii="Times New Roman" w:hAnsi="Times New Roman" w:cs="Times New Roman"/>
          <w:color w:val="000000" w:themeColor="text1"/>
          <w:sz w:val="24"/>
        </w:rPr>
        <w:t>agreement</w:t>
      </w:r>
      <w:r w:rsidR="0062619A" w:rsidRPr="00A15330">
        <w:rPr>
          <w:rFonts w:ascii="Times New Roman" w:hAnsi="Times New Roman" w:cs="Times New Roman"/>
          <w:color w:val="000000" w:themeColor="text1"/>
          <w:sz w:val="24"/>
        </w:rPr>
        <w:t xml:space="preserve">, for all beneficiaries enrolled as members in the PASSE.  Additionally, the PASSE will provide </w:t>
      </w:r>
      <w:r w:rsidR="00FF5EE9" w:rsidRPr="00A15330">
        <w:rPr>
          <w:rFonts w:ascii="Times New Roman" w:hAnsi="Times New Roman" w:cs="Times New Roman"/>
          <w:sz w:val="24"/>
          <w:szCs w:val="24"/>
        </w:rPr>
        <w:t>Care Coordination</w:t>
      </w:r>
      <w:r w:rsidR="0062619A" w:rsidRPr="00A15330">
        <w:rPr>
          <w:rFonts w:ascii="Times New Roman" w:hAnsi="Times New Roman" w:cs="Times New Roman"/>
          <w:color w:val="000000" w:themeColor="text1"/>
          <w:sz w:val="24"/>
        </w:rPr>
        <w:t xml:space="preserve"> to each </w:t>
      </w:r>
      <w:r w:rsidR="004D5755" w:rsidRPr="00A15330">
        <w:rPr>
          <w:rFonts w:ascii="Times New Roman" w:hAnsi="Times New Roman" w:cs="Times New Roman"/>
          <w:sz w:val="24"/>
          <w:szCs w:val="24"/>
        </w:rPr>
        <w:t>Enrolled Member</w:t>
      </w:r>
      <w:r w:rsidR="0062619A" w:rsidRPr="00A15330">
        <w:rPr>
          <w:rFonts w:ascii="Times New Roman" w:hAnsi="Times New Roman" w:cs="Times New Roman"/>
          <w:color w:val="000000" w:themeColor="text1"/>
          <w:sz w:val="24"/>
        </w:rPr>
        <w:t xml:space="preserve"> and develop a </w:t>
      </w:r>
      <w:r w:rsidR="003F11C2" w:rsidRPr="00A15330">
        <w:rPr>
          <w:rFonts w:ascii="Times New Roman" w:hAnsi="Times New Roman" w:cs="Times New Roman"/>
          <w:color w:val="000000" w:themeColor="text1"/>
          <w:sz w:val="24"/>
        </w:rPr>
        <w:t>Person-Centered</w:t>
      </w:r>
      <w:r w:rsidR="0062619A" w:rsidRPr="00A15330">
        <w:rPr>
          <w:rFonts w:ascii="Times New Roman" w:hAnsi="Times New Roman" w:cs="Times New Roman"/>
          <w:color w:val="000000" w:themeColor="text1"/>
          <w:sz w:val="24"/>
        </w:rPr>
        <w:t xml:space="preserve"> Service Plan (PCSP) for each client.  </w:t>
      </w:r>
    </w:p>
    <w:p w14:paraId="1A7802C9" w14:textId="77777777" w:rsidR="005F0A16" w:rsidRPr="00A15330" w:rsidRDefault="005F0A16" w:rsidP="0082315B">
      <w:pPr>
        <w:pStyle w:val="NoSpacing"/>
        <w:ind w:left="1267" w:firstLine="0"/>
        <w:rPr>
          <w:rFonts w:ascii="Times New Roman" w:hAnsi="Times New Roman" w:cs="Times New Roman"/>
          <w:color w:val="000000" w:themeColor="text1"/>
          <w:sz w:val="24"/>
        </w:rPr>
      </w:pPr>
    </w:p>
    <w:p w14:paraId="7E27EB16" w14:textId="7A2D2D20" w:rsidR="0062619A" w:rsidRPr="00A15330" w:rsidRDefault="0062619A" w:rsidP="00623422">
      <w:pPr>
        <w:pStyle w:val="NoSpacing"/>
        <w:numPr>
          <w:ilvl w:val="0"/>
          <w:numId w:val="47"/>
        </w:numPr>
        <w:ind w:left="1267"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DHS will be responsible for oversight of the PASSE and for meeting all assurances under the individual Centers for </w:t>
      </w:r>
      <w:r w:rsidR="00D47561" w:rsidRPr="00A15330">
        <w:rPr>
          <w:rFonts w:ascii="Times New Roman" w:hAnsi="Times New Roman" w:cs="Times New Roman"/>
          <w:color w:val="000000" w:themeColor="text1"/>
          <w:sz w:val="24"/>
        </w:rPr>
        <w:t>Medicare and Medicaid Services (CMS) waivers</w:t>
      </w:r>
      <w:r w:rsidRPr="00A15330">
        <w:rPr>
          <w:rFonts w:ascii="Times New Roman" w:hAnsi="Times New Roman" w:cs="Times New Roman"/>
          <w:color w:val="000000" w:themeColor="text1"/>
          <w:sz w:val="24"/>
        </w:rPr>
        <w:t xml:space="preserve"> that govern this program</w:t>
      </w:r>
      <w:r w:rsidR="00D47561" w:rsidRPr="00A15330">
        <w:rPr>
          <w:rFonts w:ascii="Times New Roman" w:hAnsi="Times New Roman" w:cs="Times New Roman"/>
          <w:color w:val="000000" w:themeColor="text1"/>
          <w:sz w:val="24"/>
        </w:rPr>
        <w:t>.</w:t>
      </w:r>
    </w:p>
    <w:p w14:paraId="32292BCC" w14:textId="77777777" w:rsidR="005F0A16" w:rsidRPr="00A15330" w:rsidRDefault="005F0A16" w:rsidP="0082315B">
      <w:pPr>
        <w:pStyle w:val="NoSpacing"/>
        <w:ind w:left="1267" w:firstLine="0"/>
        <w:rPr>
          <w:rFonts w:ascii="Times New Roman" w:hAnsi="Times New Roman" w:cs="Times New Roman"/>
          <w:color w:val="000000" w:themeColor="text1"/>
          <w:sz w:val="24"/>
        </w:rPr>
      </w:pPr>
    </w:p>
    <w:p w14:paraId="5C72AD24" w14:textId="77777777" w:rsidR="00992CB3" w:rsidRPr="00A15330" w:rsidRDefault="00992CB3" w:rsidP="00623422">
      <w:pPr>
        <w:pStyle w:val="NoSpacing"/>
        <w:numPr>
          <w:ilvl w:val="0"/>
          <w:numId w:val="241"/>
        </w:numPr>
        <w:ind w:left="1267"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The parties to the Agreement are responsible for meeting all terms of the Agreement, including all exhibits and amendments hereto. </w:t>
      </w:r>
    </w:p>
    <w:p w14:paraId="36692B8D" w14:textId="77777777" w:rsidR="0013067A" w:rsidRPr="00A15330" w:rsidRDefault="0013067A" w:rsidP="00F514DA">
      <w:pPr>
        <w:pStyle w:val="NoSpacing"/>
        <w:rPr>
          <w:rFonts w:ascii="Times New Roman" w:hAnsi="Times New Roman" w:cs="Times New Roman"/>
          <w:color w:val="000000" w:themeColor="text1"/>
        </w:rPr>
      </w:pPr>
    </w:p>
    <w:p w14:paraId="7BB88228" w14:textId="77777777" w:rsidR="00175793" w:rsidRPr="00A15330" w:rsidRDefault="00867822" w:rsidP="006274C6">
      <w:pPr>
        <w:pStyle w:val="NoSpacing"/>
        <w:numPr>
          <w:ilvl w:val="0"/>
          <w:numId w:val="44"/>
        </w:numPr>
        <w:spacing w:before="60" w:after="60"/>
        <w:ind w:hanging="450"/>
        <w:rPr>
          <w:rStyle w:val="Style2Char"/>
        </w:rPr>
      </w:pPr>
      <w:r w:rsidRPr="00A15330">
        <w:rPr>
          <w:rStyle w:val="Style2Char"/>
        </w:rPr>
        <w:t>EFFECTIVE DATES</w:t>
      </w:r>
      <w:r w:rsidR="00D47561" w:rsidRPr="00A15330">
        <w:rPr>
          <w:rStyle w:val="Style2Char"/>
        </w:rPr>
        <w:t xml:space="preserve"> </w:t>
      </w:r>
    </w:p>
    <w:p w14:paraId="706632BD" w14:textId="0817A156" w:rsidR="00BF2149" w:rsidRPr="00A15330" w:rsidRDefault="00D96C02" w:rsidP="0082315B">
      <w:pPr>
        <w:pStyle w:val="NoSpacing"/>
        <w:numPr>
          <w:ilvl w:val="0"/>
          <w:numId w:val="48"/>
        </w:numPr>
        <w:ind w:left="1267" w:hanging="713"/>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The Agreement</w:t>
      </w:r>
      <w:r w:rsidR="00983D8A" w:rsidRPr="00A15330">
        <w:rPr>
          <w:rFonts w:ascii="Times New Roman" w:hAnsi="Times New Roman" w:cs="Times New Roman"/>
          <w:color w:val="000000" w:themeColor="text1"/>
          <w:sz w:val="24"/>
        </w:rPr>
        <w:t xml:space="preserve"> is effective immediately upon all necessary</w:t>
      </w:r>
      <w:r w:rsidR="00D47561" w:rsidRPr="00A15330">
        <w:rPr>
          <w:rFonts w:ascii="Times New Roman" w:hAnsi="Times New Roman" w:cs="Times New Roman"/>
          <w:color w:val="000000" w:themeColor="text1"/>
          <w:sz w:val="24"/>
        </w:rPr>
        <w:t xml:space="preserve"> signatures being affixed </w:t>
      </w:r>
      <w:r w:rsidRPr="00A15330">
        <w:rPr>
          <w:rFonts w:ascii="Times New Roman" w:hAnsi="Times New Roman" w:cs="Times New Roman"/>
          <w:color w:val="000000" w:themeColor="text1"/>
          <w:sz w:val="24"/>
        </w:rPr>
        <w:t>on the Signature Page</w:t>
      </w:r>
      <w:r w:rsidR="00983D8A" w:rsidRPr="00A15330">
        <w:rPr>
          <w:rFonts w:ascii="Times New Roman" w:hAnsi="Times New Roman" w:cs="Times New Roman"/>
          <w:color w:val="000000" w:themeColor="text1"/>
          <w:sz w:val="24"/>
        </w:rPr>
        <w:t>.</w:t>
      </w:r>
    </w:p>
    <w:p w14:paraId="0D950C61" w14:textId="77777777" w:rsidR="005F0A16" w:rsidRPr="00A15330" w:rsidRDefault="005F0A16" w:rsidP="0082315B">
      <w:pPr>
        <w:pStyle w:val="NoSpacing"/>
        <w:ind w:left="1267" w:firstLine="0"/>
        <w:rPr>
          <w:rFonts w:ascii="Times New Roman" w:hAnsi="Times New Roman" w:cs="Times New Roman"/>
          <w:color w:val="000000" w:themeColor="text1"/>
          <w:sz w:val="24"/>
        </w:rPr>
      </w:pPr>
    </w:p>
    <w:p w14:paraId="1BB56064" w14:textId="1453C76C" w:rsidR="00854CB9" w:rsidRPr="00A15330" w:rsidRDefault="00983D8A" w:rsidP="0082315B">
      <w:pPr>
        <w:pStyle w:val="NoSpacing"/>
        <w:numPr>
          <w:ilvl w:val="2"/>
          <w:numId w:val="48"/>
        </w:numPr>
        <w:ind w:left="1267" w:hanging="713"/>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The service delivery effective date</w:t>
      </w:r>
      <w:r w:rsidR="00854CB9" w:rsidRPr="00A15330">
        <w:rPr>
          <w:rFonts w:ascii="Times New Roman" w:hAnsi="Times New Roman" w:cs="Times New Roman"/>
          <w:color w:val="000000" w:themeColor="text1"/>
          <w:sz w:val="24"/>
        </w:rPr>
        <w:t xml:space="preserve"> is</w:t>
      </w:r>
      <w:r w:rsidRPr="00A15330">
        <w:rPr>
          <w:rFonts w:ascii="Times New Roman" w:hAnsi="Times New Roman" w:cs="Times New Roman"/>
          <w:color w:val="000000" w:themeColor="text1"/>
          <w:sz w:val="24"/>
        </w:rPr>
        <w:t xml:space="preserve"> </w:t>
      </w:r>
      <w:r w:rsidR="00AA77CD" w:rsidRPr="00A15330">
        <w:rPr>
          <w:rFonts w:ascii="Times New Roman" w:hAnsi="Times New Roman" w:cs="Times New Roman"/>
          <w:b/>
          <w:color w:val="000000" w:themeColor="text1"/>
          <w:sz w:val="24"/>
        </w:rPr>
        <w:t xml:space="preserve">JANUARY </w:t>
      </w:r>
      <w:r w:rsidRPr="00A15330">
        <w:rPr>
          <w:rFonts w:ascii="Times New Roman" w:hAnsi="Times New Roman" w:cs="Times New Roman"/>
          <w:b/>
          <w:color w:val="000000" w:themeColor="text1"/>
          <w:sz w:val="24"/>
        </w:rPr>
        <w:t xml:space="preserve">1, </w:t>
      </w:r>
      <w:r w:rsidR="0041702F" w:rsidRPr="00A15330">
        <w:rPr>
          <w:rFonts w:ascii="Times New Roman" w:hAnsi="Times New Roman" w:cs="Times New Roman"/>
          <w:b/>
          <w:color w:val="000000" w:themeColor="text1"/>
          <w:sz w:val="24"/>
        </w:rPr>
        <w:t>2021</w:t>
      </w:r>
      <w:r w:rsidRPr="00A15330">
        <w:rPr>
          <w:rFonts w:ascii="Times New Roman" w:hAnsi="Times New Roman" w:cs="Times New Roman"/>
          <w:color w:val="000000" w:themeColor="text1"/>
          <w:sz w:val="24"/>
        </w:rPr>
        <w:t xml:space="preserve">.  </w:t>
      </w:r>
      <w:r w:rsidR="00854CB9" w:rsidRPr="00A15330">
        <w:rPr>
          <w:rFonts w:ascii="Times New Roman" w:hAnsi="Times New Roman" w:cs="Times New Roman"/>
          <w:color w:val="000000" w:themeColor="text1"/>
          <w:sz w:val="24"/>
        </w:rPr>
        <w:t xml:space="preserve">The PASSE Provider Agreement, including all service delivery under this Agreement terminates at midnight on </w:t>
      </w:r>
      <w:r w:rsidR="00521125">
        <w:rPr>
          <w:rFonts w:ascii="Times New Roman" w:hAnsi="Times New Roman" w:cs="Times New Roman"/>
          <w:b/>
          <w:color w:val="000000" w:themeColor="text1"/>
          <w:sz w:val="24"/>
        </w:rPr>
        <w:t>SEPTEMBER</w:t>
      </w:r>
      <w:r w:rsidR="00521125" w:rsidRPr="00A15330">
        <w:rPr>
          <w:rFonts w:ascii="Times New Roman" w:hAnsi="Times New Roman" w:cs="Times New Roman"/>
          <w:b/>
          <w:color w:val="000000" w:themeColor="text1"/>
          <w:sz w:val="24"/>
        </w:rPr>
        <w:t xml:space="preserve"> 3</w:t>
      </w:r>
      <w:r w:rsidR="00521125">
        <w:rPr>
          <w:rFonts w:ascii="Times New Roman" w:hAnsi="Times New Roman" w:cs="Times New Roman"/>
          <w:b/>
          <w:color w:val="000000" w:themeColor="text1"/>
          <w:sz w:val="24"/>
        </w:rPr>
        <w:t>0</w:t>
      </w:r>
      <w:r w:rsidR="00854CB9" w:rsidRPr="00A15330">
        <w:rPr>
          <w:rFonts w:ascii="Times New Roman" w:hAnsi="Times New Roman" w:cs="Times New Roman"/>
          <w:b/>
          <w:color w:val="000000" w:themeColor="text1"/>
          <w:sz w:val="24"/>
        </w:rPr>
        <w:t>, 202</w:t>
      </w:r>
      <w:r w:rsidR="00AA77CD" w:rsidRPr="00A15330">
        <w:rPr>
          <w:rFonts w:ascii="Times New Roman" w:hAnsi="Times New Roman" w:cs="Times New Roman"/>
          <w:b/>
          <w:color w:val="000000" w:themeColor="text1"/>
          <w:sz w:val="24"/>
        </w:rPr>
        <w:t>2</w:t>
      </w:r>
      <w:r w:rsidR="00854CB9" w:rsidRPr="00A15330">
        <w:rPr>
          <w:rFonts w:ascii="Times New Roman" w:hAnsi="Times New Roman" w:cs="Times New Roman"/>
          <w:color w:val="000000" w:themeColor="text1"/>
          <w:sz w:val="24"/>
        </w:rPr>
        <w:t xml:space="preserve">, subject to the terms and conditions herein and any subsequent amendments. </w:t>
      </w:r>
    </w:p>
    <w:p w14:paraId="04457D6E" w14:textId="77777777" w:rsidR="005F0A16" w:rsidRPr="00A15330" w:rsidRDefault="005F0A16" w:rsidP="0082315B">
      <w:pPr>
        <w:pStyle w:val="NoSpacing"/>
        <w:ind w:left="1267" w:firstLine="0"/>
        <w:rPr>
          <w:rFonts w:ascii="Times New Roman" w:hAnsi="Times New Roman" w:cs="Times New Roman"/>
          <w:color w:val="000000" w:themeColor="text1"/>
          <w:sz w:val="24"/>
        </w:rPr>
      </w:pPr>
    </w:p>
    <w:p w14:paraId="183FAD2E" w14:textId="77777777" w:rsidR="00854CB9" w:rsidRPr="00A15330" w:rsidRDefault="008A686D" w:rsidP="00623422">
      <w:pPr>
        <w:pStyle w:val="NoSpacing"/>
        <w:numPr>
          <w:ilvl w:val="0"/>
          <w:numId w:val="49"/>
        </w:numPr>
        <w:ind w:left="1267" w:hanging="713"/>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It </w:t>
      </w:r>
      <w:r w:rsidR="00854CB9" w:rsidRPr="00A15330">
        <w:rPr>
          <w:rFonts w:ascii="Times New Roman" w:hAnsi="Times New Roman" w:cs="Times New Roman"/>
          <w:color w:val="000000" w:themeColor="text1"/>
          <w:sz w:val="24"/>
        </w:rPr>
        <w:t xml:space="preserve">will be within the sole discretion of DHS to extend this PASSE Provider Agreement </w:t>
      </w:r>
      <w:r w:rsidR="00D96C02" w:rsidRPr="00A15330">
        <w:rPr>
          <w:rFonts w:ascii="Times New Roman" w:hAnsi="Times New Roman" w:cs="Times New Roman"/>
          <w:color w:val="000000" w:themeColor="text1"/>
          <w:sz w:val="24"/>
        </w:rPr>
        <w:t xml:space="preserve">after the expiration date.  Extensions will be granted </w:t>
      </w:r>
      <w:r w:rsidR="00854CB9" w:rsidRPr="00A15330">
        <w:rPr>
          <w:rFonts w:ascii="Times New Roman" w:hAnsi="Times New Roman" w:cs="Times New Roman"/>
          <w:color w:val="000000" w:themeColor="text1"/>
          <w:sz w:val="24"/>
        </w:rPr>
        <w:t xml:space="preserve">in </w:t>
      </w:r>
      <w:r w:rsidR="00EE7E8D" w:rsidRPr="00A15330">
        <w:rPr>
          <w:rFonts w:ascii="Times New Roman" w:hAnsi="Times New Roman" w:cs="Times New Roman"/>
          <w:color w:val="000000" w:themeColor="text1"/>
          <w:sz w:val="24"/>
        </w:rPr>
        <w:t>increments no less than 30 days and not to exceed one year</w:t>
      </w:r>
      <w:r w:rsidR="00854CB9" w:rsidRPr="00A15330">
        <w:rPr>
          <w:rFonts w:ascii="Times New Roman" w:hAnsi="Times New Roman" w:cs="Times New Roman"/>
          <w:color w:val="000000" w:themeColor="text1"/>
          <w:sz w:val="24"/>
        </w:rPr>
        <w:t>.</w:t>
      </w:r>
    </w:p>
    <w:p w14:paraId="5DE370CF" w14:textId="77777777" w:rsidR="00766BAB" w:rsidRPr="00A15330" w:rsidRDefault="00766BAB" w:rsidP="00623422">
      <w:pPr>
        <w:pStyle w:val="NoSpacing"/>
        <w:ind w:left="1166" w:hanging="720"/>
        <w:rPr>
          <w:rFonts w:ascii="Times New Roman" w:hAnsi="Times New Roman" w:cs="Times New Roman"/>
          <w:color w:val="000000" w:themeColor="text1"/>
          <w:sz w:val="24"/>
        </w:rPr>
      </w:pPr>
    </w:p>
    <w:p w14:paraId="796BB0C1" w14:textId="77777777" w:rsidR="008A2E6E" w:rsidRPr="00A15330" w:rsidRDefault="00D96C02" w:rsidP="006274C6">
      <w:pPr>
        <w:pStyle w:val="NoSpacing"/>
        <w:numPr>
          <w:ilvl w:val="0"/>
          <w:numId w:val="45"/>
        </w:numPr>
        <w:spacing w:before="60" w:afterLines="60" w:after="144"/>
        <w:ind w:left="446" w:hanging="446"/>
        <w:rPr>
          <w:rFonts w:ascii="Times New Roman" w:hAnsi="Times New Roman" w:cs="Times New Roman"/>
          <w:bCs/>
          <w:color w:val="000000" w:themeColor="text1"/>
        </w:rPr>
      </w:pPr>
      <w:r w:rsidRPr="00A15330">
        <w:rPr>
          <w:rStyle w:val="Style2Char"/>
        </w:rPr>
        <w:t>RESPONSIBILITIES</w:t>
      </w:r>
      <w:r w:rsidRPr="00A15330">
        <w:rPr>
          <w:rFonts w:ascii="Times New Roman" w:hAnsi="Times New Roman" w:cs="Times New Roman"/>
          <w:bCs/>
          <w:color w:val="000000" w:themeColor="text1"/>
        </w:rPr>
        <w:t xml:space="preserve"> </w:t>
      </w:r>
      <w:r w:rsidRPr="00A15330">
        <w:rPr>
          <w:rStyle w:val="Style2Char"/>
        </w:rPr>
        <w:t>OF THE DEPARTMENT OF HUMAN SERVICES</w:t>
      </w:r>
    </w:p>
    <w:p w14:paraId="3368CA1C" w14:textId="18FFA846" w:rsidR="006F49E4" w:rsidRPr="00A15330" w:rsidRDefault="008A2E6E" w:rsidP="005F0A16">
      <w:pPr>
        <w:pStyle w:val="Default"/>
        <w:ind w:left="533" w:firstLine="0"/>
        <w:rPr>
          <w:bCs/>
          <w:color w:val="000000" w:themeColor="text1"/>
          <w:szCs w:val="22"/>
        </w:rPr>
      </w:pPr>
      <w:r w:rsidRPr="00A15330">
        <w:rPr>
          <w:bCs/>
          <w:color w:val="000000" w:themeColor="text1"/>
          <w:szCs w:val="22"/>
        </w:rPr>
        <w:t xml:space="preserve">The Department of Human Services (DHS) is responsible for administering the Medicaid program.  </w:t>
      </w:r>
      <w:r w:rsidR="006F49E4" w:rsidRPr="00A15330">
        <w:rPr>
          <w:bCs/>
          <w:color w:val="000000" w:themeColor="text1"/>
          <w:szCs w:val="22"/>
        </w:rPr>
        <w:t xml:space="preserve">As such, </w:t>
      </w:r>
      <w:r w:rsidRPr="00A15330">
        <w:rPr>
          <w:bCs/>
          <w:color w:val="000000" w:themeColor="text1"/>
          <w:szCs w:val="22"/>
        </w:rPr>
        <w:t xml:space="preserve">DHS will administer </w:t>
      </w:r>
      <w:r w:rsidR="006F49E4" w:rsidRPr="00A15330">
        <w:rPr>
          <w:bCs/>
          <w:color w:val="000000" w:themeColor="text1"/>
          <w:szCs w:val="22"/>
        </w:rPr>
        <w:t>the</w:t>
      </w:r>
      <w:r w:rsidRPr="00A15330">
        <w:rPr>
          <w:bCs/>
          <w:color w:val="000000" w:themeColor="text1"/>
          <w:szCs w:val="22"/>
        </w:rPr>
        <w:t xml:space="preserve"> </w:t>
      </w:r>
      <w:r w:rsidR="006F49E4" w:rsidRPr="00A15330">
        <w:rPr>
          <w:bCs/>
          <w:color w:val="000000" w:themeColor="text1"/>
          <w:szCs w:val="22"/>
        </w:rPr>
        <w:t>A</w:t>
      </w:r>
      <w:r w:rsidRPr="00A15330">
        <w:rPr>
          <w:bCs/>
          <w:color w:val="000000" w:themeColor="text1"/>
          <w:szCs w:val="22"/>
        </w:rPr>
        <w:t xml:space="preserve">greements, monitor the performance of </w:t>
      </w:r>
      <w:r w:rsidR="006F49E4" w:rsidRPr="00A15330">
        <w:rPr>
          <w:bCs/>
          <w:color w:val="000000" w:themeColor="text1"/>
          <w:szCs w:val="22"/>
        </w:rPr>
        <w:t>the</w:t>
      </w:r>
      <w:r w:rsidRPr="00A15330">
        <w:rPr>
          <w:bCs/>
          <w:color w:val="000000" w:themeColor="text1"/>
          <w:szCs w:val="22"/>
        </w:rPr>
        <w:t xml:space="preserve"> PASSE, and provide oversight in all aspects of </w:t>
      </w:r>
      <w:r w:rsidR="006F49E4" w:rsidRPr="00A15330">
        <w:rPr>
          <w:bCs/>
          <w:color w:val="000000" w:themeColor="text1"/>
          <w:szCs w:val="22"/>
        </w:rPr>
        <w:t>the PASSE’s operations, including, but not limited to:</w:t>
      </w:r>
    </w:p>
    <w:p w14:paraId="22E75561" w14:textId="77777777" w:rsidR="005F0A16" w:rsidRPr="00A15330" w:rsidRDefault="005F0A16" w:rsidP="00623422">
      <w:pPr>
        <w:pStyle w:val="Default"/>
        <w:ind w:left="533" w:firstLine="0"/>
        <w:rPr>
          <w:bCs/>
          <w:color w:val="000000" w:themeColor="text1"/>
          <w:szCs w:val="22"/>
        </w:rPr>
      </w:pPr>
    </w:p>
    <w:p w14:paraId="561E6086" w14:textId="5AA4A1CD" w:rsidR="008A2E6E" w:rsidRPr="00A15330" w:rsidRDefault="006F49E4" w:rsidP="00623422">
      <w:pPr>
        <w:pStyle w:val="Default"/>
        <w:numPr>
          <w:ilvl w:val="0"/>
          <w:numId w:val="50"/>
        </w:numPr>
        <w:ind w:left="1267" w:hanging="720"/>
        <w:rPr>
          <w:bCs/>
          <w:color w:val="000000" w:themeColor="text1"/>
          <w:szCs w:val="22"/>
        </w:rPr>
      </w:pPr>
      <w:r w:rsidRPr="00A15330">
        <w:rPr>
          <w:bCs/>
          <w:color w:val="000000" w:themeColor="text1"/>
          <w:szCs w:val="22"/>
        </w:rPr>
        <w:lastRenderedPageBreak/>
        <w:t>D</w:t>
      </w:r>
      <w:r w:rsidR="008A2E6E" w:rsidRPr="00A15330">
        <w:rPr>
          <w:bCs/>
          <w:color w:val="000000" w:themeColor="text1"/>
          <w:szCs w:val="22"/>
        </w:rPr>
        <w:t xml:space="preserve">etermining </w:t>
      </w:r>
      <w:r w:rsidRPr="00A15330">
        <w:rPr>
          <w:bCs/>
          <w:color w:val="000000" w:themeColor="text1"/>
          <w:szCs w:val="22"/>
        </w:rPr>
        <w:t xml:space="preserve">a beneficiary’s </w:t>
      </w:r>
      <w:r w:rsidR="008A2E6E" w:rsidRPr="00A15330">
        <w:rPr>
          <w:bCs/>
          <w:color w:val="000000" w:themeColor="text1"/>
          <w:szCs w:val="22"/>
        </w:rPr>
        <w:t xml:space="preserve">Medicaid eligibility and enrollment into </w:t>
      </w:r>
      <w:r w:rsidR="00F01BB7" w:rsidRPr="00A15330">
        <w:rPr>
          <w:bCs/>
          <w:color w:val="000000" w:themeColor="text1"/>
          <w:szCs w:val="22"/>
        </w:rPr>
        <w:t>the PASSE</w:t>
      </w:r>
      <w:r w:rsidR="00D96C02" w:rsidRPr="00A15330">
        <w:rPr>
          <w:bCs/>
          <w:color w:val="000000" w:themeColor="text1"/>
          <w:szCs w:val="22"/>
        </w:rPr>
        <w:t xml:space="preserve">. </w:t>
      </w:r>
    </w:p>
    <w:p w14:paraId="78E01574" w14:textId="77777777" w:rsidR="005F0A16" w:rsidRPr="00A15330" w:rsidRDefault="005F0A16" w:rsidP="0082315B">
      <w:pPr>
        <w:pStyle w:val="Default"/>
        <w:ind w:left="1267" w:firstLine="0"/>
        <w:rPr>
          <w:bCs/>
          <w:color w:val="000000" w:themeColor="text1"/>
          <w:szCs w:val="22"/>
        </w:rPr>
      </w:pPr>
    </w:p>
    <w:p w14:paraId="6669D20A" w14:textId="7A7D6A13" w:rsidR="00663B07" w:rsidRPr="00A15330" w:rsidRDefault="00663B07" w:rsidP="00623422">
      <w:pPr>
        <w:pStyle w:val="Default"/>
        <w:numPr>
          <w:ilvl w:val="0"/>
          <w:numId w:val="51"/>
        </w:numPr>
        <w:ind w:left="1267" w:hanging="720"/>
        <w:rPr>
          <w:bCs/>
          <w:color w:val="000000" w:themeColor="text1"/>
          <w:szCs w:val="22"/>
        </w:rPr>
      </w:pPr>
      <w:r w:rsidRPr="00A15330">
        <w:rPr>
          <w:bCs/>
          <w:color w:val="000000" w:themeColor="text1"/>
          <w:szCs w:val="22"/>
        </w:rPr>
        <w:t xml:space="preserve">Sending an enrollment notice to each </w:t>
      </w:r>
      <w:r w:rsidR="004D5755" w:rsidRPr="00A15330">
        <w:t xml:space="preserve">Enrolled Member </w:t>
      </w:r>
      <w:r w:rsidRPr="00A15330">
        <w:rPr>
          <w:bCs/>
          <w:color w:val="000000" w:themeColor="text1"/>
          <w:szCs w:val="22"/>
        </w:rPr>
        <w:t xml:space="preserve">stating the name of the PASSE to which they have been enrolled, the effective date of enrollment, and the </w:t>
      </w:r>
      <w:r w:rsidR="004D5755" w:rsidRPr="00A15330">
        <w:t>Enrolled Member</w:t>
      </w:r>
      <w:r w:rsidRPr="00A15330">
        <w:rPr>
          <w:bCs/>
          <w:color w:val="000000" w:themeColor="text1"/>
          <w:szCs w:val="22"/>
        </w:rPr>
        <w:t xml:space="preserve">’s right to transition to a different PASSE. </w:t>
      </w:r>
    </w:p>
    <w:p w14:paraId="466EF2EA" w14:textId="77777777" w:rsidR="005F0A16" w:rsidRPr="00A15330" w:rsidRDefault="005F0A16" w:rsidP="0082315B">
      <w:pPr>
        <w:pStyle w:val="Default"/>
        <w:ind w:left="1267" w:firstLine="0"/>
        <w:rPr>
          <w:bCs/>
          <w:color w:val="000000" w:themeColor="text1"/>
          <w:szCs w:val="22"/>
        </w:rPr>
      </w:pPr>
    </w:p>
    <w:p w14:paraId="04ABAFEA" w14:textId="51FF5507" w:rsidR="006F49E4" w:rsidRPr="00A15330" w:rsidRDefault="006F49E4" w:rsidP="00623422">
      <w:pPr>
        <w:pStyle w:val="Default"/>
        <w:numPr>
          <w:ilvl w:val="0"/>
          <w:numId w:val="52"/>
        </w:numPr>
        <w:ind w:left="1267" w:hanging="720"/>
        <w:rPr>
          <w:bCs/>
          <w:color w:val="000000" w:themeColor="text1"/>
          <w:szCs w:val="22"/>
        </w:rPr>
      </w:pPr>
      <w:r w:rsidRPr="00A15330">
        <w:rPr>
          <w:bCs/>
          <w:color w:val="000000" w:themeColor="text1"/>
          <w:szCs w:val="22"/>
        </w:rPr>
        <w:t>C</w:t>
      </w:r>
      <w:r w:rsidR="00867A03" w:rsidRPr="00A15330">
        <w:rPr>
          <w:bCs/>
          <w:color w:val="000000" w:themeColor="text1"/>
          <w:szCs w:val="22"/>
        </w:rPr>
        <w:t>o</w:t>
      </w:r>
      <w:r w:rsidRPr="00A15330">
        <w:rPr>
          <w:bCs/>
          <w:color w:val="000000" w:themeColor="text1"/>
          <w:szCs w:val="22"/>
        </w:rPr>
        <w:t xml:space="preserve">nducting Fair Hearings in </w:t>
      </w:r>
      <w:r w:rsidR="00D96C02" w:rsidRPr="00A15330">
        <w:rPr>
          <w:bCs/>
          <w:color w:val="000000" w:themeColor="text1"/>
          <w:szCs w:val="22"/>
        </w:rPr>
        <w:t>accordance with applicable laws</w:t>
      </w:r>
      <w:r w:rsidR="00092D93" w:rsidRPr="00A15330">
        <w:rPr>
          <w:bCs/>
          <w:color w:val="000000" w:themeColor="text1"/>
          <w:szCs w:val="22"/>
        </w:rPr>
        <w:t>, including, but not limited to, the Medicaid Fairness Act</w:t>
      </w:r>
      <w:r w:rsidR="00D96C02" w:rsidRPr="00A15330">
        <w:rPr>
          <w:bCs/>
          <w:color w:val="000000" w:themeColor="text1"/>
          <w:szCs w:val="22"/>
        </w:rPr>
        <w:t>.</w:t>
      </w:r>
    </w:p>
    <w:p w14:paraId="4B6DCF40" w14:textId="77777777" w:rsidR="005F0A16" w:rsidRPr="00A15330" w:rsidRDefault="005F0A16" w:rsidP="0082315B">
      <w:pPr>
        <w:pStyle w:val="Default"/>
        <w:ind w:left="1267" w:firstLine="0"/>
        <w:rPr>
          <w:bCs/>
          <w:color w:val="000000" w:themeColor="text1"/>
          <w:szCs w:val="22"/>
        </w:rPr>
      </w:pPr>
    </w:p>
    <w:p w14:paraId="49885529" w14:textId="2777E48F" w:rsidR="00D96C02" w:rsidRPr="00A15330" w:rsidRDefault="006F49E4" w:rsidP="00623422">
      <w:pPr>
        <w:pStyle w:val="Default"/>
        <w:numPr>
          <w:ilvl w:val="0"/>
          <w:numId w:val="53"/>
        </w:numPr>
        <w:ind w:left="1267" w:hanging="720"/>
        <w:rPr>
          <w:bCs/>
          <w:color w:val="000000" w:themeColor="text1"/>
          <w:szCs w:val="22"/>
        </w:rPr>
      </w:pPr>
      <w:r w:rsidRPr="00A15330">
        <w:rPr>
          <w:bCs/>
          <w:color w:val="000000" w:themeColor="text1"/>
          <w:szCs w:val="22"/>
        </w:rPr>
        <w:t xml:space="preserve">Monitoring the PASSE’s compliance with </w:t>
      </w:r>
      <w:r w:rsidR="00D96C02" w:rsidRPr="00A15330">
        <w:rPr>
          <w:bCs/>
          <w:color w:val="000000" w:themeColor="text1"/>
          <w:szCs w:val="22"/>
        </w:rPr>
        <w:t>the Agreement.</w:t>
      </w:r>
    </w:p>
    <w:p w14:paraId="3D88186B" w14:textId="77777777" w:rsidR="005F0A16" w:rsidRPr="00A15330" w:rsidRDefault="005F0A16" w:rsidP="0082315B">
      <w:pPr>
        <w:pStyle w:val="Default"/>
        <w:ind w:left="1267" w:firstLine="0"/>
        <w:rPr>
          <w:bCs/>
          <w:color w:val="000000" w:themeColor="text1"/>
          <w:szCs w:val="22"/>
        </w:rPr>
      </w:pPr>
    </w:p>
    <w:p w14:paraId="0E37E5BB" w14:textId="21B2045A" w:rsidR="00867A03" w:rsidRPr="00A15330" w:rsidRDefault="006F49E4" w:rsidP="00623422">
      <w:pPr>
        <w:pStyle w:val="Default"/>
        <w:numPr>
          <w:ilvl w:val="0"/>
          <w:numId w:val="54"/>
        </w:numPr>
        <w:ind w:left="1267" w:hanging="720"/>
        <w:rPr>
          <w:bCs/>
          <w:color w:val="000000" w:themeColor="text1"/>
          <w:szCs w:val="22"/>
        </w:rPr>
      </w:pPr>
      <w:r w:rsidRPr="00A15330">
        <w:rPr>
          <w:bCs/>
          <w:color w:val="000000" w:themeColor="text1"/>
          <w:szCs w:val="22"/>
        </w:rPr>
        <w:t>E</w:t>
      </w:r>
      <w:r w:rsidR="00867A03" w:rsidRPr="00A15330">
        <w:rPr>
          <w:bCs/>
          <w:color w:val="000000" w:themeColor="text1"/>
          <w:szCs w:val="22"/>
        </w:rPr>
        <w:t xml:space="preserve">stablishing standards and requirements for </w:t>
      </w:r>
      <w:r w:rsidRPr="00A15330">
        <w:rPr>
          <w:bCs/>
          <w:color w:val="000000" w:themeColor="text1"/>
          <w:szCs w:val="22"/>
        </w:rPr>
        <w:t xml:space="preserve">the PASSE’s </w:t>
      </w:r>
      <w:r w:rsidR="005B60BE" w:rsidRPr="00A15330">
        <w:rPr>
          <w:bCs/>
          <w:color w:val="000000" w:themeColor="text1"/>
          <w:szCs w:val="22"/>
        </w:rPr>
        <w:t xml:space="preserve">Provider Network </w:t>
      </w:r>
      <w:r w:rsidR="003F11C2" w:rsidRPr="00A15330">
        <w:rPr>
          <w:bCs/>
          <w:color w:val="000000" w:themeColor="text1"/>
          <w:szCs w:val="22"/>
        </w:rPr>
        <w:t>and</w:t>
      </w:r>
      <w:r w:rsidR="00867A03" w:rsidRPr="00A15330">
        <w:rPr>
          <w:bCs/>
          <w:color w:val="000000" w:themeColor="text1"/>
          <w:szCs w:val="22"/>
        </w:rPr>
        <w:t xml:space="preserve"> monitoring </w:t>
      </w:r>
      <w:r w:rsidR="00D96C02" w:rsidRPr="00A15330">
        <w:rPr>
          <w:bCs/>
          <w:color w:val="000000" w:themeColor="text1"/>
          <w:szCs w:val="22"/>
        </w:rPr>
        <w:t>the Provider Network.</w:t>
      </w:r>
    </w:p>
    <w:p w14:paraId="1C822F12" w14:textId="77777777" w:rsidR="005F0A16" w:rsidRPr="00A15330" w:rsidRDefault="005F0A16" w:rsidP="0082315B">
      <w:pPr>
        <w:pStyle w:val="Default"/>
        <w:ind w:left="1267" w:firstLine="0"/>
        <w:rPr>
          <w:bCs/>
          <w:color w:val="000000" w:themeColor="text1"/>
          <w:szCs w:val="22"/>
        </w:rPr>
      </w:pPr>
    </w:p>
    <w:p w14:paraId="1174F6A0" w14:textId="6551E195" w:rsidR="00867A03" w:rsidRPr="00A15330" w:rsidRDefault="006F49E4" w:rsidP="00623422">
      <w:pPr>
        <w:pStyle w:val="Default"/>
        <w:numPr>
          <w:ilvl w:val="0"/>
          <w:numId w:val="55"/>
        </w:numPr>
        <w:ind w:left="1267" w:hanging="720"/>
        <w:rPr>
          <w:bCs/>
          <w:color w:val="000000" w:themeColor="text1"/>
          <w:szCs w:val="22"/>
        </w:rPr>
      </w:pPr>
      <w:r w:rsidRPr="00A15330">
        <w:rPr>
          <w:bCs/>
          <w:color w:val="000000" w:themeColor="text1"/>
          <w:szCs w:val="22"/>
        </w:rPr>
        <w:t>C</w:t>
      </w:r>
      <w:r w:rsidR="00867A03" w:rsidRPr="00A15330">
        <w:rPr>
          <w:bCs/>
          <w:color w:val="000000" w:themeColor="text1"/>
          <w:szCs w:val="22"/>
        </w:rPr>
        <w:t xml:space="preserve">ontracting with an external quality review organization (EQRO) and conducting other </w:t>
      </w:r>
      <w:r w:rsidR="003C0BE4">
        <w:rPr>
          <w:bCs/>
          <w:color w:val="000000" w:themeColor="text1"/>
          <w:szCs w:val="22"/>
        </w:rPr>
        <w:t>Q</w:t>
      </w:r>
      <w:r w:rsidR="00A6768D" w:rsidRPr="00A15330">
        <w:rPr>
          <w:bCs/>
          <w:color w:val="000000" w:themeColor="text1"/>
          <w:szCs w:val="22"/>
        </w:rPr>
        <w:t xml:space="preserve">uality </w:t>
      </w:r>
      <w:r w:rsidR="003C0BE4">
        <w:rPr>
          <w:bCs/>
          <w:color w:val="000000" w:themeColor="text1"/>
          <w:szCs w:val="22"/>
        </w:rPr>
        <w:t>I</w:t>
      </w:r>
      <w:r w:rsidR="00A6768D" w:rsidRPr="00A15330">
        <w:rPr>
          <w:bCs/>
          <w:color w:val="000000" w:themeColor="text1"/>
          <w:szCs w:val="22"/>
        </w:rPr>
        <w:t>mprovement (</w:t>
      </w:r>
      <w:r w:rsidR="00867A03" w:rsidRPr="00A15330">
        <w:rPr>
          <w:bCs/>
          <w:color w:val="000000" w:themeColor="text1"/>
          <w:szCs w:val="22"/>
        </w:rPr>
        <w:t>QI</w:t>
      </w:r>
      <w:r w:rsidR="00A6768D" w:rsidRPr="00A15330">
        <w:rPr>
          <w:bCs/>
          <w:color w:val="000000" w:themeColor="text1"/>
          <w:szCs w:val="22"/>
        </w:rPr>
        <w:t>)</w:t>
      </w:r>
      <w:r w:rsidR="00867A03" w:rsidRPr="00A15330">
        <w:rPr>
          <w:bCs/>
          <w:color w:val="000000" w:themeColor="text1"/>
          <w:szCs w:val="22"/>
        </w:rPr>
        <w:t xml:space="preserve"> activities</w:t>
      </w:r>
      <w:r w:rsidR="00D96C02" w:rsidRPr="00A15330">
        <w:rPr>
          <w:bCs/>
          <w:color w:val="000000" w:themeColor="text1"/>
          <w:szCs w:val="22"/>
        </w:rPr>
        <w:t>.</w:t>
      </w:r>
    </w:p>
    <w:p w14:paraId="440E8C6B" w14:textId="77777777" w:rsidR="005F0A16" w:rsidRPr="00A15330" w:rsidRDefault="005F0A16" w:rsidP="0082315B">
      <w:pPr>
        <w:pStyle w:val="Default"/>
        <w:ind w:left="1267" w:firstLine="0"/>
        <w:rPr>
          <w:bCs/>
          <w:color w:val="000000" w:themeColor="text1"/>
          <w:szCs w:val="22"/>
        </w:rPr>
      </w:pPr>
    </w:p>
    <w:p w14:paraId="4F261ABC" w14:textId="042517E4" w:rsidR="006F49E4" w:rsidRPr="00A15330" w:rsidRDefault="006F49E4" w:rsidP="00623422">
      <w:pPr>
        <w:pStyle w:val="Default"/>
        <w:numPr>
          <w:ilvl w:val="0"/>
          <w:numId w:val="56"/>
        </w:numPr>
        <w:ind w:left="1267" w:hanging="720"/>
        <w:rPr>
          <w:bCs/>
          <w:color w:val="000000" w:themeColor="text1"/>
          <w:szCs w:val="22"/>
        </w:rPr>
      </w:pPr>
      <w:r w:rsidRPr="00A15330">
        <w:rPr>
          <w:bCs/>
          <w:color w:val="000000" w:themeColor="text1"/>
          <w:szCs w:val="22"/>
        </w:rPr>
        <w:t xml:space="preserve">Setting quality metrics and the reporting requirements surrounding </w:t>
      </w:r>
      <w:r w:rsidR="003F11C2" w:rsidRPr="00A15330">
        <w:rPr>
          <w:bCs/>
          <w:color w:val="000000" w:themeColor="text1"/>
          <w:szCs w:val="22"/>
        </w:rPr>
        <w:t>them and</w:t>
      </w:r>
      <w:r w:rsidRPr="00A15330">
        <w:rPr>
          <w:bCs/>
          <w:color w:val="000000" w:themeColor="text1"/>
          <w:szCs w:val="22"/>
        </w:rPr>
        <w:t xml:space="preserve"> providing instructions to the PASSE on how </w:t>
      </w:r>
      <w:r w:rsidR="00D96C02" w:rsidRPr="00A15330">
        <w:rPr>
          <w:bCs/>
          <w:color w:val="000000" w:themeColor="text1"/>
          <w:szCs w:val="22"/>
        </w:rPr>
        <w:t>to report those quality metrics.</w:t>
      </w:r>
    </w:p>
    <w:p w14:paraId="1E123C4E" w14:textId="77777777" w:rsidR="005F0A16" w:rsidRPr="00A15330" w:rsidRDefault="005F0A16" w:rsidP="0082315B">
      <w:pPr>
        <w:pStyle w:val="Default"/>
        <w:ind w:left="1267" w:firstLine="0"/>
        <w:rPr>
          <w:bCs/>
          <w:color w:val="000000" w:themeColor="text1"/>
          <w:szCs w:val="22"/>
        </w:rPr>
      </w:pPr>
    </w:p>
    <w:p w14:paraId="03DC8A7F" w14:textId="53E5E1E1" w:rsidR="00C47508" w:rsidRPr="00A15330" w:rsidRDefault="004E1B53" w:rsidP="00623422">
      <w:pPr>
        <w:pStyle w:val="Default"/>
        <w:numPr>
          <w:ilvl w:val="0"/>
          <w:numId w:val="57"/>
        </w:numPr>
        <w:ind w:left="1267" w:hanging="720"/>
        <w:rPr>
          <w:bCs/>
          <w:color w:val="000000" w:themeColor="text1"/>
          <w:szCs w:val="22"/>
        </w:rPr>
      </w:pPr>
      <w:r w:rsidRPr="00A15330">
        <w:rPr>
          <w:bCs/>
          <w:color w:val="000000" w:themeColor="text1"/>
          <w:szCs w:val="22"/>
        </w:rPr>
        <w:t>Overseeing</w:t>
      </w:r>
      <w:r w:rsidR="00867A03" w:rsidRPr="00A15330">
        <w:rPr>
          <w:bCs/>
          <w:color w:val="000000" w:themeColor="text1"/>
          <w:szCs w:val="22"/>
        </w:rPr>
        <w:t xml:space="preserve"> the operations of the Arkansas Medicaid Management Information System (MMIS) and contracting with the state’s fiscal agent to exchange data with the </w:t>
      </w:r>
      <w:r w:rsidRPr="00A15330">
        <w:rPr>
          <w:bCs/>
          <w:color w:val="000000" w:themeColor="text1"/>
          <w:szCs w:val="22"/>
        </w:rPr>
        <w:t>PASSE</w:t>
      </w:r>
      <w:r w:rsidR="00C47508" w:rsidRPr="00A15330">
        <w:rPr>
          <w:bCs/>
          <w:color w:val="000000" w:themeColor="text1"/>
          <w:szCs w:val="22"/>
        </w:rPr>
        <w:t>, enroll</w:t>
      </w:r>
      <w:r w:rsidRPr="00A15330">
        <w:rPr>
          <w:bCs/>
          <w:color w:val="000000" w:themeColor="text1"/>
          <w:szCs w:val="22"/>
        </w:rPr>
        <w:t>ing</w:t>
      </w:r>
      <w:r w:rsidR="00C47508" w:rsidRPr="00A15330">
        <w:rPr>
          <w:bCs/>
          <w:color w:val="000000" w:themeColor="text1"/>
          <w:szCs w:val="22"/>
        </w:rPr>
        <w:t xml:space="preserve"> Medicaid providers, and establishing standards and requirements to ensure receipt </w:t>
      </w:r>
      <w:r w:rsidRPr="00A15330">
        <w:rPr>
          <w:bCs/>
          <w:color w:val="000000" w:themeColor="text1"/>
          <w:szCs w:val="22"/>
        </w:rPr>
        <w:t>of complete</w:t>
      </w:r>
      <w:r w:rsidR="00C47508" w:rsidRPr="00A15330">
        <w:rPr>
          <w:bCs/>
          <w:color w:val="000000" w:themeColor="text1"/>
          <w:szCs w:val="22"/>
        </w:rPr>
        <w:t xml:space="preserve"> and accurate </w:t>
      </w:r>
      <w:r w:rsidRPr="00A15330">
        <w:rPr>
          <w:bCs/>
          <w:color w:val="000000" w:themeColor="text1"/>
          <w:szCs w:val="22"/>
        </w:rPr>
        <w:t>data for</w:t>
      </w:r>
      <w:r w:rsidR="00C47508" w:rsidRPr="00A15330">
        <w:rPr>
          <w:bCs/>
          <w:color w:val="000000" w:themeColor="text1"/>
          <w:szCs w:val="22"/>
        </w:rPr>
        <w:t xml:space="preserve"> program adminis</w:t>
      </w:r>
      <w:r w:rsidR="00D96C02" w:rsidRPr="00A15330">
        <w:rPr>
          <w:bCs/>
          <w:color w:val="000000" w:themeColor="text1"/>
          <w:szCs w:val="22"/>
        </w:rPr>
        <w:t>tration.</w:t>
      </w:r>
    </w:p>
    <w:p w14:paraId="35174B22" w14:textId="77777777" w:rsidR="005F0A16" w:rsidRPr="00A15330" w:rsidRDefault="005F0A16" w:rsidP="0082315B">
      <w:pPr>
        <w:pStyle w:val="Default"/>
        <w:ind w:left="1260" w:firstLine="0"/>
        <w:rPr>
          <w:bCs/>
          <w:color w:val="000000" w:themeColor="text1"/>
          <w:szCs w:val="22"/>
        </w:rPr>
      </w:pPr>
    </w:p>
    <w:p w14:paraId="3EB9E8B4" w14:textId="09C9094A" w:rsidR="00D96C02" w:rsidRPr="00A15330" w:rsidRDefault="004E1B53" w:rsidP="00623422">
      <w:pPr>
        <w:pStyle w:val="Default"/>
        <w:numPr>
          <w:ilvl w:val="0"/>
          <w:numId w:val="58"/>
        </w:numPr>
        <w:ind w:left="1260" w:hanging="720"/>
        <w:rPr>
          <w:bCs/>
          <w:color w:val="000000" w:themeColor="text1"/>
          <w:szCs w:val="22"/>
        </w:rPr>
      </w:pPr>
      <w:r w:rsidRPr="00A15330">
        <w:rPr>
          <w:bCs/>
          <w:color w:val="000000" w:themeColor="text1"/>
          <w:szCs w:val="22"/>
        </w:rPr>
        <w:t>C</w:t>
      </w:r>
      <w:r w:rsidR="00C47508" w:rsidRPr="00A15330">
        <w:rPr>
          <w:bCs/>
          <w:color w:val="000000" w:themeColor="text1"/>
          <w:szCs w:val="22"/>
        </w:rPr>
        <w:t xml:space="preserve">oordinating </w:t>
      </w:r>
      <w:r w:rsidR="00371C76" w:rsidRPr="00A15330">
        <w:rPr>
          <w:bCs/>
          <w:color w:val="000000" w:themeColor="text1"/>
          <w:szCs w:val="22"/>
        </w:rPr>
        <w:t xml:space="preserve">with the Office of Medicaid Inspector General (OMIG) to manage </w:t>
      </w:r>
      <w:r w:rsidR="00C47508" w:rsidRPr="00A15330">
        <w:rPr>
          <w:bCs/>
          <w:color w:val="000000" w:themeColor="text1"/>
          <w:szCs w:val="22"/>
        </w:rPr>
        <w:t xml:space="preserve">Medicaid overpayment and abuse prevention, </w:t>
      </w:r>
      <w:r w:rsidR="00D96C02" w:rsidRPr="00A15330">
        <w:rPr>
          <w:bCs/>
          <w:color w:val="000000" w:themeColor="text1"/>
          <w:szCs w:val="22"/>
        </w:rPr>
        <w:t>detection, and recovery efforts.</w:t>
      </w:r>
    </w:p>
    <w:p w14:paraId="00760685" w14:textId="77777777" w:rsidR="005F0A16" w:rsidRPr="00A15330" w:rsidRDefault="005F0A16" w:rsidP="0082315B">
      <w:pPr>
        <w:pStyle w:val="Default"/>
        <w:ind w:left="1260" w:firstLine="0"/>
        <w:rPr>
          <w:bCs/>
          <w:color w:val="000000" w:themeColor="text1"/>
          <w:szCs w:val="22"/>
        </w:rPr>
      </w:pPr>
    </w:p>
    <w:p w14:paraId="7D210E90" w14:textId="62C1416A" w:rsidR="00162F33" w:rsidRPr="00A15330" w:rsidRDefault="00371C76" w:rsidP="00623422">
      <w:pPr>
        <w:pStyle w:val="Default"/>
        <w:numPr>
          <w:ilvl w:val="0"/>
          <w:numId w:val="59"/>
        </w:numPr>
        <w:ind w:left="1260" w:hanging="720"/>
        <w:rPr>
          <w:bCs/>
          <w:color w:val="000000" w:themeColor="text1"/>
          <w:szCs w:val="22"/>
        </w:rPr>
      </w:pPr>
      <w:r w:rsidRPr="00A15330">
        <w:rPr>
          <w:bCs/>
          <w:color w:val="000000" w:themeColor="text1"/>
          <w:szCs w:val="22"/>
        </w:rPr>
        <w:t xml:space="preserve">Coordinating with OMIG to manage the </w:t>
      </w:r>
      <w:r w:rsidR="00C47508" w:rsidRPr="00A15330">
        <w:rPr>
          <w:bCs/>
          <w:color w:val="000000" w:themeColor="text1"/>
          <w:szCs w:val="22"/>
        </w:rPr>
        <w:t xml:space="preserve">Medicaid </w:t>
      </w:r>
      <w:r w:rsidR="004E1B53" w:rsidRPr="00A15330">
        <w:rPr>
          <w:bCs/>
          <w:color w:val="000000" w:themeColor="text1"/>
          <w:szCs w:val="22"/>
        </w:rPr>
        <w:t>Integrity P</w:t>
      </w:r>
      <w:r w:rsidR="00C47508" w:rsidRPr="00A15330">
        <w:rPr>
          <w:bCs/>
          <w:color w:val="000000" w:themeColor="text1"/>
          <w:szCs w:val="22"/>
        </w:rPr>
        <w:t>rogram, wi</w:t>
      </w:r>
      <w:r w:rsidRPr="00A15330">
        <w:rPr>
          <w:bCs/>
          <w:color w:val="000000" w:themeColor="text1"/>
          <w:szCs w:val="22"/>
        </w:rPr>
        <w:t>th</w:t>
      </w:r>
      <w:r w:rsidR="00C47508" w:rsidRPr="00A15330">
        <w:rPr>
          <w:bCs/>
          <w:color w:val="000000" w:themeColor="text1"/>
          <w:szCs w:val="22"/>
        </w:rPr>
        <w:t xml:space="preserve"> such monitoring as may be necessary</w:t>
      </w:r>
      <w:r w:rsidR="00D96C02" w:rsidRPr="00A15330">
        <w:rPr>
          <w:bCs/>
          <w:color w:val="000000" w:themeColor="text1"/>
          <w:szCs w:val="22"/>
        </w:rPr>
        <w:t>.</w:t>
      </w:r>
    </w:p>
    <w:p w14:paraId="2AF76F3A" w14:textId="77777777" w:rsidR="005F0A16" w:rsidRPr="00A15330" w:rsidRDefault="005F0A16" w:rsidP="0082315B">
      <w:pPr>
        <w:pStyle w:val="Default"/>
        <w:ind w:left="1260" w:firstLine="0"/>
        <w:rPr>
          <w:bCs/>
          <w:color w:val="000000" w:themeColor="text1"/>
          <w:szCs w:val="22"/>
        </w:rPr>
      </w:pPr>
    </w:p>
    <w:p w14:paraId="7838ADF5" w14:textId="1717378B" w:rsidR="00C47508" w:rsidRPr="00A15330" w:rsidRDefault="00162F33" w:rsidP="00623422">
      <w:pPr>
        <w:pStyle w:val="Default"/>
        <w:numPr>
          <w:ilvl w:val="0"/>
          <w:numId w:val="60"/>
        </w:numPr>
        <w:ind w:left="1267" w:hanging="720"/>
        <w:rPr>
          <w:bCs/>
          <w:color w:val="000000" w:themeColor="text1"/>
          <w:szCs w:val="22"/>
        </w:rPr>
      </w:pPr>
      <w:r w:rsidRPr="00A15330">
        <w:rPr>
          <w:bCs/>
          <w:color w:val="000000" w:themeColor="text1"/>
          <w:szCs w:val="22"/>
        </w:rPr>
        <w:t>Administering the</w:t>
      </w:r>
      <w:r w:rsidR="00C47508" w:rsidRPr="00A15330">
        <w:rPr>
          <w:bCs/>
          <w:color w:val="000000" w:themeColor="text1"/>
          <w:szCs w:val="22"/>
        </w:rPr>
        <w:t xml:space="preserve"> Medicaid prescribed drug program, including negotiating supplemental rebates and </w:t>
      </w:r>
      <w:r w:rsidR="00534280" w:rsidRPr="00A15330">
        <w:rPr>
          <w:bCs/>
          <w:color w:val="000000" w:themeColor="text1"/>
          <w:szCs w:val="22"/>
        </w:rPr>
        <w:t>favorable net pricing for drugs on the Medicaid Preferred Drug List (PDL) and maintaining the review of drug options to maintain an array of choices for prescriber</w:t>
      </w:r>
      <w:r w:rsidR="00D96C02" w:rsidRPr="00A15330">
        <w:rPr>
          <w:bCs/>
          <w:color w:val="000000" w:themeColor="text1"/>
          <w:szCs w:val="22"/>
        </w:rPr>
        <w:t xml:space="preserve">s within each therapeutic class. </w:t>
      </w:r>
    </w:p>
    <w:p w14:paraId="70BA8358" w14:textId="77777777" w:rsidR="005F0A16" w:rsidRPr="00A15330" w:rsidRDefault="005F0A16" w:rsidP="0082315B">
      <w:pPr>
        <w:pStyle w:val="Default"/>
        <w:ind w:left="1267" w:firstLine="0"/>
        <w:rPr>
          <w:bCs/>
          <w:color w:val="000000" w:themeColor="text1"/>
          <w:szCs w:val="22"/>
        </w:rPr>
      </w:pPr>
    </w:p>
    <w:p w14:paraId="2D5BC96F" w14:textId="2E0B5A87" w:rsidR="00534280" w:rsidRPr="00A15330" w:rsidRDefault="002E6376" w:rsidP="00623422">
      <w:pPr>
        <w:pStyle w:val="Default"/>
        <w:numPr>
          <w:ilvl w:val="0"/>
          <w:numId w:val="61"/>
        </w:numPr>
        <w:ind w:left="1260" w:hanging="720"/>
        <w:rPr>
          <w:bCs/>
          <w:color w:val="000000" w:themeColor="text1"/>
          <w:szCs w:val="22"/>
        </w:rPr>
      </w:pPr>
      <w:r w:rsidRPr="00A15330">
        <w:rPr>
          <w:bCs/>
          <w:color w:val="000000" w:themeColor="text1"/>
          <w:szCs w:val="22"/>
        </w:rPr>
        <w:t>Ensuring that no payment is made to a provider other than by the PASSE for services provide</w:t>
      </w:r>
      <w:r w:rsidR="00371C76" w:rsidRPr="00A15330">
        <w:rPr>
          <w:bCs/>
          <w:color w:val="000000" w:themeColor="text1"/>
          <w:szCs w:val="22"/>
        </w:rPr>
        <w:t>d</w:t>
      </w:r>
      <w:r w:rsidRPr="00A15330">
        <w:rPr>
          <w:bCs/>
          <w:color w:val="000000" w:themeColor="text1"/>
          <w:szCs w:val="22"/>
        </w:rPr>
        <w:t xml:space="preserve"> to an </w:t>
      </w:r>
      <w:r w:rsidR="004D5755" w:rsidRPr="00A15330">
        <w:t xml:space="preserve">Enrolled Member </w:t>
      </w:r>
      <w:r w:rsidRPr="00A15330">
        <w:rPr>
          <w:bCs/>
          <w:color w:val="000000" w:themeColor="text1"/>
          <w:szCs w:val="22"/>
        </w:rPr>
        <w:t>and available under the Agreement.</w:t>
      </w:r>
      <w:r w:rsidRPr="00A15330">
        <w:rPr>
          <w:color w:val="000000" w:themeColor="text1"/>
        </w:rPr>
        <w:t xml:space="preserve"> The State must ensure that no payment is made to a </w:t>
      </w:r>
      <w:r w:rsidR="00FA4EF5" w:rsidRPr="00A15330">
        <w:rPr>
          <w:color w:val="000000" w:themeColor="text1"/>
        </w:rPr>
        <w:t xml:space="preserve">Network Provider </w:t>
      </w:r>
      <w:r w:rsidRPr="00A15330">
        <w:rPr>
          <w:color w:val="000000" w:themeColor="text1"/>
        </w:rPr>
        <w:t>other than by the PASSE for services covered under the contract between the State and the PASSE</w:t>
      </w:r>
      <w:r w:rsidR="009F5DD0" w:rsidRPr="00A15330">
        <w:rPr>
          <w:color w:val="000000" w:themeColor="text1"/>
        </w:rPr>
        <w:t>.</w:t>
      </w:r>
      <w:r w:rsidRPr="00A15330">
        <w:rPr>
          <w:color w:val="000000" w:themeColor="text1"/>
        </w:rPr>
        <w:t xml:space="preserve"> </w:t>
      </w:r>
      <w:bookmarkStart w:id="5" w:name="_Hlk525200416"/>
    </w:p>
    <w:p w14:paraId="74E0AAB2" w14:textId="77777777" w:rsidR="005F0A16" w:rsidRPr="00A15330" w:rsidRDefault="005F0A16" w:rsidP="0082315B">
      <w:pPr>
        <w:pStyle w:val="Default"/>
        <w:ind w:left="1260" w:firstLine="0"/>
        <w:rPr>
          <w:bCs/>
          <w:color w:val="000000" w:themeColor="text1"/>
          <w:szCs w:val="22"/>
        </w:rPr>
      </w:pPr>
    </w:p>
    <w:bookmarkEnd w:id="5"/>
    <w:p w14:paraId="354B6345" w14:textId="37D4C2B7" w:rsidR="006F49E4" w:rsidRPr="00A15330" w:rsidRDefault="006F49E4" w:rsidP="00623422">
      <w:pPr>
        <w:pStyle w:val="Default"/>
        <w:numPr>
          <w:ilvl w:val="0"/>
          <w:numId w:val="62"/>
        </w:numPr>
        <w:ind w:left="1260" w:hanging="720"/>
        <w:rPr>
          <w:bCs/>
          <w:color w:val="000000" w:themeColor="text1"/>
          <w:szCs w:val="22"/>
        </w:rPr>
      </w:pPr>
      <w:r w:rsidRPr="00A15330">
        <w:rPr>
          <w:bCs/>
          <w:color w:val="000000" w:themeColor="text1"/>
          <w:szCs w:val="22"/>
        </w:rPr>
        <w:t>Determining neede</w:t>
      </w:r>
      <w:r w:rsidR="00D96C02" w:rsidRPr="00A15330">
        <w:rPr>
          <w:bCs/>
          <w:color w:val="000000" w:themeColor="text1"/>
          <w:szCs w:val="22"/>
        </w:rPr>
        <w:t>d policy or operational changes.</w:t>
      </w:r>
    </w:p>
    <w:p w14:paraId="783EA57E" w14:textId="77777777" w:rsidR="005F0A16" w:rsidRPr="00A15330" w:rsidRDefault="005F0A16" w:rsidP="0082315B">
      <w:pPr>
        <w:pStyle w:val="Default"/>
        <w:ind w:left="1260" w:firstLine="0"/>
        <w:rPr>
          <w:bCs/>
          <w:color w:val="000000" w:themeColor="text1"/>
          <w:szCs w:val="22"/>
        </w:rPr>
      </w:pPr>
    </w:p>
    <w:p w14:paraId="6F087F2D" w14:textId="7E3C5BE8" w:rsidR="005F0A16" w:rsidRPr="00A15330" w:rsidRDefault="00162F33" w:rsidP="005F0A16">
      <w:pPr>
        <w:pStyle w:val="Default"/>
        <w:numPr>
          <w:ilvl w:val="0"/>
          <w:numId w:val="63"/>
        </w:numPr>
        <w:ind w:left="1267" w:hanging="720"/>
        <w:rPr>
          <w:bCs/>
          <w:color w:val="000000" w:themeColor="text1"/>
          <w:szCs w:val="22"/>
        </w:rPr>
      </w:pPr>
      <w:r w:rsidRPr="00A15330">
        <w:rPr>
          <w:bCs/>
          <w:color w:val="000000" w:themeColor="text1"/>
          <w:szCs w:val="22"/>
        </w:rPr>
        <w:t>D</w:t>
      </w:r>
      <w:r w:rsidR="006F49E4" w:rsidRPr="00A15330">
        <w:rPr>
          <w:bCs/>
          <w:color w:val="000000" w:themeColor="text1"/>
          <w:szCs w:val="22"/>
        </w:rPr>
        <w:t xml:space="preserve">etermining and imposing </w:t>
      </w:r>
      <w:r w:rsidR="009A0853" w:rsidRPr="00A15330">
        <w:rPr>
          <w:bCs/>
          <w:color w:val="000000" w:themeColor="text1"/>
          <w:szCs w:val="22"/>
        </w:rPr>
        <w:t xml:space="preserve">damages and/or </w:t>
      </w:r>
      <w:r w:rsidR="006F49E4" w:rsidRPr="00A15330">
        <w:rPr>
          <w:bCs/>
          <w:color w:val="000000" w:themeColor="text1"/>
          <w:szCs w:val="22"/>
        </w:rPr>
        <w:t xml:space="preserve">sanctions for violations or </w:t>
      </w:r>
      <w:r w:rsidR="003F11C2" w:rsidRPr="00A15330">
        <w:rPr>
          <w:bCs/>
          <w:color w:val="000000" w:themeColor="text1"/>
          <w:szCs w:val="22"/>
        </w:rPr>
        <w:t>noncompliance and</w:t>
      </w:r>
      <w:r w:rsidR="006F49E4" w:rsidRPr="00A15330">
        <w:rPr>
          <w:bCs/>
          <w:color w:val="000000" w:themeColor="text1"/>
          <w:szCs w:val="22"/>
        </w:rPr>
        <w:t xml:space="preserve"> requiring corrective actions for violations or noncompliance.</w:t>
      </w:r>
    </w:p>
    <w:p w14:paraId="6C9EC3E5" w14:textId="77777777" w:rsidR="005F0A16" w:rsidRPr="00A15330" w:rsidRDefault="005F0A16" w:rsidP="0082315B">
      <w:pPr>
        <w:pStyle w:val="Default"/>
        <w:ind w:left="1267" w:firstLine="0"/>
        <w:rPr>
          <w:bCs/>
          <w:color w:val="000000" w:themeColor="text1"/>
          <w:szCs w:val="22"/>
        </w:rPr>
      </w:pPr>
    </w:p>
    <w:p w14:paraId="3D0FEE7A" w14:textId="0D921D42" w:rsidR="002370C2" w:rsidRPr="00A15330" w:rsidRDefault="00A7186E" w:rsidP="00623422">
      <w:pPr>
        <w:pStyle w:val="Default"/>
        <w:numPr>
          <w:ilvl w:val="0"/>
          <w:numId w:val="87"/>
        </w:numPr>
        <w:ind w:left="1267" w:hanging="720"/>
        <w:rPr>
          <w:color w:val="000000" w:themeColor="text1"/>
        </w:rPr>
      </w:pPr>
      <w:bookmarkStart w:id="6" w:name="_Hlk49318485"/>
      <w:r w:rsidRPr="00A15330">
        <w:rPr>
          <w:color w:val="000000" w:themeColor="text1"/>
        </w:rPr>
        <w:t xml:space="preserve">DHS must arrange for Medicaid services to be provided without delay to any member of a PASSE of which the PASSE Provider Agreement is terminated and for any member who is disenrolled from a PASSE for any other reason than ineligibility for Medicaid. </w:t>
      </w:r>
      <w:r w:rsidR="00E72CE1" w:rsidRPr="00A15330">
        <w:rPr>
          <w:color w:val="000000" w:themeColor="text1"/>
        </w:rPr>
        <w:t xml:space="preserve"> </w:t>
      </w:r>
      <w:r w:rsidR="00EE01E3" w:rsidRPr="00A15330">
        <w:rPr>
          <w:color w:val="000000" w:themeColor="text1"/>
          <w:szCs w:val="22"/>
        </w:rPr>
        <w:t xml:space="preserve">Implementing a transition of care policy to ensure continued access to services during a members’ transition from FFS to a PASSE, from one PASSE to another, or from a PASSE to FFS.  DHS will make its transition of care policy publicly available and provide instructions to members and </w:t>
      </w:r>
      <w:r w:rsidR="00AB7420" w:rsidRPr="00A15330">
        <w:rPr>
          <w:color w:val="000000" w:themeColor="text1"/>
          <w:szCs w:val="22"/>
        </w:rPr>
        <w:t>Potential M</w:t>
      </w:r>
      <w:r w:rsidR="00EE01E3" w:rsidRPr="00A15330">
        <w:rPr>
          <w:color w:val="000000" w:themeColor="text1"/>
          <w:szCs w:val="22"/>
        </w:rPr>
        <w:t>embers on how to access continued services upon transition.</w:t>
      </w:r>
    </w:p>
    <w:bookmarkEnd w:id="6"/>
    <w:p w14:paraId="273C9085" w14:textId="77777777" w:rsidR="00EE01E3" w:rsidRPr="00A15330" w:rsidRDefault="00EE01E3" w:rsidP="007F3EAB">
      <w:pPr>
        <w:pStyle w:val="Default"/>
        <w:rPr>
          <w:color w:val="000000" w:themeColor="text1"/>
        </w:rPr>
      </w:pPr>
    </w:p>
    <w:p w14:paraId="5980FBC2" w14:textId="77777777" w:rsidR="00534280" w:rsidRPr="00A15330" w:rsidRDefault="00D96C02" w:rsidP="006274C6">
      <w:pPr>
        <w:pStyle w:val="NoSpacing"/>
        <w:numPr>
          <w:ilvl w:val="1"/>
          <w:numId w:val="45"/>
        </w:numPr>
        <w:spacing w:before="60" w:afterLines="60" w:after="144"/>
        <w:ind w:left="360"/>
        <w:rPr>
          <w:rFonts w:ascii="Times New Roman" w:hAnsi="Times New Roman" w:cs="Times New Roman"/>
          <w:bCs/>
          <w:color w:val="000000" w:themeColor="text1"/>
          <w:sz w:val="24"/>
          <w:szCs w:val="24"/>
          <w:u w:val="single"/>
        </w:rPr>
      </w:pPr>
      <w:r w:rsidRPr="00A15330">
        <w:rPr>
          <w:rFonts w:ascii="Times New Roman" w:hAnsi="Times New Roman" w:cs="Times New Roman"/>
          <w:bCs/>
          <w:color w:val="000000" w:themeColor="text1"/>
          <w:sz w:val="24"/>
          <w:szCs w:val="24"/>
        </w:rPr>
        <w:t>RESPONSIBILITIES OF THE PASSE</w:t>
      </w:r>
    </w:p>
    <w:p w14:paraId="3385F5EF" w14:textId="77777777" w:rsidR="007F3EAB" w:rsidRPr="00A15330" w:rsidRDefault="00C41E22" w:rsidP="00623422">
      <w:pPr>
        <w:pStyle w:val="Default"/>
        <w:numPr>
          <w:ilvl w:val="0"/>
          <w:numId w:val="64"/>
        </w:numPr>
        <w:ind w:left="1267" w:hanging="720"/>
        <w:rPr>
          <w:bCs/>
          <w:color w:val="000000" w:themeColor="text1"/>
          <w:szCs w:val="22"/>
        </w:rPr>
      </w:pPr>
      <w:r w:rsidRPr="00A15330">
        <w:rPr>
          <w:bCs/>
          <w:color w:val="000000" w:themeColor="text1"/>
          <w:szCs w:val="22"/>
        </w:rPr>
        <w:t xml:space="preserve">The PASSE </w:t>
      </w:r>
      <w:r w:rsidR="00534280" w:rsidRPr="00A15330">
        <w:rPr>
          <w:bCs/>
          <w:color w:val="000000" w:themeColor="text1"/>
          <w:szCs w:val="22"/>
        </w:rPr>
        <w:t xml:space="preserve">shall comply with all provisions of </w:t>
      </w:r>
      <w:r w:rsidR="00D96C02" w:rsidRPr="00A15330">
        <w:rPr>
          <w:bCs/>
          <w:color w:val="000000" w:themeColor="text1"/>
          <w:szCs w:val="22"/>
        </w:rPr>
        <w:t>the</w:t>
      </w:r>
      <w:r w:rsidR="00534280" w:rsidRPr="00A15330">
        <w:rPr>
          <w:bCs/>
          <w:color w:val="000000" w:themeColor="text1"/>
          <w:szCs w:val="22"/>
        </w:rPr>
        <w:t xml:space="preserve"> Agreement, including all attachments, applicable exhibits, and any amendments, and shall act in good faith in the performance of the provisions.</w:t>
      </w:r>
    </w:p>
    <w:p w14:paraId="44471938" w14:textId="7A79F3AC" w:rsidR="00D96C02" w:rsidRPr="00A15330" w:rsidRDefault="00534280" w:rsidP="0082315B">
      <w:pPr>
        <w:pStyle w:val="Default"/>
        <w:ind w:left="1267" w:firstLine="0"/>
        <w:rPr>
          <w:bCs/>
          <w:color w:val="000000" w:themeColor="text1"/>
          <w:szCs w:val="22"/>
        </w:rPr>
      </w:pPr>
      <w:r w:rsidRPr="00A15330">
        <w:rPr>
          <w:bCs/>
          <w:color w:val="000000" w:themeColor="text1"/>
          <w:szCs w:val="22"/>
        </w:rPr>
        <w:t xml:space="preserve">  </w:t>
      </w:r>
      <w:r w:rsidR="0040218B" w:rsidRPr="00A15330">
        <w:rPr>
          <w:bCs/>
          <w:color w:val="000000" w:themeColor="text1"/>
          <w:szCs w:val="22"/>
        </w:rPr>
        <w:t xml:space="preserve">  </w:t>
      </w:r>
    </w:p>
    <w:p w14:paraId="769F47B7" w14:textId="5ADB8422" w:rsidR="0040218B" w:rsidRPr="00A15330" w:rsidRDefault="0040218B" w:rsidP="00623422">
      <w:pPr>
        <w:pStyle w:val="Default"/>
        <w:numPr>
          <w:ilvl w:val="0"/>
          <w:numId w:val="65"/>
        </w:numPr>
        <w:ind w:left="1267" w:hanging="720"/>
        <w:rPr>
          <w:bCs/>
          <w:color w:val="000000" w:themeColor="text1"/>
          <w:szCs w:val="22"/>
        </w:rPr>
      </w:pPr>
      <w:r w:rsidRPr="00A15330">
        <w:rPr>
          <w:bCs/>
          <w:color w:val="000000" w:themeColor="text1"/>
          <w:szCs w:val="22"/>
        </w:rPr>
        <w:t xml:space="preserve">The PASSE further agrees that failure to comply with any provision of this Agreement may result in the assessment of sanctions, up to and </w:t>
      </w:r>
      <w:r w:rsidR="00D96C02" w:rsidRPr="00A15330">
        <w:rPr>
          <w:bCs/>
          <w:color w:val="000000" w:themeColor="text1"/>
          <w:szCs w:val="22"/>
        </w:rPr>
        <w:t>including</w:t>
      </w:r>
      <w:r w:rsidRPr="00A15330">
        <w:rPr>
          <w:bCs/>
          <w:color w:val="000000" w:themeColor="text1"/>
          <w:szCs w:val="22"/>
        </w:rPr>
        <w:t xml:space="preserve"> termination of the Agreement.  </w:t>
      </w:r>
    </w:p>
    <w:p w14:paraId="3268FA6C" w14:textId="77777777" w:rsidR="007F3EAB" w:rsidRPr="00A15330" w:rsidRDefault="007F3EAB" w:rsidP="0082315B">
      <w:pPr>
        <w:pStyle w:val="Default"/>
        <w:ind w:left="1267" w:firstLine="0"/>
        <w:rPr>
          <w:bCs/>
          <w:color w:val="000000" w:themeColor="text1"/>
          <w:szCs w:val="22"/>
        </w:rPr>
      </w:pPr>
    </w:p>
    <w:p w14:paraId="578F3788" w14:textId="77777777" w:rsidR="00210E45" w:rsidRPr="00A15330" w:rsidRDefault="00D842AD" w:rsidP="00623422">
      <w:pPr>
        <w:pStyle w:val="Default"/>
        <w:numPr>
          <w:ilvl w:val="0"/>
          <w:numId w:val="66"/>
        </w:numPr>
        <w:ind w:left="1267" w:hanging="720"/>
        <w:rPr>
          <w:bCs/>
          <w:color w:val="000000" w:themeColor="text1"/>
          <w:szCs w:val="22"/>
        </w:rPr>
      </w:pPr>
      <w:r w:rsidRPr="00A15330">
        <w:rPr>
          <w:bCs/>
          <w:color w:val="000000" w:themeColor="text1"/>
          <w:szCs w:val="22"/>
        </w:rPr>
        <w:t>Additionally, the PASSE shall:</w:t>
      </w:r>
    </w:p>
    <w:p w14:paraId="2C524695" w14:textId="77777777" w:rsidR="00F67935" w:rsidRPr="00A15330" w:rsidRDefault="00F9329D"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Be located in and m</w:t>
      </w:r>
      <w:r w:rsidR="00FD2204" w:rsidRPr="00A15330">
        <w:rPr>
          <w:bCs/>
          <w:color w:val="000000" w:themeColor="text1"/>
          <w:szCs w:val="22"/>
        </w:rPr>
        <w:t>eet all requirements for doing busine</w:t>
      </w:r>
      <w:r w:rsidR="00F67935" w:rsidRPr="00A15330">
        <w:rPr>
          <w:bCs/>
          <w:color w:val="000000" w:themeColor="text1"/>
          <w:szCs w:val="22"/>
        </w:rPr>
        <w:t>ss in the state of Arkansas.</w:t>
      </w:r>
    </w:p>
    <w:p w14:paraId="6B6A845D" w14:textId="397935E2" w:rsidR="00FD2204" w:rsidRPr="00A15330" w:rsidRDefault="00F67935"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B</w:t>
      </w:r>
      <w:r w:rsidR="00FD2204" w:rsidRPr="00A15330">
        <w:rPr>
          <w:bCs/>
          <w:color w:val="000000" w:themeColor="text1"/>
          <w:szCs w:val="22"/>
        </w:rPr>
        <w:t xml:space="preserve">e responsible for the administration and management of all aspects of this Agreement, including but not limited to delivery of services, </w:t>
      </w:r>
      <w:r w:rsidR="005B60BE" w:rsidRPr="00A15330">
        <w:rPr>
          <w:bCs/>
          <w:color w:val="000000" w:themeColor="text1"/>
          <w:szCs w:val="22"/>
        </w:rPr>
        <w:t>Provider Network</w:t>
      </w:r>
      <w:r w:rsidR="00FD2204" w:rsidRPr="00A15330">
        <w:rPr>
          <w:bCs/>
          <w:color w:val="000000" w:themeColor="text1"/>
          <w:szCs w:val="22"/>
        </w:rPr>
        <w:t>, claims res</w:t>
      </w:r>
      <w:r w:rsidR="00552AF9" w:rsidRPr="00A15330">
        <w:rPr>
          <w:bCs/>
          <w:color w:val="000000" w:themeColor="text1"/>
          <w:szCs w:val="22"/>
        </w:rPr>
        <w:t>olution and assistance, and all subcontracts, employees, agents, and services performed by anyone acting for or on behalf of the PASSE.</w:t>
      </w:r>
    </w:p>
    <w:p w14:paraId="7064D380" w14:textId="77777777" w:rsidR="00552AF9" w:rsidRPr="00A15330" w:rsidRDefault="00B00132"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M</w:t>
      </w:r>
      <w:r w:rsidR="00552AF9" w:rsidRPr="00A15330">
        <w:rPr>
          <w:bCs/>
          <w:color w:val="000000" w:themeColor="text1"/>
          <w:szCs w:val="22"/>
        </w:rPr>
        <w:t>aintain an effective executive administration and ensure adequate staffing and information systems capability to ensure that it can appropriately manage financial transactions, record keeping, data collection, and other administrative functions.</w:t>
      </w:r>
    </w:p>
    <w:p w14:paraId="6712CF1B" w14:textId="7A14EED2" w:rsidR="0040218B" w:rsidRPr="00A15330" w:rsidRDefault="0040218B"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Cooperate with DHS, CMS</w:t>
      </w:r>
      <w:r w:rsidR="006C08CD" w:rsidRPr="00A15330">
        <w:rPr>
          <w:bCs/>
          <w:color w:val="000000" w:themeColor="text1"/>
          <w:szCs w:val="22"/>
        </w:rPr>
        <w:t xml:space="preserve">, </w:t>
      </w:r>
      <w:r w:rsidRPr="00A15330">
        <w:rPr>
          <w:bCs/>
          <w:color w:val="000000" w:themeColor="text1"/>
          <w:szCs w:val="22"/>
        </w:rPr>
        <w:t xml:space="preserve">OMIG, or the Medicaid Fraud Control Unit (MFCU) in the Attorney General’s Office in the discharge of their duties under state or federal law, including any investigations, analyses, audits, or any combination thereof, to determine possible </w:t>
      </w:r>
      <w:r w:rsidR="003A6D06" w:rsidRPr="00A15330">
        <w:rPr>
          <w:bCs/>
          <w:color w:val="000000" w:themeColor="text1"/>
          <w:szCs w:val="22"/>
        </w:rPr>
        <w:t>Fraud</w:t>
      </w:r>
      <w:r w:rsidRPr="00A15330">
        <w:rPr>
          <w:bCs/>
          <w:color w:val="000000" w:themeColor="text1"/>
          <w:szCs w:val="22"/>
        </w:rPr>
        <w:t>, abuse, overpayment, or recipient neglect.</w:t>
      </w:r>
    </w:p>
    <w:p w14:paraId="57A03784" w14:textId="77777777" w:rsidR="00B00132" w:rsidRPr="00A15330" w:rsidRDefault="00B00132"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C</w:t>
      </w:r>
      <w:r w:rsidR="00C41E22" w:rsidRPr="00A15330">
        <w:rPr>
          <w:bCs/>
          <w:color w:val="000000" w:themeColor="text1"/>
          <w:szCs w:val="22"/>
        </w:rPr>
        <w:t>omply with all reporting requirements</w:t>
      </w:r>
      <w:r w:rsidRPr="00A15330">
        <w:rPr>
          <w:bCs/>
          <w:color w:val="000000" w:themeColor="text1"/>
          <w:szCs w:val="22"/>
        </w:rPr>
        <w:t>, whether regular or ad hoc,</w:t>
      </w:r>
      <w:r w:rsidR="00C41E22" w:rsidRPr="00A15330">
        <w:rPr>
          <w:bCs/>
          <w:color w:val="000000" w:themeColor="text1"/>
          <w:szCs w:val="22"/>
        </w:rPr>
        <w:t xml:space="preserve"> in such form </w:t>
      </w:r>
      <w:r w:rsidRPr="00A15330">
        <w:rPr>
          <w:bCs/>
          <w:color w:val="000000" w:themeColor="text1"/>
          <w:szCs w:val="22"/>
        </w:rPr>
        <w:t>as</w:t>
      </w:r>
      <w:r w:rsidR="00C41E22" w:rsidRPr="00A15330">
        <w:rPr>
          <w:bCs/>
          <w:color w:val="000000" w:themeColor="text1"/>
          <w:szCs w:val="22"/>
        </w:rPr>
        <w:t xml:space="preserve"> specified by DHS</w:t>
      </w:r>
      <w:r w:rsidRPr="00A15330">
        <w:rPr>
          <w:bCs/>
          <w:color w:val="000000" w:themeColor="text1"/>
          <w:szCs w:val="22"/>
        </w:rPr>
        <w:t>, and</w:t>
      </w:r>
      <w:r w:rsidR="00C41E22" w:rsidRPr="00A15330">
        <w:rPr>
          <w:bCs/>
          <w:color w:val="000000" w:themeColor="text1"/>
          <w:szCs w:val="22"/>
        </w:rPr>
        <w:t xml:space="preserve"> verify that </w:t>
      </w:r>
      <w:r w:rsidRPr="00A15330">
        <w:rPr>
          <w:bCs/>
          <w:color w:val="000000" w:themeColor="text1"/>
          <w:szCs w:val="22"/>
        </w:rPr>
        <w:t xml:space="preserve">all </w:t>
      </w:r>
      <w:r w:rsidR="00C41E22" w:rsidRPr="00A15330">
        <w:rPr>
          <w:bCs/>
          <w:color w:val="000000" w:themeColor="text1"/>
          <w:szCs w:val="22"/>
        </w:rPr>
        <w:t>data and information it submits is accurate, truthful, and complete.</w:t>
      </w:r>
      <w:r w:rsidRPr="00A15330">
        <w:rPr>
          <w:bCs/>
          <w:color w:val="000000" w:themeColor="text1"/>
          <w:szCs w:val="22"/>
        </w:rPr>
        <w:t xml:space="preserve">  All responses to data requests must be submitted within thirty (30) days of the request, unless otherwise specified by DHS.</w:t>
      </w:r>
      <w:r w:rsidR="00C41E22" w:rsidRPr="00A15330">
        <w:rPr>
          <w:bCs/>
          <w:color w:val="000000" w:themeColor="text1"/>
          <w:szCs w:val="22"/>
        </w:rPr>
        <w:t xml:space="preserve">  </w:t>
      </w:r>
    </w:p>
    <w:p w14:paraId="387EB4B2" w14:textId="77777777" w:rsidR="00C41E22" w:rsidRPr="00A15330" w:rsidRDefault="00B00132"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D</w:t>
      </w:r>
      <w:r w:rsidR="00C41E22" w:rsidRPr="00A15330">
        <w:rPr>
          <w:bCs/>
          <w:color w:val="000000" w:themeColor="text1"/>
          <w:szCs w:val="22"/>
        </w:rPr>
        <w:t>evelop and maintain written policies and procedures to implement and comply with all the provisions of this Agreement</w:t>
      </w:r>
      <w:r w:rsidRPr="00A15330">
        <w:rPr>
          <w:bCs/>
          <w:color w:val="000000" w:themeColor="text1"/>
          <w:szCs w:val="22"/>
        </w:rPr>
        <w:t>; and</w:t>
      </w:r>
      <w:r w:rsidR="00C41E22" w:rsidRPr="00A15330">
        <w:rPr>
          <w:bCs/>
          <w:color w:val="000000" w:themeColor="text1"/>
          <w:szCs w:val="22"/>
        </w:rPr>
        <w:t xml:space="preserve"> submit all such policies and procedures to DHS </w:t>
      </w:r>
      <w:r w:rsidRPr="00A15330">
        <w:rPr>
          <w:bCs/>
          <w:color w:val="000000" w:themeColor="text1"/>
          <w:szCs w:val="22"/>
        </w:rPr>
        <w:t xml:space="preserve">for approval, </w:t>
      </w:r>
      <w:r w:rsidR="00C41E22" w:rsidRPr="00A15330">
        <w:rPr>
          <w:bCs/>
          <w:color w:val="000000" w:themeColor="text1"/>
          <w:szCs w:val="22"/>
        </w:rPr>
        <w:t>as directed.</w:t>
      </w:r>
    </w:p>
    <w:p w14:paraId="6FE6E029" w14:textId="21E6D401" w:rsidR="00C41E22" w:rsidRPr="00A15330" w:rsidRDefault="00B00132"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lastRenderedPageBreak/>
        <w:t>S</w:t>
      </w:r>
      <w:r w:rsidR="00FD2204" w:rsidRPr="00A15330">
        <w:rPr>
          <w:bCs/>
          <w:color w:val="000000" w:themeColor="text1"/>
          <w:szCs w:val="22"/>
        </w:rPr>
        <w:t xml:space="preserve">ubmit </w:t>
      </w:r>
      <w:r w:rsidRPr="00A15330">
        <w:rPr>
          <w:bCs/>
          <w:color w:val="000000" w:themeColor="text1"/>
          <w:szCs w:val="22"/>
        </w:rPr>
        <w:t xml:space="preserve">all </w:t>
      </w:r>
      <w:r w:rsidR="00FD2204" w:rsidRPr="00A15330">
        <w:rPr>
          <w:bCs/>
          <w:color w:val="000000" w:themeColor="text1"/>
          <w:szCs w:val="22"/>
        </w:rPr>
        <w:t xml:space="preserve">subcontracts and </w:t>
      </w:r>
      <w:r w:rsidR="00C41E22" w:rsidRPr="00A15330">
        <w:rPr>
          <w:bCs/>
          <w:color w:val="000000" w:themeColor="text1"/>
          <w:szCs w:val="22"/>
        </w:rPr>
        <w:t>proposed delegation</w:t>
      </w:r>
      <w:r w:rsidR="00646140" w:rsidRPr="00A15330">
        <w:rPr>
          <w:bCs/>
          <w:color w:val="000000" w:themeColor="text1"/>
          <w:szCs w:val="22"/>
        </w:rPr>
        <w:t>s</w:t>
      </w:r>
      <w:r w:rsidR="00C41E22" w:rsidRPr="00A15330">
        <w:rPr>
          <w:bCs/>
          <w:color w:val="000000" w:themeColor="text1"/>
          <w:szCs w:val="22"/>
        </w:rPr>
        <w:t xml:space="preserve"> of responsibility to </w:t>
      </w:r>
      <w:r w:rsidR="00FD2204" w:rsidRPr="00A15330">
        <w:rPr>
          <w:bCs/>
          <w:color w:val="000000" w:themeColor="text1"/>
          <w:szCs w:val="22"/>
        </w:rPr>
        <w:t>DHS</w:t>
      </w:r>
      <w:r w:rsidRPr="00A15330">
        <w:rPr>
          <w:bCs/>
          <w:color w:val="000000" w:themeColor="text1"/>
          <w:szCs w:val="22"/>
        </w:rPr>
        <w:t xml:space="preserve"> for approval</w:t>
      </w:r>
      <w:r w:rsidR="00FD2204" w:rsidRPr="00A15330">
        <w:rPr>
          <w:bCs/>
          <w:color w:val="000000" w:themeColor="text1"/>
          <w:szCs w:val="22"/>
        </w:rPr>
        <w:t>.</w:t>
      </w:r>
    </w:p>
    <w:p w14:paraId="07327A63" w14:textId="543ED712" w:rsidR="00C06E23" w:rsidRDefault="00B00132" w:rsidP="006274C6">
      <w:pPr>
        <w:pStyle w:val="Default"/>
        <w:numPr>
          <w:ilvl w:val="0"/>
          <w:numId w:val="136"/>
        </w:numPr>
        <w:spacing w:before="60" w:after="60"/>
        <w:ind w:left="1710" w:hanging="450"/>
        <w:rPr>
          <w:bCs/>
          <w:color w:val="000000" w:themeColor="text1"/>
          <w:szCs w:val="22"/>
        </w:rPr>
      </w:pPr>
      <w:r w:rsidRPr="00A15330">
        <w:rPr>
          <w:bCs/>
          <w:color w:val="000000" w:themeColor="text1"/>
          <w:szCs w:val="22"/>
        </w:rPr>
        <w:t>Report to DHS any known violations of this agreement, including any state or federal laws or regulations incorporated her</w:t>
      </w:r>
      <w:r w:rsidR="00C06E23" w:rsidRPr="00A15330">
        <w:rPr>
          <w:bCs/>
          <w:color w:val="000000" w:themeColor="text1"/>
          <w:szCs w:val="22"/>
        </w:rPr>
        <w:t>ein or applicable to the PASSE.</w:t>
      </w:r>
    </w:p>
    <w:p w14:paraId="09CDAAD4" w14:textId="77777777" w:rsidR="00A922E2" w:rsidRPr="00A15330" w:rsidRDefault="00A922E2" w:rsidP="00A922E2">
      <w:pPr>
        <w:pStyle w:val="Default"/>
        <w:spacing w:before="60" w:after="60"/>
        <w:ind w:left="1710" w:firstLine="0"/>
        <w:rPr>
          <w:bCs/>
          <w:color w:val="000000" w:themeColor="text1"/>
          <w:szCs w:val="22"/>
        </w:rPr>
      </w:pPr>
    </w:p>
    <w:p w14:paraId="4BC7B360" w14:textId="77777777" w:rsidR="00A922E2" w:rsidRDefault="00A922E2" w:rsidP="00A922E2">
      <w:pPr>
        <w:pStyle w:val="Default"/>
        <w:ind w:left="900" w:hanging="360"/>
        <w:rPr>
          <w:bCs/>
          <w:color w:val="000000" w:themeColor="text1"/>
        </w:rPr>
      </w:pPr>
      <w:r w:rsidRPr="00C1391E">
        <w:rPr>
          <w:bCs/>
          <w:color w:val="000000" w:themeColor="text1"/>
        </w:rPr>
        <w:t>2.4.4</w:t>
      </w:r>
      <w:r w:rsidRPr="00C1391E">
        <w:rPr>
          <w:bCs/>
          <w:color w:val="000000" w:themeColor="text1"/>
        </w:rPr>
        <w:tab/>
        <w:t>The PASSE must comply with:</w:t>
      </w:r>
    </w:p>
    <w:p w14:paraId="4739504D" w14:textId="77777777" w:rsidR="00A922E2" w:rsidRDefault="00A922E2" w:rsidP="00A922E2">
      <w:pPr>
        <w:pStyle w:val="Default"/>
        <w:numPr>
          <w:ilvl w:val="0"/>
          <w:numId w:val="277"/>
        </w:numPr>
        <w:ind w:left="1710" w:hanging="270"/>
        <w:rPr>
          <w:color w:val="000000" w:themeColor="text1"/>
        </w:rPr>
      </w:pPr>
      <w:r w:rsidRPr="00A15330">
        <w:rPr>
          <w:color w:val="000000" w:themeColor="text1"/>
        </w:rPr>
        <w:t xml:space="preserve">PASSE Provider Manual </w:t>
      </w:r>
    </w:p>
    <w:p w14:paraId="7CCA7F6C" w14:textId="77777777" w:rsidR="00A922E2" w:rsidRDefault="00A922E2" w:rsidP="00A922E2">
      <w:pPr>
        <w:pStyle w:val="Default"/>
        <w:numPr>
          <w:ilvl w:val="0"/>
          <w:numId w:val="277"/>
        </w:numPr>
        <w:ind w:left="1710" w:hanging="270"/>
        <w:rPr>
          <w:color w:val="000000" w:themeColor="text1"/>
        </w:rPr>
      </w:pPr>
      <w:r w:rsidRPr="00A15330">
        <w:rPr>
          <w:color w:val="000000" w:themeColor="text1"/>
        </w:rPr>
        <w:t>1915(c) Community and Employment Supports Waiver</w:t>
      </w:r>
    </w:p>
    <w:p w14:paraId="7F87502F" w14:textId="77777777" w:rsidR="00A922E2" w:rsidRDefault="00A922E2" w:rsidP="00A922E2">
      <w:pPr>
        <w:pStyle w:val="Default"/>
        <w:numPr>
          <w:ilvl w:val="0"/>
          <w:numId w:val="277"/>
        </w:numPr>
        <w:ind w:left="1710" w:hanging="270"/>
        <w:rPr>
          <w:color w:val="000000" w:themeColor="text1"/>
        </w:rPr>
      </w:pPr>
      <w:r w:rsidRPr="00A15330">
        <w:rPr>
          <w:color w:val="000000" w:themeColor="text1"/>
        </w:rPr>
        <w:t>1915(</w:t>
      </w:r>
      <w:proofErr w:type="spellStart"/>
      <w:r w:rsidRPr="00A15330">
        <w:rPr>
          <w:color w:val="000000" w:themeColor="text1"/>
        </w:rPr>
        <w:t>i</w:t>
      </w:r>
      <w:proofErr w:type="spellEnd"/>
      <w:r w:rsidRPr="00A15330">
        <w:rPr>
          <w:color w:val="000000" w:themeColor="text1"/>
        </w:rPr>
        <w:t xml:space="preserve">) Home and </w:t>
      </w:r>
    </w:p>
    <w:p w14:paraId="051C2851" w14:textId="77777777" w:rsidR="00A922E2" w:rsidRDefault="00A922E2" w:rsidP="00A922E2">
      <w:pPr>
        <w:pStyle w:val="Default"/>
        <w:numPr>
          <w:ilvl w:val="0"/>
          <w:numId w:val="277"/>
        </w:numPr>
        <w:ind w:left="1710" w:hanging="270"/>
        <w:rPr>
          <w:color w:val="000000" w:themeColor="text1"/>
        </w:rPr>
      </w:pPr>
      <w:r w:rsidRPr="00A15330">
        <w:rPr>
          <w:color w:val="000000" w:themeColor="text1"/>
        </w:rPr>
        <w:t>Community Based Services State Plan Amendment</w:t>
      </w:r>
    </w:p>
    <w:p w14:paraId="24436E0A" w14:textId="77777777" w:rsidR="00A922E2" w:rsidRDefault="00A922E2" w:rsidP="00A922E2">
      <w:pPr>
        <w:pStyle w:val="Default"/>
        <w:numPr>
          <w:ilvl w:val="0"/>
          <w:numId w:val="277"/>
        </w:numPr>
        <w:ind w:left="1710" w:hanging="270"/>
        <w:rPr>
          <w:bCs/>
          <w:color w:val="000000" w:themeColor="text1"/>
        </w:rPr>
      </w:pPr>
      <w:r w:rsidRPr="00A15330">
        <w:rPr>
          <w:color w:val="000000" w:themeColor="text1"/>
        </w:rPr>
        <w:t>1915(b) PASSE Waiver</w:t>
      </w:r>
    </w:p>
    <w:p w14:paraId="368DD440" w14:textId="77777777" w:rsidR="00C06E23" w:rsidRPr="00A15330" w:rsidRDefault="00C06E23" w:rsidP="00C06E23">
      <w:pPr>
        <w:pStyle w:val="Default"/>
        <w:ind w:left="720" w:hanging="360"/>
        <w:rPr>
          <w:bCs/>
          <w:color w:val="000000" w:themeColor="text1"/>
          <w:szCs w:val="22"/>
        </w:rPr>
      </w:pPr>
    </w:p>
    <w:p w14:paraId="7A145C22" w14:textId="77777777" w:rsidR="00C06E23" w:rsidRPr="00A15330" w:rsidRDefault="00EA57A5" w:rsidP="006274C6">
      <w:pPr>
        <w:pStyle w:val="NoSpacing"/>
        <w:numPr>
          <w:ilvl w:val="1"/>
          <w:numId w:val="103"/>
        </w:numPr>
        <w:spacing w:before="60" w:afterLines="60" w:after="144"/>
        <w:ind w:left="446" w:hanging="446"/>
        <w:jc w:val="both"/>
        <w:rPr>
          <w:rFonts w:ascii="Times New Roman" w:hAnsi="Times New Roman" w:cs="Times New Roman"/>
          <w:bCs/>
          <w:color w:val="000000" w:themeColor="text1"/>
          <w:sz w:val="24"/>
        </w:rPr>
      </w:pPr>
      <w:r w:rsidRPr="00A15330">
        <w:rPr>
          <w:rFonts w:ascii="Times New Roman" w:hAnsi="Times New Roman" w:cs="Times New Roman"/>
          <w:bCs/>
          <w:color w:val="000000" w:themeColor="text1"/>
          <w:sz w:val="24"/>
        </w:rPr>
        <w:t>APPLICABLE LAWS</w:t>
      </w:r>
    </w:p>
    <w:p w14:paraId="7A1F9017" w14:textId="77777777" w:rsidR="00C06E23" w:rsidRPr="00A15330" w:rsidRDefault="00EA57A5" w:rsidP="00623422">
      <w:pPr>
        <w:pStyle w:val="Default"/>
        <w:numPr>
          <w:ilvl w:val="0"/>
          <w:numId w:val="67"/>
        </w:numPr>
        <w:spacing w:before="60" w:afterLines="60" w:after="144"/>
        <w:ind w:left="1260" w:hanging="720"/>
        <w:rPr>
          <w:bCs/>
          <w:color w:val="000000" w:themeColor="text1"/>
          <w:szCs w:val="22"/>
        </w:rPr>
      </w:pPr>
      <w:r w:rsidRPr="00A15330">
        <w:rPr>
          <w:bCs/>
          <w:color w:val="000000" w:themeColor="text1"/>
          <w:szCs w:val="22"/>
        </w:rPr>
        <w:t xml:space="preserve">In addition to any other state or federal laws or regulations referenced in the Agreement, the following are incorporated into the Agreement by reference:  </w:t>
      </w:r>
    </w:p>
    <w:p w14:paraId="27E7B96B" w14:textId="77777777" w:rsidR="00C06E23" w:rsidRPr="00A15330" w:rsidRDefault="00C06E23" w:rsidP="00623422">
      <w:pPr>
        <w:pStyle w:val="Default"/>
        <w:numPr>
          <w:ilvl w:val="1"/>
          <w:numId w:val="68"/>
        </w:numPr>
        <w:spacing w:before="60" w:after="60"/>
        <w:ind w:left="1800"/>
        <w:rPr>
          <w:bCs/>
          <w:color w:val="000000" w:themeColor="text1"/>
          <w:szCs w:val="22"/>
        </w:rPr>
      </w:pPr>
      <w:r w:rsidRPr="00A15330">
        <w:rPr>
          <w:bCs/>
          <w:color w:val="000000" w:themeColor="text1"/>
          <w:szCs w:val="22"/>
        </w:rPr>
        <w:t>Title VI of the Civil Ri</w:t>
      </w:r>
      <w:r w:rsidR="0081345F" w:rsidRPr="00A15330">
        <w:rPr>
          <w:bCs/>
          <w:color w:val="000000" w:themeColor="text1"/>
          <w:szCs w:val="22"/>
        </w:rPr>
        <w:t>ghts Act (CRA) of 1964</w:t>
      </w:r>
    </w:p>
    <w:p w14:paraId="7FC10978" w14:textId="77777777" w:rsidR="0081345F" w:rsidRPr="00A15330" w:rsidRDefault="00C06E23" w:rsidP="00623422">
      <w:pPr>
        <w:pStyle w:val="Default"/>
        <w:numPr>
          <w:ilvl w:val="1"/>
          <w:numId w:val="68"/>
        </w:numPr>
        <w:spacing w:before="60" w:after="60"/>
        <w:ind w:left="1800"/>
        <w:rPr>
          <w:bCs/>
          <w:color w:val="000000" w:themeColor="text1"/>
          <w:szCs w:val="22"/>
        </w:rPr>
      </w:pPr>
      <w:r w:rsidRPr="00A15330">
        <w:rPr>
          <w:bCs/>
          <w:color w:val="000000" w:themeColor="text1"/>
          <w:szCs w:val="22"/>
        </w:rPr>
        <w:t>The Age Discrimination Act of 1975</w:t>
      </w:r>
    </w:p>
    <w:p w14:paraId="2B954B5D" w14:textId="77777777" w:rsidR="00C06E23" w:rsidRPr="00A15330" w:rsidRDefault="0081345F" w:rsidP="00623422">
      <w:pPr>
        <w:pStyle w:val="Default"/>
        <w:numPr>
          <w:ilvl w:val="1"/>
          <w:numId w:val="68"/>
        </w:numPr>
        <w:spacing w:before="60" w:after="60"/>
        <w:ind w:left="1800"/>
        <w:rPr>
          <w:bCs/>
          <w:color w:val="000000" w:themeColor="text1"/>
          <w:szCs w:val="22"/>
        </w:rPr>
      </w:pPr>
      <w:r w:rsidRPr="00A15330">
        <w:rPr>
          <w:bCs/>
          <w:color w:val="000000" w:themeColor="text1"/>
          <w:szCs w:val="22"/>
        </w:rPr>
        <w:t>The Rehabilitation Act of 1973</w:t>
      </w:r>
    </w:p>
    <w:p w14:paraId="1978F18D" w14:textId="77777777" w:rsidR="00C06E23" w:rsidRPr="00A15330" w:rsidRDefault="00C06E23" w:rsidP="00623422">
      <w:pPr>
        <w:pStyle w:val="Default"/>
        <w:numPr>
          <w:ilvl w:val="1"/>
          <w:numId w:val="68"/>
        </w:numPr>
        <w:spacing w:before="60" w:after="60"/>
        <w:ind w:left="1800"/>
        <w:rPr>
          <w:bCs/>
          <w:color w:val="000000" w:themeColor="text1"/>
          <w:szCs w:val="22"/>
        </w:rPr>
      </w:pPr>
      <w:r w:rsidRPr="00A15330">
        <w:rPr>
          <w:bCs/>
          <w:color w:val="000000" w:themeColor="text1"/>
          <w:szCs w:val="22"/>
        </w:rPr>
        <w:t>Title IX of t</w:t>
      </w:r>
      <w:r w:rsidR="0081345F" w:rsidRPr="00A15330">
        <w:rPr>
          <w:bCs/>
          <w:color w:val="000000" w:themeColor="text1"/>
          <w:szCs w:val="22"/>
        </w:rPr>
        <w:t>he Education Amendments of 1972</w:t>
      </w:r>
    </w:p>
    <w:p w14:paraId="4FD75BA1" w14:textId="77777777" w:rsidR="00C06E23" w:rsidRPr="00A15330" w:rsidRDefault="00C06E23" w:rsidP="00623422">
      <w:pPr>
        <w:pStyle w:val="Default"/>
        <w:numPr>
          <w:ilvl w:val="1"/>
          <w:numId w:val="68"/>
        </w:numPr>
        <w:spacing w:before="60" w:after="60"/>
        <w:ind w:left="1800"/>
        <w:rPr>
          <w:bCs/>
          <w:color w:val="000000" w:themeColor="text1"/>
          <w:szCs w:val="22"/>
        </w:rPr>
      </w:pPr>
      <w:r w:rsidRPr="00A15330">
        <w:rPr>
          <w:bCs/>
          <w:color w:val="000000" w:themeColor="text1"/>
          <w:szCs w:val="22"/>
        </w:rPr>
        <w:t xml:space="preserve">The </w:t>
      </w:r>
      <w:r w:rsidR="0081345F" w:rsidRPr="00A15330">
        <w:rPr>
          <w:bCs/>
          <w:color w:val="000000" w:themeColor="text1"/>
          <w:szCs w:val="22"/>
        </w:rPr>
        <w:t>Americans with Disabilities Act</w:t>
      </w:r>
    </w:p>
    <w:p w14:paraId="13E30C2D" w14:textId="77777777" w:rsidR="00C06E23" w:rsidRPr="00A15330" w:rsidRDefault="00C06E23" w:rsidP="00623422">
      <w:pPr>
        <w:pStyle w:val="Default"/>
        <w:numPr>
          <w:ilvl w:val="1"/>
          <w:numId w:val="68"/>
        </w:numPr>
        <w:spacing w:before="60" w:after="60"/>
        <w:ind w:left="1800"/>
        <w:rPr>
          <w:bCs/>
          <w:color w:val="000000" w:themeColor="text1"/>
          <w:szCs w:val="22"/>
        </w:rPr>
      </w:pPr>
      <w:r w:rsidRPr="00A15330">
        <w:rPr>
          <w:bCs/>
          <w:color w:val="000000" w:themeColor="text1"/>
          <w:szCs w:val="22"/>
        </w:rPr>
        <w:t>Section 1557 of the Patient Protection and Affordable Ca</w:t>
      </w:r>
      <w:r w:rsidR="0081345F" w:rsidRPr="00A15330">
        <w:rPr>
          <w:bCs/>
          <w:color w:val="000000" w:themeColor="text1"/>
          <w:szCs w:val="22"/>
        </w:rPr>
        <w:t>re Act</w:t>
      </w:r>
    </w:p>
    <w:p w14:paraId="0856E847" w14:textId="77777777" w:rsidR="0081345F" w:rsidRPr="00A15330" w:rsidRDefault="0081345F" w:rsidP="00623422">
      <w:pPr>
        <w:pStyle w:val="Default"/>
        <w:numPr>
          <w:ilvl w:val="1"/>
          <w:numId w:val="68"/>
        </w:numPr>
        <w:spacing w:before="60" w:after="60"/>
        <w:ind w:left="1800"/>
        <w:rPr>
          <w:bCs/>
          <w:color w:val="000000" w:themeColor="text1"/>
          <w:szCs w:val="22"/>
        </w:rPr>
      </w:pPr>
      <w:r w:rsidRPr="00A15330">
        <w:rPr>
          <w:bCs/>
          <w:color w:val="000000" w:themeColor="text1"/>
          <w:szCs w:val="22"/>
        </w:rPr>
        <w:t>The Health Insurance Affordability and Accountability Act and pertinent regulations</w:t>
      </w:r>
    </w:p>
    <w:p w14:paraId="09199BAD" w14:textId="77777777" w:rsidR="0081345F" w:rsidRPr="00A15330" w:rsidRDefault="0081345F" w:rsidP="00623422">
      <w:pPr>
        <w:pStyle w:val="Default"/>
        <w:numPr>
          <w:ilvl w:val="1"/>
          <w:numId w:val="68"/>
        </w:numPr>
        <w:spacing w:before="60" w:after="60"/>
        <w:ind w:left="1800"/>
        <w:rPr>
          <w:bCs/>
          <w:color w:val="000000" w:themeColor="text1"/>
          <w:szCs w:val="22"/>
        </w:rPr>
      </w:pPr>
      <w:r w:rsidRPr="00A15330">
        <w:rPr>
          <w:bCs/>
          <w:color w:val="000000" w:themeColor="text1"/>
          <w:szCs w:val="22"/>
        </w:rPr>
        <w:t>Act 775 of the 2017 Arkansas General Assembly</w:t>
      </w:r>
      <w:r w:rsidR="00FF6D50" w:rsidRPr="00A15330">
        <w:rPr>
          <w:bCs/>
          <w:color w:val="000000" w:themeColor="text1"/>
          <w:szCs w:val="22"/>
        </w:rPr>
        <w:t>, Ark. Code Ann. § 20-77-2701 et seq.</w:t>
      </w:r>
    </w:p>
    <w:p w14:paraId="3675F1F2" w14:textId="77777777" w:rsidR="0081345F" w:rsidRPr="00A15330" w:rsidRDefault="0081345F" w:rsidP="00623422">
      <w:pPr>
        <w:pStyle w:val="Default"/>
        <w:numPr>
          <w:ilvl w:val="1"/>
          <w:numId w:val="68"/>
        </w:numPr>
        <w:spacing w:before="60" w:after="60"/>
        <w:ind w:left="1800"/>
        <w:rPr>
          <w:bCs/>
          <w:color w:val="000000" w:themeColor="text1"/>
          <w:szCs w:val="22"/>
        </w:rPr>
      </w:pPr>
      <w:r w:rsidRPr="00A15330">
        <w:rPr>
          <w:bCs/>
          <w:color w:val="000000" w:themeColor="text1"/>
          <w:szCs w:val="22"/>
        </w:rPr>
        <w:t>CMS federal managed care regulations</w:t>
      </w:r>
      <w:r w:rsidR="00EA57A5" w:rsidRPr="00A15330">
        <w:rPr>
          <w:bCs/>
          <w:color w:val="000000" w:themeColor="text1"/>
          <w:szCs w:val="22"/>
        </w:rPr>
        <w:t xml:space="preserve"> (42 CFR </w:t>
      </w:r>
      <w:r w:rsidR="00B56156" w:rsidRPr="00A15330">
        <w:rPr>
          <w:bCs/>
          <w:color w:val="000000" w:themeColor="text1"/>
          <w:szCs w:val="22"/>
        </w:rPr>
        <w:t>438)</w:t>
      </w:r>
    </w:p>
    <w:p w14:paraId="65CFB04C" w14:textId="77777777" w:rsidR="00C42E30" w:rsidRPr="00A15330" w:rsidRDefault="00CC1E13" w:rsidP="00623422">
      <w:pPr>
        <w:pStyle w:val="Default"/>
        <w:numPr>
          <w:ilvl w:val="1"/>
          <w:numId w:val="68"/>
        </w:numPr>
        <w:spacing w:before="60" w:after="60"/>
        <w:ind w:left="1800"/>
        <w:rPr>
          <w:bCs/>
          <w:color w:val="000000" w:themeColor="text1"/>
          <w:szCs w:val="22"/>
        </w:rPr>
      </w:pPr>
      <w:r w:rsidRPr="00A15330">
        <w:rPr>
          <w:bCs/>
          <w:color w:val="000000" w:themeColor="text1"/>
          <w:szCs w:val="22"/>
        </w:rPr>
        <w:t>Freedom of Information Act (ACA 25</w:t>
      </w:r>
      <w:r w:rsidR="00FF6D50" w:rsidRPr="00A15330">
        <w:rPr>
          <w:bCs/>
          <w:color w:val="000000" w:themeColor="text1"/>
          <w:szCs w:val="22"/>
        </w:rPr>
        <w:t>-19-101 et seq.</w:t>
      </w:r>
      <w:r w:rsidR="00092D93" w:rsidRPr="00A15330">
        <w:rPr>
          <w:bCs/>
          <w:color w:val="000000" w:themeColor="text1"/>
          <w:szCs w:val="22"/>
        </w:rPr>
        <w:t>)</w:t>
      </w:r>
    </w:p>
    <w:p w14:paraId="6BAB3636" w14:textId="77777777" w:rsidR="00C42E30" w:rsidRPr="00A15330" w:rsidRDefault="00C42E30" w:rsidP="00623422">
      <w:pPr>
        <w:pStyle w:val="Default"/>
        <w:numPr>
          <w:ilvl w:val="1"/>
          <w:numId w:val="68"/>
        </w:numPr>
        <w:spacing w:before="60" w:after="60"/>
        <w:ind w:left="1800"/>
        <w:rPr>
          <w:bCs/>
          <w:color w:val="000000" w:themeColor="text1"/>
          <w:szCs w:val="22"/>
        </w:rPr>
      </w:pPr>
      <w:r w:rsidRPr="00A15330">
        <w:rPr>
          <w:bCs/>
          <w:color w:val="000000" w:themeColor="text1"/>
          <w:szCs w:val="22"/>
        </w:rPr>
        <w:t>Arkansas Child Maltreatment Act (ACA 12-2-18 et seq.)</w:t>
      </w:r>
    </w:p>
    <w:p w14:paraId="224BB752" w14:textId="77777777" w:rsidR="00C42E30" w:rsidRPr="00A15330" w:rsidRDefault="00C42E30" w:rsidP="00623422">
      <w:pPr>
        <w:pStyle w:val="Default"/>
        <w:numPr>
          <w:ilvl w:val="1"/>
          <w:numId w:val="68"/>
        </w:numPr>
        <w:spacing w:before="60" w:after="60"/>
        <w:ind w:left="1800"/>
        <w:rPr>
          <w:bCs/>
          <w:color w:val="000000" w:themeColor="text1"/>
          <w:szCs w:val="22"/>
        </w:rPr>
      </w:pPr>
      <w:r w:rsidRPr="00A15330">
        <w:rPr>
          <w:bCs/>
          <w:color w:val="000000" w:themeColor="text1"/>
          <w:szCs w:val="22"/>
        </w:rPr>
        <w:t>Arkansas Adult Maltreatment Act (ACA 9-2-20 et seq.)</w:t>
      </w:r>
    </w:p>
    <w:p w14:paraId="4DC48873" w14:textId="77777777" w:rsidR="00FF6D50" w:rsidRPr="00A15330" w:rsidRDefault="00FF6D50" w:rsidP="00623422">
      <w:pPr>
        <w:pStyle w:val="Default"/>
        <w:ind w:left="1627" w:firstLine="0"/>
        <w:jc w:val="both"/>
        <w:rPr>
          <w:bCs/>
          <w:color w:val="000000" w:themeColor="text1"/>
          <w:szCs w:val="22"/>
          <w:highlight w:val="yellow"/>
        </w:rPr>
      </w:pPr>
    </w:p>
    <w:p w14:paraId="46635277" w14:textId="5168EC2D" w:rsidR="001D393E" w:rsidRPr="00A15330" w:rsidRDefault="00B571AB" w:rsidP="00353669">
      <w:pPr>
        <w:pStyle w:val="Default"/>
        <w:ind w:left="1260" w:hanging="720"/>
        <w:rPr>
          <w:bCs/>
          <w:color w:val="000000" w:themeColor="text1"/>
        </w:rPr>
      </w:pPr>
      <w:r w:rsidRPr="00A15330">
        <w:rPr>
          <w:bCs/>
          <w:color w:val="000000" w:themeColor="text1"/>
          <w:szCs w:val="22"/>
        </w:rPr>
        <w:t>2</w:t>
      </w:r>
      <w:r w:rsidRPr="00A15330">
        <w:rPr>
          <w:bCs/>
          <w:color w:val="000000" w:themeColor="text1"/>
        </w:rPr>
        <w:t>.5.</w:t>
      </w:r>
      <w:r w:rsidR="00C42E30" w:rsidRPr="00A15330">
        <w:rPr>
          <w:bCs/>
          <w:color w:val="000000" w:themeColor="text1"/>
        </w:rPr>
        <w:t>2</w:t>
      </w:r>
      <w:r w:rsidR="00353669" w:rsidRPr="00A15330">
        <w:rPr>
          <w:bCs/>
          <w:color w:val="000000" w:themeColor="text1"/>
        </w:rPr>
        <w:tab/>
      </w:r>
      <w:r w:rsidR="002D3BEB" w:rsidRPr="00A15330">
        <w:rPr>
          <w:bCs/>
          <w:color w:val="000000" w:themeColor="text1"/>
        </w:rPr>
        <w:t xml:space="preserve">Both Parties must comply with any applicable Federal and State laws.  </w:t>
      </w:r>
      <w:r w:rsidRPr="00A15330">
        <w:rPr>
          <w:bCs/>
          <w:color w:val="000000" w:themeColor="text1"/>
        </w:rPr>
        <w:t>Both Parties must comply with any applicable Federal and State laws that pertain to member rights and ensure that its employees and contracted providers observe and protect those rights.</w:t>
      </w:r>
    </w:p>
    <w:p w14:paraId="0C0686A7" w14:textId="03CA2FB2" w:rsidR="00CE0660" w:rsidRPr="00A15330" w:rsidRDefault="00CE0660" w:rsidP="00353669">
      <w:pPr>
        <w:pStyle w:val="Default"/>
        <w:ind w:left="540" w:firstLine="0"/>
        <w:rPr>
          <w:bCs/>
          <w:color w:val="000000" w:themeColor="text1"/>
          <w:szCs w:val="22"/>
        </w:rPr>
      </w:pPr>
      <w:r w:rsidRPr="00A15330">
        <w:rPr>
          <w:b/>
          <w:bCs/>
          <w:color w:val="000000" w:themeColor="text1"/>
          <w:sz w:val="28"/>
        </w:rPr>
        <w:br w:type="page"/>
      </w:r>
    </w:p>
    <w:p w14:paraId="716860B9" w14:textId="77777777" w:rsidR="00D00D18" w:rsidRPr="00A15330" w:rsidRDefault="00915A51" w:rsidP="003C6D74">
      <w:pPr>
        <w:pStyle w:val="Level1"/>
      </w:pPr>
      <w:r w:rsidRPr="00A15330">
        <w:lastRenderedPageBreak/>
        <w:t>ELIGIBILITY, ENROLLMENT, AND DISENROLLMENT</w:t>
      </w:r>
    </w:p>
    <w:p w14:paraId="4C5391EB" w14:textId="77777777" w:rsidR="00915A51" w:rsidRPr="00A15330" w:rsidRDefault="00915A51" w:rsidP="00915A51">
      <w:pPr>
        <w:ind w:left="2160" w:hanging="2160"/>
        <w:rPr>
          <w:rFonts w:ascii="Times New Roman" w:hAnsi="Times New Roman" w:cs="Times New Roman"/>
          <w:b/>
          <w:bCs/>
          <w:color w:val="000000" w:themeColor="text1"/>
          <w:sz w:val="32"/>
          <w:szCs w:val="32"/>
        </w:rPr>
      </w:pPr>
    </w:p>
    <w:p w14:paraId="3D11AFD3" w14:textId="77777777" w:rsidR="0034650B" w:rsidRPr="00A15330" w:rsidRDefault="007607CC" w:rsidP="006274C6">
      <w:pPr>
        <w:pStyle w:val="NoSpacing"/>
        <w:numPr>
          <w:ilvl w:val="1"/>
          <w:numId w:val="43"/>
        </w:numPr>
        <w:spacing w:line="360" w:lineRule="auto"/>
        <w:ind w:left="45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ELIGIBILITY</w:t>
      </w:r>
    </w:p>
    <w:p w14:paraId="6A93081E" w14:textId="216D3B7C" w:rsidR="00915A51" w:rsidRPr="00A15330" w:rsidRDefault="00915A51" w:rsidP="006274C6">
      <w:pPr>
        <w:pStyle w:val="NoSpacing"/>
        <w:numPr>
          <w:ilvl w:val="2"/>
          <w:numId w:val="43"/>
        </w:numPr>
        <w:ind w:left="1260" w:hanging="67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rPr>
        <w:t>Eligibility for a PASSE is determined regardless of Medicaid eligibility group (MEG)</w:t>
      </w:r>
      <w:r w:rsidR="002B7B8C" w:rsidRPr="00A15330">
        <w:rPr>
          <w:rFonts w:ascii="Times New Roman" w:hAnsi="Times New Roman" w:cs="Times New Roman"/>
          <w:color w:val="000000" w:themeColor="text1"/>
          <w:sz w:val="24"/>
        </w:rPr>
        <w:t xml:space="preserve"> and includes individuals eligible under Title XXI</w:t>
      </w:r>
      <w:r w:rsidRPr="00A15330">
        <w:rPr>
          <w:rFonts w:ascii="Times New Roman" w:hAnsi="Times New Roman" w:cs="Times New Roman"/>
          <w:color w:val="000000" w:themeColor="text1"/>
          <w:sz w:val="24"/>
        </w:rPr>
        <w:t>.  Instead, beneficiaries are eligible for a PASSE if they have been identified through the Arkansas Independent Assessment (ARIA) as being in need of behavioral health services or developmental disabilities services</w:t>
      </w:r>
      <w:r w:rsidR="002B7B8C" w:rsidRPr="00A15330">
        <w:rPr>
          <w:rFonts w:ascii="Times New Roman" w:hAnsi="Times New Roman" w:cs="Times New Roman"/>
          <w:color w:val="000000" w:themeColor="text1"/>
          <w:sz w:val="24"/>
        </w:rPr>
        <w:t>.</w:t>
      </w:r>
      <w:r w:rsidRPr="00A15330">
        <w:rPr>
          <w:rFonts w:ascii="Times New Roman" w:hAnsi="Times New Roman" w:cs="Times New Roman"/>
          <w:color w:val="000000" w:themeColor="text1"/>
          <w:sz w:val="24"/>
        </w:rPr>
        <w:t xml:space="preserve"> </w:t>
      </w:r>
    </w:p>
    <w:p w14:paraId="25AB5844" w14:textId="77777777" w:rsidR="00B93DC6" w:rsidRPr="00A15330" w:rsidRDefault="00B93DC6" w:rsidP="00B93DC6">
      <w:pPr>
        <w:pStyle w:val="NoSpacing"/>
        <w:ind w:left="1267" w:firstLine="0"/>
        <w:rPr>
          <w:rFonts w:ascii="Times New Roman" w:hAnsi="Times New Roman" w:cs="Times New Roman"/>
          <w:color w:val="000000" w:themeColor="text1"/>
          <w:sz w:val="24"/>
          <w:szCs w:val="24"/>
        </w:rPr>
      </w:pPr>
    </w:p>
    <w:p w14:paraId="3965FBB9" w14:textId="77777777" w:rsidR="00915A51" w:rsidRPr="00A15330" w:rsidRDefault="00915A51" w:rsidP="006274C6">
      <w:pPr>
        <w:pStyle w:val="NoSpacing"/>
        <w:numPr>
          <w:ilvl w:val="2"/>
          <w:numId w:val="43"/>
        </w:numPr>
        <w:spacing w:before="60"/>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rPr>
        <w:t xml:space="preserve">For individuals with behavioral health service needs, the tiers are as follows: </w:t>
      </w:r>
    </w:p>
    <w:p w14:paraId="1876CBF0" w14:textId="77777777" w:rsidR="00915A51" w:rsidRPr="00A15330" w:rsidRDefault="00915A51" w:rsidP="006274C6">
      <w:pPr>
        <w:pStyle w:val="ListParagraph"/>
        <w:numPr>
          <w:ilvl w:val="2"/>
          <w:numId w:val="45"/>
        </w:numPr>
        <w:spacing w:before="60"/>
        <w:ind w:left="1710" w:hanging="352"/>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Tier I: </w:t>
      </w:r>
      <w:r w:rsidR="005B0E83" w:rsidRPr="00A15330">
        <w:rPr>
          <w:rFonts w:ascii="Times New Roman" w:hAnsi="Times New Roman" w:cs="Times New Roman"/>
          <w:color w:val="000000" w:themeColor="text1"/>
          <w:sz w:val="24"/>
        </w:rPr>
        <w:t xml:space="preserve"> </w:t>
      </w:r>
      <w:r w:rsidRPr="00A15330">
        <w:rPr>
          <w:rFonts w:ascii="Times New Roman" w:hAnsi="Times New Roman" w:cs="Times New Roman"/>
          <w:color w:val="000000" w:themeColor="text1"/>
          <w:sz w:val="24"/>
        </w:rPr>
        <w:t xml:space="preserve">Counseling Level Services </w:t>
      </w:r>
    </w:p>
    <w:p w14:paraId="207A86F6" w14:textId="3CACA516" w:rsidR="00915A51" w:rsidRPr="00A15330" w:rsidRDefault="00915A51"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At this level, time-limited behavioral health services are provided by qualified licensed practitioners in an </w:t>
      </w:r>
      <w:r w:rsidR="003F11C2" w:rsidRPr="00A15330">
        <w:rPr>
          <w:rFonts w:ascii="Times New Roman" w:hAnsi="Times New Roman" w:cs="Times New Roman"/>
          <w:color w:val="000000" w:themeColor="text1"/>
          <w:sz w:val="24"/>
        </w:rPr>
        <w:t>outpatient-based</w:t>
      </w:r>
      <w:r w:rsidRPr="00A15330">
        <w:rPr>
          <w:rFonts w:ascii="Times New Roman" w:hAnsi="Times New Roman" w:cs="Times New Roman"/>
          <w:color w:val="000000" w:themeColor="text1"/>
          <w:sz w:val="24"/>
        </w:rPr>
        <w:t xml:space="preserve"> setting for the purpose of assessing and treating mental health and/or substance abuse conditions.  Counseling services settings mean a behavioral health clinic/office, healthcare center, physician’s office,</w:t>
      </w:r>
      <w:r w:rsidR="0041043A" w:rsidRPr="00A15330">
        <w:rPr>
          <w:rFonts w:ascii="Times New Roman" w:hAnsi="Times New Roman" w:cs="Times New Roman"/>
          <w:color w:val="000000" w:themeColor="text1"/>
          <w:sz w:val="24"/>
        </w:rPr>
        <w:t xml:space="preserve"> child advocacy center, home, shelter, group home,</w:t>
      </w:r>
      <w:r w:rsidRPr="00A15330">
        <w:rPr>
          <w:rFonts w:ascii="Times New Roman" w:hAnsi="Times New Roman" w:cs="Times New Roman"/>
          <w:color w:val="000000" w:themeColor="text1"/>
          <w:sz w:val="24"/>
        </w:rPr>
        <w:t xml:space="preserve"> and/or school.</w:t>
      </w:r>
    </w:p>
    <w:p w14:paraId="17985DDE" w14:textId="77777777" w:rsidR="004C3AC5" w:rsidRPr="00A15330" w:rsidRDefault="004C3AC5" w:rsidP="004C3AC5">
      <w:pPr>
        <w:spacing w:before="60"/>
        <w:ind w:left="1710" w:firstLine="0"/>
        <w:rPr>
          <w:rFonts w:ascii="Times New Roman" w:hAnsi="Times New Roman" w:cs="Times New Roman"/>
          <w:color w:val="000000" w:themeColor="text1"/>
          <w:sz w:val="24"/>
        </w:rPr>
      </w:pPr>
    </w:p>
    <w:p w14:paraId="4B55C099" w14:textId="77777777" w:rsidR="00915A51" w:rsidRPr="00A15330" w:rsidRDefault="00915A51" w:rsidP="006274C6">
      <w:pPr>
        <w:pStyle w:val="ListParagraph"/>
        <w:numPr>
          <w:ilvl w:val="2"/>
          <w:numId w:val="45"/>
        </w:numPr>
        <w:spacing w:before="6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Tier II: Rehabilitative Level Services</w:t>
      </w:r>
    </w:p>
    <w:p w14:paraId="33CA9B34" w14:textId="77777777" w:rsidR="004C3AC5" w:rsidRPr="00A15330" w:rsidRDefault="00915A51"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At this level of need, services are provided in a couns</w:t>
      </w:r>
      <w:r w:rsidR="0034650B" w:rsidRPr="00A15330">
        <w:rPr>
          <w:rFonts w:ascii="Times New Roman" w:hAnsi="Times New Roman" w:cs="Times New Roman"/>
          <w:color w:val="000000" w:themeColor="text1"/>
          <w:sz w:val="24"/>
        </w:rPr>
        <w:t xml:space="preserve">eling services setting, but the </w:t>
      </w:r>
      <w:r w:rsidRPr="00A15330">
        <w:rPr>
          <w:rFonts w:ascii="Times New Roman" w:hAnsi="Times New Roman" w:cs="Times New Roman"/>
          <w:color w:val="000000" w:themeColor="text1"/>
          <w:sz w:val="24"/>
        </w:rPr>
        <w:t>level of need requires a broader array of services to address functional deficits.</w:t>
      </w:r>
    </w:p>
    <w:p w14:paraId="7EB0E9C3" w14:textId="77777777" w:rsidR="00915A51" w:rsidRPr="00A15330" w:rsidRDefault="00915A51"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  </w:t>
      </w:r>
    </w:p>
    <w:p w14:paraId="6404CFCE" w14:textId="77777777" w:rsidR="00915A51" w:rsidRPr="00A15330" w:rsidRDefault="00915A51" w:rsidP="006274C6">
      <w:pPr>
        <w:pStyle w:val="ListParagraph"/>
        <w:numPr>
          <w:ilvl w:val="2"/>
          <w:numId w:val="45"/>
        </w:numPr>
        <w:spacing w:before="6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Tier III: Intensive Level Services</w:t>
      </w:r>
    </w:p>
    <w:p w14:paraId="27A4F651" w14:textId="77777777" w:rsidR="000954DA" w:rsidRPr="00A15330" w:rsidRDefault="00915A51"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Eligibility for this level of need will be identified by additional criteria, which could lead to placement in residential settings for more intensive delivery of services.</w:t>
      </w:r>
    </w:p>
    <w:p w14:paraId="7E8A4B27" w14:textId="77777777" w:rsidR="00130368" w:rsidRPr="00A15330" w:rsidRDefault="00130368" w:rsidP="00130368">
      <w:pPr>
        <w:rPr>
          <w:rFonts w:ascii="Times New Roman" w:hAnsi="Times New Roman" w:cs="Times New Roman"/>
          <w:color w:val="000000" w:themeColor="text1"/>
          <w:sz w:val="24"/>
        </w:rPr>
      </w:pPr>
    </w:p>
    <w:p w14:paraId="1A720D2F" w14:textId="77777777" w:rsidR="000954DA" w:rsidRPr="00A15330" w:rsidRDefault="000954DA" w:rsidP="006274C6">
      <w:pPr>
        <w:pStyle w:val="ListParagraph"/>
        <w:numPr>
          <w:ilvl w:val="2"/>
          <w:numId w:val="43"/>
        </w:numPr>
        <w:ind w:left="1260"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For individuals with Developmental Disabilities service needs, the tiers are as follows:</w:t>
      </w:r>
    </w:p>
    <w:p w14:paraId="24707AD9" w14:textId="77777777" w:rsidR="000954DA" w:rsidRPr="00A15330" w:rsidRDefault="000954DA" w:rsidP="006274C6">
      <w:pPr>
        <w:pStyle w:val="ListParagraph"/>
        <w:numPr>
          <w:ilvl w:val="2"/>
          <w:numId w:val="45"/>
        </w:numPr>
        <w:spacing w:before="60"/>
        <w:ind w:left="1714"/>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Tier I: Community Clinic Level of Care</w:t>
      </w:r>
    </w:p>
    <w:p w14:paraId="0A25A835" w14:textId="77777777" w:rsidR="000954DA" w:rsidRPr="00A15330" w:rsidRDefault="000954DA"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At this level of need, the individual receives state </w:t>
      </w:r>
      <w:r w:rsidR="00353669" w:rsidRPr="00A15330">
        <w:rPr>
          <w:rFonts w:ascii="Times New Roman" w:hAnsi="Times New Roman" w:cs="Times New Roman"/>
          <w:color w:val="000000" w:themeColor="text1"/>
          <w:sz w:val="24"/>
        </w:rPr>
        <w:t>plan</w:t>
      </w:r>
      <w:r w:rsidRPr="00A15330">
        <w:rPr>
          <w:rFonts w:ascii="Times New Roman" w:hAnsi="Times New Roman" w:cs="Times New Roman"/>
          <w:color w:val="000000" w:themeColor="text1"/>
          <w:sz w:val="24"/>
        </w:rPr>
        <w:t xml:space="preserve"> services such as EIDT, ADDT, personal care, occupational therapy, physical therapy, or speech therapy due to their developmental or intellectual disability or delay.</w:t>
      </w:r>
    </w:p>
    <w:p w14:paraId="61B2B6C5" w14:textId="77777777" w:rsidR="004C3AC5" w:rsidRPr="00A15330" w:rsidRDefault="004C3AC5" w:rsidP="004C3AC5">
      <w:pPr>
        <w:spacing w:before="60"/>
        <w:ind w:left="1710" w:firstLine="0"/>
        <w:rPr>
          <w:rFonts w:ascii="Times New Roman" w:hAnsi="Times New Roman" w:cs="Times New Roman"/>
          <w:color w:val="000000" w:themeColor="text1"/>
          <w:sz w:val="24"/>
        </w:rPr>
      </w:pPr>
    </w:p>
    <w:p w14:paraId="201A8247" w14:textId="77777777" w:rsidR="000954DA" w:rsidRPr="00A15330" w:rsidRDefault="000954DA" w:rsidP="006274C6">
      <w:pPr>
        <w:pStyle w:val="ListParagraph"/>
        <w:numPr>
          <w:ilvl w:val="2"/>
          <w:numId w:val="45"/>
        </w:numPr>
        <w:spacing w:before="6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Tier II: Institutional Level of Care:</w:t>
      </w:r>
    </w:p>
    <w:p w14:paraId="3404A80C" w14:textId="77777777" w:rsidR="000954DA" w:rsidRPr="00A15330" w:rsidRDefault="000954DA"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The individual meets the institutional level of care criteria and is eligible to receive paid services and supports.</w:t>
      </w:r>
    </w:p>
    <w:p w14:paraId="31AFAE6D" w14:textId="77777777" w:rsidR="004C3AC5" w:rsidRPr="00A15330" w:rsidRDefault="004C3AC5" w:rsidP="004C3AC5">
      <w:pPr>
        <w:spacing w:before="60"/>
        <w:ind w:left="1710" w:firstLine="0"/>
        <w:rPr>
          <w:rFonts w:ascii="Times New Roman" w:hAnsi="Times New Roman" w:cs="Times New Roman"/>
          <w:color w:val="000000" w:themeColor="text1"/>
          <w:sz w:val="24"/>
        </w:rPr>
      </w:pPr>
    </w:p>
    <w:p w14:paraId="3BC34BD0" w14:textId="77777777" w:rsidR="000954DA" w:rsidRPr="00A15330" w:rsidRDefault="000954DA" w:rsidP="006274C6">
      <w:pPr>
        <w:pStyle w:val="ListParagraph"/>
        <w:numPr>
          <w:ilvl w:val="2"/>
          <w:numId w:val="45"/>
        </w:numPr>
        <w:spacing w:before="6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Tier III:  Institutional Level of Care (intensive):  </w:t>
      </w:r>
    </w:p>
    <w:p w14:paraId="4E403797" w14:textId="77777777" w:rsidR="000954DA" w:rsidRPr="00A15330" w:rsidRDefault="000954DA" w:rsidP="004C3AC5">
      <w:pPr>
        <w:spacing w:before="60"/>
        <w:ind w:left="171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lastRenderedPageBreak/>
        <w:t xml:space="preserve">The individual meets the institutional level of care criteria and is eligible for the most intensive level of services, including </w:t>
      </w:r>
      <w:r w:rsidR="00C3505C" w:rsidRPr="00A15330">
        <w:rPr>
          <w:rFonts w:ascii="Times New Roman" w:hAnsi="Times New Roman" w:cs="Times New Roman"/>
          <w:color w:val="000000" w:themeColor="text1"/>
          <w:sz w:val="24"/>
        </w:rPr>
        <w:t xml:space="preserve">up to </w:t>
      </w:r>
      <w:r w:rsidRPr="00A15330">
        <w:rPr>
          <w:rFonts w:ascii="Times New Roman" w:hAnsi="Times New Roman" w:cs="Times New Roman"/>
          <w:color w:val="000000" w:themeColor="text1"/>
          <w:sz w:val="24"/>
        </w:rPr>
        <w:t xml:space="preserve">24 hours-a-day/7 days a week paid services and supports. </w:t>
      </w:r>
    </w:p>
    <w:p w14:paraId="10A16B35" w14:textId="77777777" w:rsidR="000954DA" w:rsidRPr="00A15330" w:rsidRDefault="000954DA" w:rsidP="000954DA">
      <w:pPr>
        <w:ind w:left="1800"/>
        <w:rPr>
          <w:rFonts w:ascii="Times New Roman" w:hAnsi="Times New Roman" w:cs="Times New Roman"/>
          <w:color w:val="000000" w:themeColor="text1"/>
          <w:sz w:val="24"/>
        </w:rPr>
      </w:pPr>
    </w:p>
    <w:p w14:paraId="1B9A9172" w14:textId="413958E8" w:rsidR="000954DA" w:rsidRPr="00A15330" w:rsidRDefault="000954DA" w:rsidP="006274C6">
      <w:pPr>
        <w:pStyle w:val="ListParagraph"/>
        <w:numPr>
          <w:ilvl w:val="2"/>
          <w:numId w:val="43"/>
        </w:numPr>
        <w:spacing w:before="60" w:after="60"/>
        <w:ind w:left="1267" w:hanging="72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Tier 2 and Tier 3 </w:t>
      </w:r>
      <w:r w:rsidR="00353669" w:rsidRPr="00A15330">
        <w:rPr>
          <w:rFonts w:ascii="Times New Roman" w:hAnsi="Times New Roman" w:cs="Times New Roman"/>
          <w:color w:val="000000" w:themeColor="text1"/>
          <w:sz w:val="24"/>
        </w:rPr>
        <w:t>behavioral health and developmental disability c</w:t>
      </w:r>
      <w:r w:rsidRPr="00A15330">
        <w:rPr>
          <w:rFonts w:ascii="Times New Roman" w:hAnsi="Times New Roman" w:cs="Times New Roman"/>
          <w:color w:val="000000" w:themeColor="text1"/>
          <w:sz w:val="24"/>
        </w:rPr>
        <w:t>lients will be mandatorily enrolled in a PASSE through the auto-</w:t>
      </w:r>
      <w:r w:rsidR="00FF5EE9" w:rsidRPr="00A15330">
        <w:rPr>
          <w:rFonts w:ascii="Times New Roman" w:hAnsi="Times New Roman" w:cs="Times New Roman"/>
          <w:color w:val="000000" w:themeColor="text1"/>
          <w:sz w:val="24"/>
        </w:rPr>
        <w:t xml:space="preserve">Assignment </w:t>
      </w:r>
      <w:r w:rsidRPr="00A15330">
        <w:rPr>
          <w:rFonts w:ascii="Times New Roman" w:hAnsi="Times New Roman" w:cs="Times New Roman"/>
          <w:color w:val="000000" w:themeColor="text1"/>
          <w:sz w:val="24"/>
        </w:rPr>
        <w:t xml:space="preserve">process.  </w:t>
      </w:r>
    </w:p>
    <w:p w14:paraId="13CA76F1" w14:textId="77777777" w:rsidR="000954DA" w:rsidRPr="00A15330" w:rsidRDefault="000954DA" w:rsidP="006274C6">
      <w:pPr>
        <w:pStyle w:val="ListParagraph"/>
        <w:numPr>
          <w:ilvl w:val="2"/>
          <w:numId w:val="137"/>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Clients who are eligible for Medicaid through the medically needy “spenddown” category will not be enrolled in the PASSE.</w:t>
      </w:r>
    </w:p>
    <w:p w14:paraId="5941BBB0" w14:textId="13006752" w:rsidR="003042DB" w:rsidRPr="00A15330" w:rsidRDefault="000954DA" w:rsidP="006274C6">
      <w:pPr>
        <w:pStyle w:val="ListParagraph"/>
        <w:numPr>
          <w:ilvl w:val="2"/>
          <w:numId w:val="137"/>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Clients who are seeking full admission to a</w:t>
      </w:r>
      <w:r w:rsidR="00602A06" w:rsidRPr="00A15330">
        <w:rPr>
          <w:rFonts w:ascii="Times New Roman" w:hAnsi="Times New Roman" w:cs="Times New Roman"/>
          <w:color w:val="000000" w:themeColor="text1"/>
          <w:sz w:val="24"/>
        </w:rPr>
        <w:t xml:space="preserve"> Human Development Center (</w:t>
      </w:r>
      <w:r w:rsidRPr="00A15330">
        <w:rPr>
          <w:rFonts w:ascii="Times New Roman" w:hAnsi="Times New Roman" w:cs="Times New Roman"/>
          <w:color w:val="000000" w:themeColor="text1"/>
          <w:sz w:val="24"/>
        </w:rPr>
        <w:t>HDC</w:t>
      </w:r>
      <w:r w:rsidR="00602A06" w:rsidRPr="00A15330">
        <w:rPr>
          <w:rFonts w:ascii="Times New Roman" w:hAnsi="Times New Roman" w:cs="Times New Roman"/>
          <w:color w:val="000000" w:themeColor="text1"/>
          <w:sz w:val="24"/>
        </w:rPr>
        <w:t>)</w:t>
      </w:r>
      <w:r w:rsidRPr="00A15330">
        <w:rPr>
          <w:rFonts w:ascii="Times New Roman" w:hAnsi="Times New Roman" w:cs="Times New Roman"/>
          <w:color w:val="000000" w:themeColor="text1"/>
          <w:sz w:val="24"/>
        </w:rPr>
        <w:t xml:space="preserve"> and tier at a Developmental Disability Tier 3 will be admitted to the HDC and not be assigned to a PASSE.</w:t>
      </w:r>
    </w:p>
    <w:p w14:paraId="49CA3B5C" w14:textId="77777777" w:rsidR="000954DA" w:rsidRPr="00A15330" w:rsidRDefault="003042DB" w:rsidP="006274C6">
      <w:pPr>
        <w:pStyle w:val="ListParagraph"/>
        <w:numPr>
          <w:ilvl w:val="2"/>
          <w:numId w:val="137"/>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Clients who are eligible under eligibility category 06 (</w:t>
      </w:r>
      <w:proofErr w:type="spellStart"/>
      <w:r w:rsidRPr="00A15330">
        <w:rPr>
          <w:rFonts w:ascii="Times New Roman" w:hAnsi="Times New Roman" w:cs="Times New Roman"/>
          <w:color w:val="000000" w:themeColor="text1"/>
          <w:sz w:val="24"/>
        </w:rPr>
        <w:t>ARWorks</w:t>
      </w:r>
      <w:proofErr w:type="spellEnd"/>
      <w:r w:rsidRPr="00A15330">
        <w:rPr>
          <w:rFonts w:ascii="Times New Roman" w:hAnsi="Times New Roman" w:cs="Times New Roman"/>
          <w:color w:val="000000" w:themeColor="text1"/>
          <w:sz w:val="24"/>
        </w:rPr>
        <w:t>) will not be assigned to a PASSE.</w:t>
      </w:r>
      <w:r w:rsidR="000954DA" w:rsidRPr="00A15330">
        <w:rPr>
          <w:rFonts w:ascii="Times New Roman" w:hAnsi="Times New Roman" w:cs="Times New Roman"/>
          <w:color w:val="000000" w:themeColor="text1"/>
          <w:sz w:val="24"/>
        </w:rPr>
        <w:t xml:space="preserve"> </w:t>
      </w:r>
    </w:p>
    <w:p w14:paraId="6E540BE4" w14:textId="77777777" w:rsidR="00F476B0" w:rsidRPr="00A15330" w:rsidRDefault="00F476B0" w:rsidP="00F476B0">
      <w:pPr>
        <w:pStyle w:val="ListParagraph"/>
        <w:spacing w:before="60"/>
        <w:ind w:left="540" w:firstLine="0"/>
        <w:rPr>
          <w:rFonts w:ascii="Times New Roman" w:hAnsi="Times New Roman" w:cs="Times New Roman"/>
          <w:color w:val="000000" w:themeColor="text1"/>
          <w:sz w:val="24"/>
        </w:rPr>
      </w:pPr>
    </w:p>
    <w:p w14:paraId="29591102" w14:textId="68E4DD62" w:rsidR="000954DA" w:rsidRPr="00A15330" w:rsidRDefault="00F476B0" w:rsidP="00F476B0">
      <w:pPr>
        <w:pStyle w:val="ListParagraph"/>
        <w:ind w:left="1260" w:hanging="720"/>
        <w:rPr>
          <w:rFonts w:ascii="Times New Roman" w:hAnsi="Times New Roman" w:cs="Times New Roman"/>
          <w:color w:val="000000" w:themeColor="text1"/>
          <w:sz w:val="24"/>
          <w:highlight w:val="yellow"/>
        </w:rPr>
      </w:pPr>
      <w:r w:rsidRPr="00A15330">
        <w:rPr>
          <w:rFonts w:ascii="Times New Roman" w:hAnsi="Times New Roman" w:cs="Times New Roman"/>
          <w:color w:val="000000" w:themeColor="text1"/>
          <w:sz w:val="24"/>
        </w:rPr>
        <w:t>3.1.5</w:t>
      </w:r>
      <w:r w:rsidRPr="00A15330">
        <w:rPr>
          <w:rFonts w:ascii="Times New Roman" w:hAnsi="Times New Roman" w:cs="Times New Roman"/>
          <w:color w:val="000000" w:themeColor="text1"/>
          <w:sz w:val="24"/>
        </w:rPr>
        <w:tab/>
      </w:r>
      <w:r w:rsidR="000954DA" w:rsidRPr="00A15330">
        <w:rPr>
          <w:rFonts w:ascii="Times New Roman" w:hAnsi="Times New Roman" w:cs="Times New Roman"/>
          <w:color w:val="000000" w:themeColor="text1"/>
          <w:sz w:val="24"/>
        </w:rPr>
        <w:t xml:space="preserve">Tier 1 </w:t>
      </w:r>
      <w:r w:rsidR="00611DF4" w:rsidRPr="00A15330">
        <w:rPr>
          <w:rFonts w:ascii="Times New Roman" w:hAnsi="Times New Roman" w:cs="Times New Roman"/>
          <w:color w:val="000000" w:themeColor="text1"/>
          <w:sz w:val="24"/>
        </w:rPr>
        <w:t>c</w:t>
      </w:r>
      <w:r w:rsidR="000954DA" w:rsidRPr="00A15330">
        <w:rPr>
          <w:rFonts w:ascii="Times New Roman" w:hAnsi="Times New Roman" w:cs="Times New Roman"/>
          <w:color w:val="000000" w:themeColor="text1"/>
          <w:sz w:val="24"/>
        </w:rPr>
        <w:t>lients may voluntarily enroll beginning on</w:t>
      </w:r>
      <w:r w:rsidR="00CA5BD4" w:rsidRPr="00A15330">
        <w:rPr>
          <w:rFonts w:ascii="Times New Roman" w:hAnsi="Times New Roman" w:cs="Times New Roman"/>
          <w:color w:val="000000" w:themeColor="text1"/>
          <w:sz w:val="24"/>
        </w:rPr>
        <w:t xml:space="preserve"> or after</w:t>
      </w:r>
      <w:r w:rsidR="000954DA" w:rsidRPr="00A15330">
        <w:rPr>
          <w:rFonts w:ascii="Times New Roman" w:hAnsi="Times New Roman" w:cs="Times New Roman"/>
          <w:color w:val="000000" w:themeColor="text1"/>
          <w:sz w:val="24"/>
        </w:rPr>
        <w:t xml:space="preserve"> </w:t>
      </w:r>
      <w:r w:rsidR="00A56713" w:rsidRPr="00A15330">
        <w:rPr>
          <w:rFonts w:ascii="Times New Roman" w:hAnsi="Times New Roman" w:cs="Times New Roman"/>
          <w:color w:val="000000" w:themeColor="text1"/>
          <w:sz w:val="24"/>
        </w:rPr>
        <w:t>January 1, 2021</w:t>
      </w:r>
      <w:r w:rsidR="00CA5BD4" w:rsidRPr="00A15330">
        <w:rPr>
          <w:rFonts w:ascii="Times New Roman" w:hAnsi="Times New Roman" w:cs="Times New Roman"/>
          <w:color w:val="000000" w:themeColor="text1"/>
          <w:sz w:val="24"/>
        </w:rPr>
        <w:t>, as determined by DHS</w:t>
      </w:r>
      <w:r w:rsidR="000954DA" w:rsidRPr="00A15330">
        <w:rPr>
          <w:rFonts w:ascii="Times New Roman" w:hAnsi="Times New Roman" w:cs="Times New Roman"/>
          <w:color w:val="000000" w:themeColor="text1"/>
          <w:sz w:val="24"/>
        </w:rPr>
        <w:t>.</w:t>
      </w:r>
      <w:r w:rsidR="00992CB3" w:rsidRPr="00A15330">
        <w:rPr>
          <w:rFonts w:ascii="Times New Roman" w:hAnsi="Times New Roman" w:cs="Times New Roman"/>
          <w:color w:val="000000" w:themeColor="text1"/>
          <w:sz w:val="24"/>
        </w:rPr>
        <w:t xml:space="preserve">  DHS shall notify the PASSE’s at least ninety (90) calendar days prior to the beginning of voluntary enrollment.  This notification will include the information on the rate cells for the voluntary population. </w:t>
      </w:r>
    </w:p>
    <w:p w14:paraId="58EE31D9" w14:textId="77777777" w:rsidR="00130368" w:rsidRPr="00A15330" w:rsidRDefault="00130368" w:rsidP="00130368">
      <w:pPr>
        <w:pStyle w:val="ListParagraph"/>
        <w:tabs>
          <w:tab w:val="left" w:pos="1350"/>
        </w:tabs>
        <w:ind w:left="1350" w:firstLine="0"/>
        <w:rPr>
          <w:rFonts w:ascii="Times New Roman" w:hAnsi="Times New Roman" w:cs="Times New Roman"/>
          <w:color w:val="000000" w:themeColor="text1"/>
          <w:sz w:val="24"/>
        </w:rPr>
      </w:pPr>
    </w:p>
    <w:p w14:paraId="44FB2D8B" w14:textId="059AF10E" w:rsidR="00BC0D42" w:rsidRPr="00A15330" w:rsidRDefault="00BC0D42" w:rsidP="006274C6">
      <w:pPr>
        <w:pStyle w:val="ListParagraph"/>
        <w:numPr>
          <w:ilvl w:val="2"/>
          <w:numId w:val="243"/>
        </w:numPr>
        <w:ind w:left="1260" w:hanging="720"/>
        <w:rPr>
          <w:rFonts w:ascii="Times New Roman" w:hAnsi="Times New Roman" w:cs="Times New Roman"/>
          <w:color w:val="000000" w:themeColor="text1"/>
          <w:sz w:val="24"/>
        </w:rPr>
      </w:pPr>
      <w:bookmarkStart w:id="7" w:name="_Hlk50986751"/>
      <w:r w:rsidRPr="00A15330">
        <w:rPr>
          <w:rFonts w:ascii="Times New Roman" w:hAnsi="Times New Roman" w:cs="Times New Roman"/>
          <w:color w:val="000000" w:themeColor="text1"/>
          <w:sz w:val="24"/>
        </w:rPr>
        <w:t xml:space="preserve">Individuals who are </w:t>
      </w:r>
      <w:r w:rsidR="00895804" w:rsidRPr="00A15330">
        <w:rPr>
          <w:rFonts w:ascii="Times New Roman" w:hAnsi="Times New Roman" w:cs="Times New Roman"/>
          <w:color w:val="000000" w:themeColor="text1"/>
          <w:sz w:val="24"/>
        </w:rPr>
        <w:t>dually diagnosed</w:t>
      </w:r>
      <w:r w:rsidRPr="00A15330">
        <w:rPr>
          <w:rFonts w:ascii="Times New Roman" w:hAnsi="Times New Roman" w:cs="Times New Roman"/>
          <w:color w:val="000000" w:themeColor="text1"/>
          <w:sz w:val="24"/>
        </w:rPr>
        <w:t xml:space="preserve"> as having both Behavioral Health and Developmental Disabilities service needs will be eligible to receive the dual diagnosis rate cell</w:t>
      </w:r>
      <w:r w:rsidR="00611DF4" w:rsidRPr="00A15330">
        <w:rPr>
          <w:rFonts w:ascii="Times New Roman" w:hAnsi="Times New Roman" w:cs="Times New Roman"/>
          <w:color w:val="000000" w:themeColor="text1"/>
          <w:sz w:val="24"/>
        </w:rPr>
        <w:t>.</w:t>
      </w:r>
      <w:r w:rsidRPr="00A15330">
        <w:rPr>
          <w:rFonts w:ascii="Times New Roman" w:hAnsi="Times New Roman" w:cs="Times New Roman"/>
          <w:color w:val="000000" w:themeColor="text1"/>
          <w:sz w:val="24"/>
        </w:rPr>
        <w:t xml:space="preserve">  </w:t>
      </w:r>
      <w:r w:rsidR="00611DF4" w:rsidRPr="00A15330">
        <w:rPr>
          <w:rFonts w:ascii="Times New Roman" w:hAnsi="Times New Roman" w:cs="Times New Roman"/>
          <w:color w:val="000000" w:themeColor="text1"/>
          <w:sz w:val="24"/>
        </w:rPr>
        <w:t xml:space="preserve">DHS will make the determination of which members should receive the dual rate cell.  </w:t>
      </w:r>
      <w:r w:rsidR="009D275A" w:rsidRPr="00A15330">
        <w:rPr>
          <w:rFonts w:ascii="Times New Roman" w:hAnsi="Times New Roman" w:cs="Times New Roman"/>
          <w:color w:val="000000" w:themeColor="text1"/>
          <w:sz w:val="24"/>
        </w:rPr>
        <w:t xml:space="preserve">PASSEs must submit an annual service review to determine if members are receiving dual services. </w:t>
      </w:r>
      <w:r w:rsidRPr="00A15330">
        <w:rPr>
          <w:rFonts w:ascii="Times New Roman" w:hAnsi="Times New Roman" w:cs="Times New Roman"/>
          <w:color w:val="000000" w:themeColor="text1"/>
          <w:sz w:val="24"/>
        </w:rPr>
        <w:t xml:space="preserve">To receive </w:t>
      </w:r>
      <w:r w:rsidR="009D275A" w:rsidRPr="00A15330">
        <w:rPr>
          <w:rFonts w:ascii="Times New Roman" w:hAnsi="Times New Roman" w:cs="Times New Roman"/>
          <w:color w:val="000000" w:themeColor="text1"/>
          <w:sz w:val="24"/>
        </w:rPr>
        <w:t>the dual rate cell</w:t>
      </w:r>
      <w:r w:rsidRPr="00A15330">
        <w:rPr>
          <w:rFonts w:ascii="Times New Roman" w:hAnsi="Times New Roman" w:cs="Times New Roman"/>
          <w:color w:val="000000" w:themeColor="text1"/>
          <w:sz w:val="24"/>
        </w:rPr>
        <w:t>, the member must:</w:t>
      </w:r>
    </w:p>
    <w:p w14:paraId="730F13EC" w14:textId="77777777" w:rsidR="00BC0D42" w:rsidRPr="00A15330" w:rsidRDefault="00BC0D42" w:rsidP="00CB27AD">
      <w:pPr>
        <w:pStyle w:val="ListParagraph"/>
        <w:numPr>
          <w:ilvl w:val="4"/>
          <w:numId w:val="32"/>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Have a primary diagnosis that is behavioral health or intellectual/developmental disability and a secondary diagnosis that is behavioral health or intellectual/developmental disability (both diagnoses cannot be behavioral health or developmental disability); </w:t>
      </w:r>
    </w:p>
    <w:p w14:paraId="247C2A30" w14:textId="2F0DECAB" w:rsidR="00BC0D42" w:rsidRPr="00A15330" w:rsidRDefault="00BC0D42" w:rsidP="00CB27AD">
      <w:pPr>
        <w:pStyle w:val="ListParagraph"/>
        <w:numPr>
          <w:ilvl w:val="4"/>
          <w:numId w:val="32"/>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Have met the institutional level of care for an Intermediate Care Facility for Individuals with Intellectual Disability (ICF/IID); </w:t>
      </w:r>
    </w:p>
    <w:p w14:paraId="4A6B4B2E" w14:textId="77777777" w:rsidR="00BC0D42" w:rsidRPr="00A15330" w:rsidRDefault="00BC0D42" w:rsidP="00CB27AD">
      <w:pPr>
        <w:pStyle w:val="ListParagraph"/>
        <w:numPr>
          <w:ilvl w:val="4"/>
          <w:numId w:val="32"/>
        </w:numPr>
        <w:spacing w:before="60"/>
        <w:ind w:left="1627"/>
        <w:contextualSpacing w:val="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Have received the appropriate ARIA assessment and determined to meet the Tier II or Tier III level of need; and </w:t>
      </w:r>
    </w:p>
    <w:bookmarkEnd w:id="7"/>
    <w:p w14:paraId="77670FAE" w14:textId="77777777" w:rsidR="00130368" w:rsidRPr="00A15330" w:rsidRDefault="00130368" w:rsidP="00130368">
      <w:pPr>
        <w:pStyle w:val="NoSpacing"/>
        <w:spacing w:line="360" w:lineRule="auto"/>
        <w:ind w:left="0" w:firstLine="0"/>
        <w:rPr>
          <w:rFonts w:ascii="Times New Roman" w:hAnsi="Times New Roman" w:cs="Times New Roman"/>
          <w:color w:val="000000" w:themeColor="text1"/>
        </w:rPr>
      </w:pPr>
    </w:p>
    <w:p w14:paraId="47D1704F" w14:textId="77777777" w:rsidR="007607CC" w:rsidRPr="00A15330" w:rsidRDefault="00AF6231" w:rsidP="006274C6">
      <w:pPr>
        <w:pStyle w:val="NoSpacing"/>
        <w:numPr>
          <w:ilvl w:val="1"/>
          <w:numId w:val="43"/>
        </w:numPr>
        <w:spacing w:line="360" w:lineRule="auto"/>
        <w:ind w:left="45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ASSIGNMENT</w:t>
      </w:r>
    </w:p>
    <w:p w14:paraId="48CE6855" w14:textId="7629FD36" w:rsidR="00C96B20" w:rsidRPr="00A15330" w:rsidRDefault="00AA77CD" w:rsidP="006274C6">
      <w:pPr>
        <w:pStyle w:val="NoSpacing"/>
        <w:numPr>
          <w:ilvl w:val="2"/>
          <w:numId w:val="43"/>
        </w:numPr>
        <w:ind w:left="1260" w:hanging="716"/>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00C96B20" w:rsidRPr="00A15330">
        <w:rPr>
          <w:rFonts w:ascii="Times New Roman" w:hAnsi="Times New Roman" w:cs="Times New Roman"/>
          <w:color w:val="000000" w:themeColor="text1"/>
          <w:sz w:val="24"/>
          <w:szCs w:val="24"/>
        </w:rPr>
        <w:t xml:space="preserve"> newly identified member that </w:t>
      </w:r>
      <w:r w:rsidR="00AF6231" w:rsidRPr="00A15330">
        <w:rPr>
          <w:rFonts w:ascii="Times New Roman" w:hAnsi="Times New Roman" w:cs="Times New Roman"/>
          <w:color w:val="000000" w:themeColor="text1"/>
          <w:sz w:val="24"/>
          <w:szCs w:val="24"/>
        </w:rPr>
        <w:t xml:space="preserve">meets the criteria for </w:t>
      </w:r>
      <w:r w:rsidR="00C96B20" w:rsidRPr="00A15330">
        <w:rPr>
          <w:rFonts w:ascii="Times New Roman" w:hAnsi="Times New Roman" w:cs="Times New Roman"/>
          <w:color w:val="000000" w:themeColor="text1"/>
          <w:sz w:val="24"/>
          <w:szCs w:val="24"/>
        </w:rPr>
        <w:t>mandator</w:t>
      </w:r>
      <w:r w:rsidR="00AF6231" w:rsidRPr="00A15330">
        <w:rPr>
          <w:rFonts w:ascii="Times New Roman" w:hAnsi="Times New Roman" w:cs="Times New Roman"/>
          <w:color w:val="000000" w:themeColor="text1"/>
          <w:sz w:val="24"/>
          <w:szCs w:val="24"/>
        </w:rPr>
        <w:t>y enrollment</w:t>
      </w:r>
      <w:r w:rsidR="00C96B20" w:rsidRPr="00A15330">
        <w:rPr>
          <w:rFonts w:ascii="Times New Roman" w:hAnsi="Times New Roman" w:cs="Times New Roman"/>
          <w:color w:val="000000" w:themeColor="text1"/>
          <w:sz w:val="24"/>
          <w:szCs w:val="24"/>
        </w:rPr>
        <w:t xml:space="preserve"> will be </w:t>
      </w:r>
      <w:r w:rsidR="00AF6231" w:rsidRPr="00A15330">
        <w:rPr>
          <w:rFonts w:ascii="Times New Roman" w:hAnsi="Times New Roman" w:cs="Times New Roman"/>
          <w:color w:val="000000" w:themeColor="text1"/>
          <w:sz w:val="24"/>
          <w:szCs w:val="24"/>
        </w:rPr>
        <w:t xml:space="preserve">assigned into the PASSE </w:t>
      </w:r>
      <w:r w:rsidR="00C96B20" w:rsidRPr="00A15330">
        <w:rPr>
          <w:rFonts w:ascii="Times New Roman" w:hAnsi="Times New Roman" w:cs="Times New Roman"/>
          <w:color w:val="000000" w:themeColor="text1"/>
          <w:sz w:val="24"/>
          <w:szCs w:val="24"/>
        </w:rPr>
        <w:t>based upon the following rules:</w:t>
      </w:r>
    </w:p>
    <w:p w14:paraId="3185525B" w14:textId="422325AC" w:rsidR="00C96B20" w:rsidRPr="00A15330" w:rsidRDefault="006454A9" w:rsidP="004C3AC5">
      <w:pPr>
        <w:pStyle w:val="CLETTERED"/>
        <w:numPr>
          <w:ilvl w:val="1"/>
          <w:numId w:val="5"/>
        </w:numPr>
        <w:spacing w:before="60" w:after="0"/>
        <w:ind w:left="1620" w:hanging="353"/>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Members</w:t>
      </w:r>
      <w:r w:rsidR="00C96B20" w:rsidRPr="00A15330">
        <w:rPr>
          <w:rFonts w:ascii="Times New Roman" w:eastAsiaTheme="minorHAnsi" w:hAnsi="Times New Roman"/>
          <w:color w:val="000000" w:themeColor="text1"/>
          <w:sz w:val="24"/>
          <w:szCs w:val="24"/>
        </w:rPr>
        <w:t xml:space="preserve"> will be assigned to </w:t>
      </w:r>
      <w:r w:rsidRPr="00A15330">
        <w:rPr>
          <w:rFonts w:ascii="Times New Roman" w:eastAsiaTheme="minorHAnsi" w:hAnsi="Times New Roman"/>
          <w:color w:val="000000" w:themeColor="text1"/>
          <w:sz w:val="24"/>
          <w:szCs w:val="24"/>
        </w:rPr>
        <w:t>the</w:t>
      </w:r>
      <w:r w:rsidR="00C96B20" w:rsidRPr="00A15330">
        <w:rPr>
          <w:rFonts w:ascii="Times New Roman" w:eastAsiaTheme="minorHAnsi" w:hAnsi="Times New Roman"/>
          <w:color w:val="000000" w:themeColor="text1"/>
          <w:sz w:val="24"/>
          <w:szCs w:val="24"/>
        </w:rPr>
        <w:t xml:space="preserve"> PASSE based upon proportional </w:t>
      </w:r>
      <w:r w:rsidR="00FF5EE9" w:rsidRPr="00A15330">
        <w:rPr>
          <w:rFonts w:ascii="Times New Roman" w:eastAsiaTheme="minorHAnsi" w:hAnsi="Times New Roman"/>
          <w:color w:val="000000" w:themeColor="text1"/>
          <w:sz w:val="24"/>
          <w:szCs w:val="24"/>
        </w:rPr>
        <w:t>Assignment</w:t>
      </w:r>
      <w:r w:rsidR="00C96B20" w:rsidRPr="00A15330">
        <w:rPr>
          <w:rFonts w:ascii="Times New Roman" w:eastAsiaTheme="minorHAnsi" w:hAnsi="Times New Roman"/>
          <w:color w:val="000000" w:themeColor="text1"/>
          <w:sz w:val="24"/>
          <w:szCs w:val="24"/>
        </w:rPr>
        <w:t xml:space="preserve">. </w:t>
      </w:r>
      <w:r w:rsidR="004C3AC5" w:rsidRPr="00A15330">
        <w:rPr>
          <w:rFonts w:ascii="Times New Roman" w:eastAsiaTheme="minorHAnsi" w:hAnsi="Times New Roman"/>
          <w:color w:val="000000" w:themeColor="text1"/>
          <w:sz w:val="24"/>
          <w:szCs w:val="24"/>
        </w:rPr>
        <w:t xml:space="preserve"> </w:t>
      </w:r>
      <w:r w:rsidRPr="00A15330">
        <w:rPr>
          <w:rFonts w:ascii="Times New Roman" w:eastAsiaTheme="minorHAnsi" w:hAnsi="Times New Roman"/>
          <w:color w:val="000000" w:themeColor="text1"/>
          <w:sz w:val="24"/>
          <w:szCs w:val="24"/>
        </w:rPr>
        <w:t xml:space="preserve">Under </w:t>
      </w:r>
      <w:r w:rsidRPr="003C0BE4">
        <w:rPr>
          <w:rFonts w:ascii="Times New Roman" w:eastAsiaTheme="minorHAnsi" w:hAnsi="Times New Roman"/>
          <w:i/>
          <w:color w:val="000000" w:themeColor="text1"/>
          <w:sz w:val="24"/>
          <w:szCs w:val="24"/>
        </w:rPr>
        <w:t xml:space="preserve">proportional </w:t>
      </w:r>
      <w:r w:rsidR="00FF5EE9" w:rsidRPr="003C0BE4">
        <w:rPr>
          <w:rFonts w:ascii="Times New Roman" w:eastAsiaTheme="minorHAnsi" w:hAnsi="Times New Roman"/>
          <w:i/>
          <w:color w:val="000000" w:themeColor="text1"/>
          <w:sz w:val="24"/>
          <w:szCs w:val="24"/>
        </w:rPr>
        <w:t>Assignment</w:t>
      </w:r>
      <w:r w:rsidRPr="00A15330">
        <w:rPr>
          <w:rFonts w:ascii="Times New Roman" w:eastAsiaTheme="minorHAnsi" w:hAnsi="Times New Roman"/>
          <w:i/>
          <w:color w:val="000000" w:themeColor="text1"/>
          <w:sz w:val="24"/>
          <w:szCs w:val="24"/>
        </w:rPr>
        <w:t xml:space="preserve">, </w:t>
      </w:r>
      <w:r w:rsidR="00C96B20" w:rsidRPr="00A15330">
        <w:rPr>
          <w:rFonts w:ascii="Times New Roman" w:eastAsiaTheme="minorHAnsi" w:hAnsi="Times New Roman"/>
          <w:color w:val="000000" w:themeColor="text1"/>
          <w:sz w:val="24"/>
          <w:szCs w:val="24"/>
        </w:rPr>
        <w:t xml:space="preserve">the first member </w:t>
      </w:r>
      <w:r w:rsidRPr="00A15330">
        <w:rPr>
          <w:rFonts w:ascii="Times New Roman" w:eastAsiaTheme="minorHAnsi" w:hAnsi="Times New Roman"/>
          <w:color w:val="000000" w:themeColor="text1"/>
          <w:sz w:val="24"/>
          <w:szCs w:val="24"/>
        </w:rPr>
        <w:t>is</w:t>
      </w:r>
      <w:r w:rsidR="00C96B20" w:rsidRPr="00A15330">
        <w:rPr>
          <w:rFonts w:ascii="Times New Roman" w:eastAsiaTheme="minorHAnsi" w:hAnsi="Times New Roman"/>
          <w:color w:val="000000" w:themeColor="text1"/>
          <w:sz w:val="24"/>
          <w:szCs w:val="24"/>
        </w:rPr>
        <w:t xml:space="preserve"> assigned to PASSE A, the next to PASSE B, the next to PASSE C, etc. </w:t>
      </w:r>
    </w:p>
    <w:p w14:paraId="62B53FDA" w14:textId="59691D50" w:rsidR="00C96B20" w:rsidRPr="00A15330" w:rsidRDefault="00C96B20" w:rsidP="004C3AC5">
      <w:pPr>
        <w:pStyle w:val="CLETTERED"/>
        <w:numPr>
          <w:ilvl w:val="1"/>
          <w:numId w:val="5"/>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proportional </w:t>
      </w:r>
      <w:r w:rsidR="00FF5EE9" w:rsidRPr="00A15330">
        <w:rPr>
          <w:rFonts w:ascii="Times New Roman" w:eastAsiaTheme="minorHAnsi" w:hAnsi="Times New Roman"/>
          <w:color w:val="000000" w:themeColor="text1"/>
          <w:sz w:val="24"/>
          <w:szCs w:val="24"/>
        </w:rPr>
        <w:t xml:space="preserve">Assignment </w:t>
      </w:r>
      <w:r w:rsidRPr="00A15330">
        <w:rPr>
          <w:rFonts w:ascii="Times New Roman" w:eastAsiaTheme="minorHAnsi" w:hAnsi="Times New Roman"/>
          <w:color w:val="000000" w:themeColor="text1"/>
          <w:sz w:val="24"/>
          <w:szCs w:val="24"/>
        </w:rPr>
        <w:t>methodology will be</w:t>
      </w:r>
      <w:r w:rsidR="006454A9" w:rsidRPr="00A15330">
        <w:rPr>
          <w:rFonts w:ascii="Times New Roman" w:eastAsiaTheme="minorHAnsi" w:hAnsi="Times New Roman"/>
          <w:color w:val="000000" w:themeColor="text1"/>
          <w:sz w:val="24"/>
          <w:szCs w:val="24"/>
        </w:rPr>
        <w:t xml:space="preserve"> utilized to assign members to the PASSE, unless at least one of the following conditions</w:t>
      </w:r>
      <w:r w:rsidRPr="00A15330">
        <w:rPr>
          <w:rFonts w:ascii="Times New Roman" w:eastAsiaTheme="minorHAnsi" w:hAnsi="Times New Roman"/>
          <w:color w:val="000000" w:themeColor="text1"/>
          <w:sz w:val="24"/>
          <w:szCs w:val="24"/>
        </w:rPr>
        <w:t xml:space="preserve"> exist</w:t>
      </w:r>
      <w:r w:rsidR="006454A9" w:rsidRPr="00A15330">
        <w:rPr>
          <w:rFonts w:ascii="Times New Roman" w:eastAsiaTheme="minorHAnsi" w:hAnsi="Times New Roman"/>
          <w:color w:val="000000" w:themeColor="text1"/>
          <w:sz w:val="24"/>
          <w:szCs w:val="24"/>
        </w:rPr>
        <w:t>s</w:t>
      </w:r>
      <w:r w:rsidRPr="00A15330">
        <w:rPr>
          <w:rFonts w:ascii="Times New Roman" w:eastAsiaTheme="minorHAnsi" w:hAnsi="Times New Roman"/>
          <w:color w:val="000000" w:themeColor="text1"/>
          <w:sz w:val="24"/>
          <w:szCs w:val="24"/>
        </w:rPr>
        <w:t>:</w:t>
      </w:r>
    </w:p>
    <w:p w14:paraId="5E5F8362" w14:textId="77777777" w:rsidR="00C96B20" w:rsidRPr="00A15330" w:rsidRDefault="006454A9" w:rsidP="002B0C74">
      <w:pPr>
        <w:pStyle w:val="CLETTERED"/>
        <w:numPr>
          <w:ilvl w:val="2"/>
          <w:numId w:val="4"/>
        </w:numPr>
        <w:tabs>
          <w:tab w:val="left" w:pos="2430"/>
        </w:tabs>
        <w:ind w:left="243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The</w:t>
      </w:r>
      <w:r w:rsidR="00C96B20" w:rsidRPr="00A15330">
        <w:rPr>
          <w:rFonts w:ascii="Times New Roman" w:eastAsiaTheme="minorHAnsi" w:hAnsi="Times New Roman"/>
          <w:color w:val="000000" w:themeColor="text1"/>
          <w:sz w:val="24"/>
          <w:szCs w:val="24"/>
        </w:rPr>
        <w:t xml:space="preserve"> PASSE has fifty-three percent (53%) or more </w:t>
      </w:r>
      <w:r w:rsidRPr="00A15330">
        <w:rPr>
          <w:rFonts w:ascii="Times New Roman" w:eastAsiaTheme="minorHAnsi" w:hAnsi="Times New Roman"/>
          <w:color w:val="000000" w:themeColor="text1"/>
          <w:sz w:val="24"/>
          <w:szCs w:val="24"/>
        </w:rPr>
        <w:t xml:space="preserve">of the </w:t>
      </w:r>
      <w:r w:rsidR="00C96B20" w:rsidRPr="00A15330">
        <w:rPr>
          <w:rFonts w:ascii="Times New Roman" w:eastAsiaTheme="minorHAnsi" w:hAnsi="Times New Roman"/>
          <w:color w:val="000000" w:themeColor="text1"/>
          <w:sz w:val="24"/>
          <w:szCs w:val="24"/>
        </w:rPr>
        <w:t>market share of existing mandatorily assigned members;</w:t>
      </w:r>
    </w:p>
    <w:p w14:paraId="114023BE" w14:textId="77777777" w:rsidR="00C96B20" w:rsidRPr="00A15330" w:rsidRDefault="006454A9" w:rsidP="00F541A6">
      <w:pPr>
        <w:pStyle w:val="CLETTERED"/>
        <w:numPr>
          <w:ilvl w:val="2"/>
          <w:numId w:val="4"/>
        </w:numPr>
        <w:tabs>
          <w:tab w:val="left" w:pos="2430"/>
        </w:tabs>
        <w:spacing w:after="60"/>
        <w:ind w:left="2433" w:hanging="18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The</w:t>
      </w:r>
      <w:r w:rsidR="00C96B20" w:rsidRPr="00A15330">
        <w:rPr>
          <w:rFonts w:ascii="Times New Roman" w:eastAsiaTheme="minorHAnsi" w:hAnsi="Times New Roman"/>
          <w:color w:val="000000" w:themeColor="text1"/>
          <w:sz w:val="24"/>
          <w:szCs w:val="24"/>
        </w:rPr>
        <w:t xml:space="preserve"> PASSE fails to meet specified quality metrics as defined in the PASSE Provider Agreement</w:t>
      </w:r>
      <w:r w:rsidRPr="00A15330">
        <w:rPr>
          <w:rFonts w:ascii="Times New Roman" w:eastAsiaTheme="minorHAnsi" w:hAnsi="Times New Roman"/>
          <w:color w:val="000000" w:themeColor="text1"/>
          <w:sz w:val="24"/>
          <w:szCs w:val="24"/>
        </w:rPr>
        <w:t xml:space="preserve">, Section </w:t>
      </w:r>
      <w:r w:rsidR="00F541A6" w:rsidRPr="00A15330">
        <w:rPr>
          <w:rFonts w:ascii="Times New Roman" w:eastAsiaTheme="minorHAnsi" w:hAnsi="Times New Roman"/>
          <w:color w:val="000000" w:themeColor="text1"/>
          <w:sz w:val="24"/>
          <w:szCs w:val="24"/>
        </w:rPr>
        <w:t>8.2;</w:t>
      </w:r>
      <w:r w:rsidR="00C96B20" w:rsidRPr="00A15330">
        <w:rPr>
          <w:rFonts w:ascii="Times New Roman" w:eastAsiaTheme="minorHAnsi" w:hAnsi="Times New Roman"/>
          <w:color w:val="000000" w:themeColor="text1"/>
          <w:sz w:val="24"/>
          <w:szCs w:val="24"/>
        </w:rPr>
        <w:t xml:space="preserve"> or</w:t>
      </w:r>
    </w:p>
    <w:p w14:paraId="64A7DB08" w14:textId="77777777" w:rsidR="00C96B20" w:rsidRPr="00A15330" w:rsidRDefault="006454A9" w:rsidP="00F541A6">
      <w:pPr>
        <w:pStyle w:val="CLETTERED"/>
        <w:numPr>
          <w:ilvl w:val="2"/>
          <w:numId w:val="4"/>
        </w:numPr>
        <w:tabs>
          <w:tab w:val="left" w:pos="2430"/>
        </w:tabs>
        <w:spacing w:before="0" w:after="60"/>
        <w:ind w:left="2433" w:hanging="18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PASSE is subject to a sanction, including </w:t>
      </w:r>
      <w:r w:rsidR="00C96B20" w:rsidRPr="00A15330">
        <w:rPr>
          <w:rFonts w:ascii="Times New Roman" w:eastAsiaTheme="minorHAnsi" w:hAnsi="Times New Roman"/>
          <w:color w:val="000000" w:themeColor="text1"/>
          <w:sz w:val="24"/>
          <w:szCs w:val="24"/>
        </w:rPr>
        <w:t>a moratorium on having members assigned to it.</w:t>
      </w:r>
    </w:p>
    <w:p w14:paraId="715B8858" w14:textId="77777777" w:rsidR="007B5874" w:rsidRPr="00A15330" w:rsidRDefault="007B5874" w:rsidP="00623422">
      <w:pPr>
        <w:pStyle w:val="CLETTERED"/>
        <w:spacing w:before="0" w:after="0"/>
        <w:ind w:left="1267" w:hanging="720"/>
        <w:rPr>
          <w:rFonts w:ascii="Times New Roman" w:eastAsiaTheme="minorHAnsi" w:hAnsi="Times New Roman"/>
          <w:color w:val="000000" w:themeColor="text1"/>
          <w:sz w:val="24"/>
          <w:szCs w:val="24"/>
        </w:rPr>
      </w:pPr>
    </w:p>
    <w:p w14:paraId="168AA5CA" w14:textId="30965A22" w:rsidR="00A75E4E" w:rsidRPr="00A15330" w:rsidRDefault="00F541A6" w:rsidP="00F541A6">
      <w:pPr>
        <w:pStyle w:val="CLETTERED"/>
        <w:spacing w:before="0" w:after="0"/>
        <w:ind w:left="1260" w:hanging="7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3.2.2</w:t>
      </w:r>
      <w:r w:rsidRPr="00A15330">
        <w:rPr>
          <w:rFonts w:ascii="Times New Roman" w:eastAsiaTheme="minorHAnsi" w:hAnsi="Times New Roman"/>
          <w:color w:val="000000" w:themeColor="text1"/>
          <w:sz w:val="24"/>
          <w:szCs w:val="24"/>
        </w:rPr>
        <w:tab/>
      </w:r>
      <w:bookmarkStart w:id="8" w:name="_Hlk49318574"/>
      <w:r w:rsidR="00A75E4E" w:rsidRPr="00A15330">
        <w:rPr>
          <w:rFonts w:ascii="Times New Roman" w:eastAsiaTheme="minorHAnsi" w:hAnsi="Times New Roman"/>
          <w:color w:val="000000" w:themeColor="text1"/>
          <w:sz w:val="24"/>
          <w:szCs w:val="24"/>
        </w:rPr>
        <w:t xml:space="preserve">A member may voluntarily transition from their assigned PASSE and choose another PASSE within ninety (90) days of initial </w:t>
      </w:r>
      <w:r w:rsidR="00FF5EE9" w:rsidRPr="00A15330">
        <w:rPr>
          <w:rFonts w:ascii="Times New Roman" w:eastAsiaTheme="minorHAnsi" w:hAnsi="Times New Roman"/>
          <w:color w:val="000000" w:themeColor="text1"/>
          <w:sz w:val="24"/>
          <w:szCs w:val="24"/>
        </w:rPr>
        <w:t>Assignment</w:t>
      </w:r>
      <w:r w:rsidR="00A75E4E" w:rsidRPr="00A15330">
        <w:rPr>
          <w:rFonts w:ascii="Times New Roman" w:eastAsiaTheme="minorHAnsi" w:hAnsi="Times New Roman"/>
          <w:color w:val="000000" w:themeColor="text1"/>
          <w:sz w:val="24"/>
          <w:szCs w:val="24"/>
        </w:rPr>
        <w:t xml:space="preserve">. </w:t>
      </w:r>
      <w:r w:rsidR="007B5874" w:rsidRPr="00A15330">
        <w:rPr>
          <w:rFonts w:ascii="Times New Roman" w:eastAsiaTheme="minorHAnsi" w:hAnsi="Times New Roman"/>
          <w:color w:val="000000" w:themeColor="text1"/>
          <w:sz w:val="24"/>
          <w:szCs w:val="24"/>
        </w:rPr>
        <w:t xml:space="preserve"> </w:t>
      </w:r>
      <w:r w:rsidR="00A75E4E" w:rsidRPr="00A15330">
        <w:rPr>
          <w:rFonts w:ascii="Times New Roman" w:eastAsiaTheme="minorHAnsi" w:hAnsi="Times New Roman"/>
          <w:color w:val="000000" w:themeColor="text1"/>
          <w:sz w:val="24"/>
          <w:szCs w:val="24"/>
        </w:rPr>
        <w:t>A member will not be permitted to change their PASSE more than once within a twelve (12) month period, unless:</w:t>
      </w:r>
    </w:p>
    <w:p w14:paraId="6006EEBA" w14:textId="257A7380" w:rsidR="00A75E4E" w:rsidRPr="00A15330" w:rsidRDefault="00A75E4E" w:rsidP="006274C6">
      <w:pPr>
        <w:pStyle w:val="cnumbered"/>
        <w:numPr>
          <w:ilvl w:val="1"/>
          <w:numId w:val="104"/>
        </w:numPr>
        <w:tabs>
          <w:tab w:val="left" w:pos="2340"/>
        </w:tabs>
        <w:spacing w:after="0"/>
        <w:ind w:left="180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change occurs during the </w:t>
      </w:r>
      <w:r w:rsidR="0095583B" w:rsidRPr="00A15330">
        <w:rPr>
          <w:rFonts w:ascii="Times New Roman" w:eastAsiaTheme="minorHAnsi" w:hAnsi="Times New Roman"/>
          <w:color w:val="000000" w:themeColor="text1"/>
          <w:sz w:val="24"/>
          <w:szCs w:val="24"/>
        </w:rPr>
        <w:t>Open E</w:t>
      </w:r>
      <w:r w:rsidRPr="00A15330">
        <w:rPr>
          <w:rFonts w:ascii="Times New Roman" w:eastAsiaTheme="minorHAnsi" w:hAnsi="Times New Roman"/>
          <w:color w:val="000000" w:themeColor="text1"/>
          <w:sz w:val="24"/>
          <w:szCs w:val="24"/>
        </w:rPr>
        <w:t xml:space="preserve">nrollment </w:t>
      </w:r>
      <w:r w:rsidR="0095583B" w:rsidRPr="00A15330">
        <w:rPr>
          <w:rFonts w:ascii="Times New Roman" w:eastAsiaTheme="minorHAnsi" w:hAnsi="Times New Roman"/>
          <w:color w:val="000000" w:themeColor="text1"/>
          <w:sz w:val="24"/>
          <w:szCs w:val="24"/>
        </w:rPr>
        <w:t>Period</w:t>
      </w:r>
      <w:r w:rsidRPr="00A15330">
        <w:rPr>
          <w:rFonts w:ascii="Times New Roman" w:eastAsiaTheme="minorHAnsi" w:hAnsi="Times New Roman"/>
          <w:color w:val="000000" w:themeColor="text1"/>
          <w:sz w:val="24"/>
          <w:szCs w:val="24"/>
        </w:rPr>
        <w:t>; or</w:t>
      </w:r>
    </w:p>
    <w:p w14:paraId="05014631" w14:textId="77777777" w:rsidR="00A75E4E" w:rsidRPr="00A15330" w:rsidRDefault="00A75E4E" w:rsidP="006274C6">
      <w:pPr>
        <w:pStyle w:val="cnumbered"/>
        <w:numPr>
          <w:ilvl w:val="1"/>
          <w:numId w:val="104"/>
        </w:numPr>
        <w:tabs>
          <w:tab w:val="left" w:pos="2340"/>
        </w:tabs>
        <w:spacing w:after="0"/>
        <w:ind w:left="180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There is cause for transition, as described in 42 CFR </w:t>
      </w:r>
      <w:r w:rsidR="00CB27AD" w:rsidRPr="00A15330">
        <w:rPr>
          <w:rFonts w:ascii="Times New Roman" w:eastAsiaTheme="minorHAnsi" w:hAnsi="Times New Roman"/>
          <w:color w:val="000000" w:themeColor="text1"/>
          <w:sz w:val="24"/>
          <w:szCs w:val="24"/>
        </w:rPr>
        <w:t xml:space="preserve">§ </w:t>
      </w:r>
      <w:r w:rsidRPr="00A15330">
        <w:rPr>
          <w:rFonts w:ascii="Times New Roman" w:eastAsiaTheme="minorHAnsi" w:hAnsi="Times New Roman"/>
          <w:color w:val="000000" w:themeColor="text1"/>
          <w:sz w:val="24"/>
          <w:szCs w:val="24"/>
        </w:rPr>
        <w:t>438.56.</w:t>
      </w:r>
    </w:p>
    <w:bookmarkEnd w:id="8"/>
    <w:p w14:paraId="1CEE7981" w14:textId="77777777" w:rsidR="007607CC" w:rsidRPr="00A15330" w:rsidRDefault="007607CC" w:rsidP="00623422">
      <w:pPr>
        <w:pStyle w:val="cnumbered"/>
        <w:tabs>
          <w:tab w:val="left" w:pos="2340"/>
        </w:tabs>
        <w:spacing w:before="0" w:after="0"/>
        <w:ind w:left="2347" w:firstLine="0"/>
        <w:rPr>
          <w:rFonts w:ascii="Times New Roman" w:eastAsiaTheme="minorHAnsi" w:hAnsi="Times New Roman"/>
          <w:color w:val="000000" w:themeColor="text1"/>
          <w:sz w:val="24"/>
          <w:szCs w:val="24"/>
        </w:rPr>
      </w:pPr>
    </w:p>
    <w:p w14:paraId="03B80A15" w14:textId="3CD18A4D" w:rsidR="00A75E4E" w:rsidRPr="00A15330" w:rsidRDefault="00F541A6" w:rsidP="004C3AC5">
      <w:pPr>
        <w:pStyle w:val="CLETTERED"/>
        <w:spacing w:before="60" w:after="0"/>
        <w:ind w:left="1260" w:hanging="7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3.2.3</w:t>
      </w:r>
      <w:r w:rsidRPr="00A15330">
        <w:rPr>
          <w:rFonts w:ascii="Times New Roman" w:eastAsiaTheme="minorHAnsi" w:hAnsi="Times New Roman"/>
          <w:color w:val="000000" w:themeColor="text1"/>
          <w:sz w:val="24"/>
          <w:szCs w:val="24"/>
        </w:rPr>
        <w:tab/>
      </w:r>
      <w:bookmarkStart w:id="9" w:name="_Hlk49318591"/>
      <w:r w:rsidR="00CA5BD4" w:rsidRPr="00A15330">
        <w:rPr>
          <w:rFonts w:ascii="Times New Roman" w:eastAsiaTheme="minorHAnsi" w:hAnsi="Times New Roman"/>
          <w:color w:val="000000" w:themeColor="text1"/>
          <w:sz w:val="24"/>
          <w:szCs w:val="24"/>
        </w:rPr>
        <w:t xml:space="preserve">Tier 1 </w:t>
      </w:r>
      <w:r w:rsidR="00577E06" w:rsidRPr="00A15330">
        <w:rPr>
          <w:rFonts w:ascii="Times New Roman" w:eastAsiaTheme="minorHAnsi" w:hAnsi="Times New Roman"/>
          <w:color w:val="000000" w:themeColor="text1"/>
          <w:sz w:val="24"/>
          <w:szCs w:val="24"/>
        </w:rPr>
        <w:t>beneficiaries</w:t>
      </w:r>
      <w:r w:rsidR="00CA5BD4" w:rsidRPr="00A15330">
        <w:rPr>
          <w:rFonts w:ascii="Times New Roman" w:eastAsiaTheme="minorHAnsi" w:hAnsi="Times New Roman"/>
          <w:color w:val="000000" w:themeColor="text1"/>
          <w:sz w:val="24"/>
          <w:szCs w:val="24"/>
        </w:rPr>
        <w:t xml:space="preserve"> that voluntarily enrolled </w:t>
      </w:r>
      <w:r w:rsidR="00577E06" w:rsidRPr="00A15330">
        <w:rPr>
          <w:rFonts w:ascii="Times New Roman" w:eastAsiaTheme="minorHAnsi" w:hAnsi="Times New Roman"/>
          <w:color w:val="000000" w:themeColor="text1"/>
          <w:sz w:val="24"/>
          <w:szCs w:val="24"/>
        </w:rPr>
        <w:t xml:space="preserve">will not be </w:t>
      </w:r>
      <w:r w:rsidR="00895804" w:rsidRPr="00A15330">
        <w:rPr>
          <w:rFonts w:ascii="Times New Roman" w:eastAsiaTheme="minorHAnsi" w:hAnsi="Times New Roman"/>
          <w:color w:val="000000" w:themeColor="text1"/>
          <w:sz w:val="24"/>
          <w:szCs w:val="24"/>
        </w:rPr>
        <w:t>auto assigned</w:t>
      </w:r>
      <w:r w:rsidR="00577E06" w:rsidRPr="00A15330">
        <w:rPr>
          <w:rFonts w:ascii="Times New Roman" w:eastAsiaTheme="minorHAnsi" w:hAnsi="Times New Roman"/>
          <w:color w:val="000000" w:themeColor="text1"/>
          <w:sz w:val="24"/>
          <w:szCs w:val="24"/>
        </w:rPr>
        <w:t xml:space="preserve"> to a PASSE.  Instead they will choose which PASSE they would like to join when they voluntarily enroll.  Tier 1 beneficiaries will have ninety (90) days after enrollment to change their PASSE enrollment.  </w:t>
      </w:r>
    </w:p>
    <w:bookmarkEnd w:id="9"/>
    <w:p w14:paraId="46676E4B" w14:textId="77777777" w:rsidR="00131911" w:rsidRPr="00A15330" w:rsidRDefault="00131911" w:rsidP="00981F9F">
      <w:pPr>
        <w:pStyle w:val="ListParagraph"/>
        <w:rPr>
          <w:rFonts w:ascii="Times New Roman" w:hAnsi="Times New Roman" w:cs="Times New Roman"/>
          <w:color w:val="000000" w:themeColor="text1"/>
          <w:sz w:val="24"/>
          <w:szCs w:val="24"/>
        </w:rPr>
      </w:pPr>
    </w:p>
    <w:p w14:paraId="08FF0299" w14:textId="77777777" w:rsidR="00131911" w:rsidRPr="00A15330" w:rsidRDefault="00131911" w:rsidP="006274C6">
      <w:pPr>
        <w:pStyle w:val="CLETTERED"/>
        <w:numPr>
          <w:ilvl w:val="1"/>
          <w:numId w:val="105"/>
        </w:numPr>
        <w:spacing w:before="60" w:afterLines="60" w:after="144"/>
        <w:ind w:left="547" w:hanging="54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ENROLLMENT</w:t>
      </w:r>
    </w:p>
    <w:p w14:paraId="3A1368C5" w14:textId="65ADC3DF" w:rsidR="00C019B4" w:rsidRPr="00A15330" w:rsidRDefault="00A75E4E" w:rsidP="006274C6">
      <w:pPr>
        <w:pStyle w:val="CLETTERED"/>
        <w:numPr>
          <w:ilvl w:val="2"/>
          <w:numId w:val="105"/>
        </w:numPr>
        <w:spacing w:before="0" w:after="0"/>
        <w:ind w:left="1260"/>
        <w:rPr>
          <w:rFonts w:ascii="Times New Roman" w:hAnsi="Times New Roman"/>
          <w:color w:val="000000" w:themeColor="text1"/>
          <w:sz w:val="24"/>
          <w:szCs w:val="24"/>
        </w:rPr>
      </w:pPr>
      <w:r w:rsidRPr="00A15330">
        <w:rPr>
          <w:rFonts w:ascii="Times New Roman" w:hAnsi="Times New Roman"/>
          <w:color w:val="000000" w:themeColor="text1"/>
          <w:sz w:val="24"/>
          <w:szCs w:val="24"/>
        </w:rPr>
        <w:t xml:space="preserve">The effective date of PASSE </w:t>
      </w:r>
      <w:r w:rsidR="00131911" w:rsidRPr="00A15330">
        <w:rPr>
          <w:rFonts w:ascii="Times New Roman" w:hAnsi="Times New Roman"/>
          <w:color w:val="000000" w:themeColor="text1"/>
          <w:sz w:val="24"/>
          <w:szCs w:val="24"/>
        </w:rPr>
        <w:t xml:space="preserve">enrollment </w:t>
      </w:r>
      <w:r w:rsidRPr="00A15330">
        <w:rPr>
          <w:rFonts w:ascii="Times New Roman" w:hAnsi="Times New Roman"/>
          <w:color w:val="000000" w:themeColor="text1"/>
          <w:sz w:val="24"/>
          <w:szCs w:val="24"/>
        </w:rPr>
        <w:t>will be seven (7) calendar days after the date of auto-</w:t>
      </w:r>
      <w:r w:rsidR="00FF5EE9" w:rsidRPr="00A15330">
        <w:rPr>
          <w:rFonts w:ascii="Times New Roman" w:hAnsi="Times New Roman"/>
          <w:color w:val="000000" w:themeColor="text1"/>
          <w:sz w:val="24"/>
          <w:szCs w:val="24"/>
        </w:rPr>
        <w:t xml:space="preserve">Assignment </w:t>
      </w:r>
      <w:r w:rsidRPr="00A15330">
        <w:rPr>
          <w:rFonts w:ascii="Times New Roman" w:hAnsi="Times New Roman"/>
          <w:color w:val="000000" w:themeColor="text1"/>
          <w:sz w:val="24"/>
          <w:szCs w:val="24"/>
        </w:rPr>
        <w:t xml:space="preserve">or voluntary enrollment. </w:t>
      </w:r>
      <w:r w:rsidR="007B5874" w:rsidRPr="00A15330">
        <w:rPr>
          <w:rFonts w:ascii="Times New Roman" w:hAnsi="Times New Roman"/>
          <w:color w:val="000000" w:themeColor="text1"/>
          <w:sz w:val="24"/>
          <w:szCs w:val="24"/>
        </w:rPr>
        <w:t xml:space="preserve"> </w:t>
      </w:r>
      <w:r w:rsidR="00C019B4" w:rsidRPr="00A15330">
        <w:rPr>
          <w:rFonts w:ascii="Times New Roman" w:hAnsi="Times New Roman"/>
          <w:color w:val="000000" w:themeColor="text1"/>
          <w:sz w:val="24"/>
          <w:szCs w:val="24"/>
        </w:rPr>
        <w:t xml:space="preserve">The execution of enrollments will occur on a nightly basis, and the results of the daily enrollment will be sent the next morning in the daily 834 </w:t>
      </w:r>
      <w:proofErr w:type="gramStart"/>
      <w:r w:rsidR="00C019B4" w:rsidRPr="00A15330">
        <w:rPr>
          <w:rFonts w:ascii="Times New Roman" w:hAnsi="Times New Roman"/>
          <w:color w:val="000000" w:themeColor="text1"/>
          <w:sz w:val="24"/>
          <w:szCs w:val="24"/>
        </w:rPr>
        <w:t>file</w:t>
      </w:r>
      <w:proofErr w:type="gramEnd"/>
      <w:r w:rsidR="00C019B4" w:rsidRPr="00A15330">
        <w:rPr>
          <w:rFonts w:ascii="Times New Roman" w:hAnsi="Times New Roman"/>
          <w:color w:val="000000" w:themeColor="text1"/>
          <w:sz w:val="24"/>
          <w:szCs w:val="24"/>
        </w:rPr>
        <w:t xml:space="preserve">. </w:t>
      </w:r>
    </w:p>
    <w:p w14:paraId="15A72875" w14:textId="77777777" w:rsidR="00475BAF" w:rsidRPr="00A15330" w:rsidRDefault="00475BAF" w:rsidP="00475BAF">
      <w:pPr>
        <w:pStyle w:val="CLETTERED"/>
        <w:spacing w:before="0" w:after="0"/>
        <w:ind w:left="1440" w:firstLine="0"/>
        <w:rPr>
          <w:rFonts w:ascii="Times New Roman" w:eastAsiaTheme="minorHAnsi" w:hAnsi="Times New Roman"/>
          <w:color w:val="000000" w:themeColor="text1"/>
          <w:sz w:val="24"/>
          <w:szCs w:val="24"/>
        </w:rPr>
      </w:pPr>
    </w:p>
    <w:p w14:paraId="48C7D0A4" w14:textId="1CA75147" w:rsidR="00C019B4" w:rsidRPr="00A15330" w:rsidRDefault="00E92551" w:rsidP="006274C6">
      <w:pPr>
        <w:pStyle w:val="CLETTERED"/>
        <w:numPr>
          <w:ilvl w:val="2"/>
          <w:numId w:val="105"/>
        </w:numPr>
        <w:spacing w:before="0" w:after="0"/>
        <w:ind w:left="1260"/>
        <w:rPr>
          <w:rFonts w:ascii="Times New Roman" w:hAnsi="Times New Roman"/>
          <w:color w:val="000000" w:themeColor="text1"/>
          <w:sz w:val="24"/>
          <w:szCs w:val="24"/>
        </w:rPr>
      </w:pPr>
      <w:r w:rsidRPr="00A15330">
        <w:rPr>
          <w:rFonts w:ascii="Times New Roman" w:hAnsi="Times New Roman"/>
          <w:color w:val="000000" w:themeColor="text1"/>
          <w:sz w:val="24"/>
          <w:szCs w:val="24"/>
        </w:rPr>
        <w:t>DHS will pay the PASSE a</w:t>
      </w:r>
      <w:r w:rsidR="00A75E4E" w:rsidRPr="00A15330">
        <w:rPr>
          <w:rFonts w:ascii="Times New Roman" w:hAnsi="Times New Roman"/>
          <w:color w:val="000000" w:themeColor="text1"/>
          <w:sz w:val="24"/>
          <w:szCs w:val="24"/>
        </w:rPr>
        <w:t xml:space="preserve"> prorated </w:t>
      </w:r>
      <w:r w:rsidR="008D4191" w:rsidRPr="00A15330">
        <w:rPr>
          <w:rFonts w:ascii="Times New Roman" w:hAnsi="Times New Roman"/>
          <w:color w:val="000000" w:themeColor="text1"/>
          <w:sz w:val="24"/>
          <w:szCs w:val="24"/>
        </w:rPr>
        <w:t>Global P</w:t>
      </w:r>
      <w:r w:rsidR="00A75E4E" w:rsidRPr="00A15330">
        <w:rPr>
          <w:rFonts w:ascii="Times New Roman" w:hAnsi="Times New Roman"/>
          <w:color w:val="000000" w:themeColor="text1"/>
          <w:sz w:val="24"/>
          <w:szCs w:val="24"/>
        </w:rPr>
        <w:t>ayment for individuals beginning coverage the same month as auto-</w:t>
      </w:r>
      <w:r w:rsidR="00FF5EE9" w:rsidRPr="00A15330">
        <w:rPr>
          <w:rFonts w:ascii="Times New Roman" w:hAnsi="Times New Roman"/>
          <w:color w:val="000000" w:themeColor="text1"/>
          <w:sz w:val="24"/>
          <w:szCs w:val="24"/>
        </w:rPr>
        <w:t xml:space="preserve">Assignment </w:t>
      </w:r>
      <w:r w:rsidR="00A75E4E" w:rsidRPr="00A15330">
        <w:rPr>
          <w:rFonts w:ascii="Times New Roman" w:hAnsi="Times New Roman"/>
          <w:color w:val="000000" w:themeColor="text1"/>
          <w:sz w:val="24"/>
          <w:szCs w:val="24"/>
        </w:rPr>
        <w:t>or voluntary enrollment.</w:t>
      </w:r>
      <w:r w:rsidR="00C019B4" w:rsidRPr="00A15330">
        <w:rPr>
          <w:rFonts w:ascii="Times New Roman" w:hAnsi="Times New Roman"/>
          <w:color w:val="000000" w:themeColor="text1"/>
          <w:sz w:val="24"/>
          <w:szCs w:val="24"/>
        </w:rPr>
        <w:t xml:space="preserve">  Payments will be prorated for the number of days in the month in which the member is effective with the PASSE.  </w:t>
      </w:r>
    </w:p>
    <w:p w14:paraId="349C1000" w14:textId="77777777" w:rsidR="00475BAF" w:rsidRPr="00A15330" w:rsidRDefault="00475BAF" w:rsidP="00475BAF">
      <w:pPr>
        <w:pStyle w:val="CLETTERED"/>
        <w:spacing w:before="0" w:after="0"/>
        <w:ind w:left="1440" w:firstLine="0"/>
        <w:rPr>
          <w:rFonts w:ascii="Times New Roman" w:hAnsi="Times New Roman"/>
          <w:color w:val="000000" w:themeColor="text1"/>
          <w:sz w:val="24"/>
          <w:szCs w:val="24"/>
        </w:rPr>
      </w:pPr>
    </w:p>
    <w:p w14:paraId="621EA378" w14:textId="77777777" w:rsidR="00A75E4E" w:rsidRPr="00A15330" w:rsidRDefault="00453A6A" w:rsidP="00507442">
      <w:pPr>
        <w:pStyle w:val="CLETTERED"/>
        <w:spacing w:before="0" w:after="0"/>
        <w:ind w:left="1260" w:hanging="720"/>
        <w:rPr>
          <w:rFonts w:ascii="Times New Roman" w:eastAsiaTheme="minorHAnsi" w:hAnsi="Times New Roman"/>
          <w:color w:val="000000" w:themeColor="text1"/>
          <w:sz w:val="24"/>
          <w:szCs w:val="24"/>
        </w:rPr>
      </w:pPr>
      <w:r w:rsidRPr="00A15330">
        <w:rPr>
          <w:rFonts w:ascii="Times New Roman" w:hAnsi="Times New Roman"/>
          <w:color w:val="000000" w:themeColor="text1"/>
          <w:sz w:val="24"/>
          <w:szCs w:val="24"/>
        </w:rPr>
        <w:t>3.3</w:t>
      </w:r>
      <w:r w:rsidR="00475BAF" w:rsidRPr="00A15330">
        <w:rPr>
          <w:rFonts w:ascii="Times New Roman" w:hAnsi="Times New Roman"/>
          <w:color w:val="000000" w:themeColor="text1"/>
          <w:sz w:val="24"/>
          <w:szCs w:val="24"/>
        </w:rPr>
        <w:t xml:space="preserve">.3 </w:t>
      </w:r>
      <w:r w:rsidR="00C60739" w:rsidRPr="00A15330">
        <w:rPr>
          <w:rFonts w:ascii="Times New Roman" w:hAnsi="Times New Roman"/>
          <w:color w:val="000000" w:themeColor="text1"/>
          <w:sz w:val="24"/>
          <w:szCs w:val="24"/>
        </w:rPr>
        <w:tab/>
      </w:r>
      <w:r w:rsidR="00A75E4E" w:rsidRPr="00A15330">
        <w:rPr>
          <w:rFonts w:ascii="Times New Roman" w:eastAsiaTheme="minorHAnsi" w:hAnsi="Times New Roman"/>
          <w:color w:val="000000" w:themeColor="text1"/>
          <w:sz w:val="24"/>
          <w:szCs w:val="24"/>
        </w:rPr>
        <w:t xml:space="preserve">DHS reserves the right to cap </w:t>
      </w:r>
      <w:r w:rsidR="00131911" w:rsidRPr="00A15330">
        <w:rPr>
          <w:rFonts w:ascii="Times New Roman" w:eastAsiaTheme="minorHAnsi" w:hAnsi="Times New Roman"/>
          <w:color w:val="000000" w:themeColor="text1"/>
          <w:sz w:val="24"/>
          <w:szCs w:val="24"/>
        </w:rPr>
        <w:t xml:space="preserve">enrollment </w:t>
      </w:r>
      <w:r w:rsidR="00A75E4E" w:rsidRPr="00A15330">
        <w:rPr>
          <w:rFonts w:ascii="Times New Roman" w:eastAsiaTheme="minorHAnsi" w:hAnsi="Times New Roman"/>
          <w:color w:val="000000" w:themeColor="text1"/>
          <w:sz w:val="24"/>
          <w:szCs w:val="24"/>
        </w:rPr>
        <w:t>of additional members to the PASSE for any of the following reasons, as determined by DHS in its sole discretion:</w:t>
      </w:r>
    </w:p>
    <w:p w14:paraId="4C7219C5" w14:textId="77777777" w:rsidR="00A75E4E" w:rsidRPr="00A15330" w:rsidRDefault="00A75E4E" w:rsidP="006274C6">
      <w:pPr>
        <w:pStyle w:val="ctext"/>
        <w:numPr>
          <w:ilvl w:val="0"/>
          <w:numId w:val="10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Consistently poor-quality performance;</w:t>
      </w:r>
    </w:p>
    <w:p w14:paraId="505378FA" w14:textId="59E5DE58" w:rsidR="00A75E4E" w:rsidRPr="00A15330" w:rsidRDefault="00A75E4E" w:rsidP="006274C6">
      <w:pPr>
        <w:pStyle w:val="ctext"/>
        <w:numPr>
          <w:ilvl w:val="0"/>
          <w:numId w:val="10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Inadequate </w:t>
      </w:r>
      <w:r w:rsidR="005B60BE" w:rsidRPr="00A15330">
        <w:rPr>
          <w:rFonts w:ascii="Times New Roman" w:hAnsi="Times New Roman"/>
          <w:bCs/>
          <w:color w:val="000000" w:themeColor="text1"/>
          <w:szCs w:val="22"/>
        </w:rPr>
        <w:t xml:space="preserve">Provider Network </w:t>
      </w:r>
      <w:r w:rsidRPr="00A15330">
        <w:rPr>
          <w:rFonts w:ascii="Times New Roman" w:eastAsiaTheme="minorHAnsi" w:hAnsi="Times New Roman"/>
          <w:color w:val="000000" w:themeColor="text1"/>
          <w:sz w:val="24"/>
          <w:szCs w:val="24"/>
        </w:rPr>
        <w:t>capacity;</w:t>
      </w:r>
    </w:p>
    <w:p w14:paraId="679C4DED" w14:textId="628FAFBB" w:rsidR="00A6768D" w:rsidRPr="00A15330" w:rsidRDefault="00A75E4E" w:rsidP="00A6768D">
      <w:pPr>
        <w:pStyle w:val="ctext"/>
        <w:numPr>
          <w:ilvl w:val="0"/>
          <w:numId w:val="10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High number of member </w:t>
      </w:r>
      <w:r w:rsidR="00FE69B3" w:rsidRPr="00A15330">
        <w:rPr>
          <w:rFonts w:ascii="Times New Roman" w:eastAsiaTheme="minorHAnsi" w:hAnsi="Times New Roman"/>
          <w:color w:val="000000" w:themeColor="text1"/>
          <w:sz w:val="24"/>
          <w:szCs w:val="24"/>
        </w:rPr>
        <w:t xml:space="preserve">Complaints </w:t>
      </w:r>
      <w:r w:rsidRPr="00A15330">
        <w:rPr>
          <w:rFonts w:ascii="Times New Roman" w:eastAsiaTheme="minorHAnsi" w:hAnsi="Times New Roman"/>
          <w:color w:val="000000" w:themeColor="text1"/>
          <w:sz w:val="24"/>
          <w:szCs w:val="24"/>
        </w:rPr>
        <w:t>about the PASSE’s services or about</w:t>
      </w:r>
      <w:r w:rsidR="00A6768D" w:rsidRPr="00A15330">
        <w:rPr>
          <w:rFonts w:ascii="Times New Roman" w:eastAsiaTheme="minorHAnsi" w:hAnsi="Times New Roman"/>
          <w:color w:val="000000" w:themeColor="text1"/>
          <w:sz w:val="24"/>
          <w:szCs w:val="24"/>
        </w:rPr>
        <w:t xml:space="preserve"> access to care; or</w:t>
      </w:r>
    </w:p>
    <w:p w14:paraId="35A6DE00" w14:textId="485E602C" w:rsidR="00C60739" w:rsidRPr="00A15330" w:rsidRDefault="00C60739" w:rsidP="00A6768D">
      <w:pPr>
        <w:pStyle w:val="ctext"/>
        <w:numPr>
          <w:ilvl w:val="0"/>
          <w:numId w:val="106"/>
        </w:numPr>
        <w:spacing w:before="60" w:after="0"/>
        <w:ind w:left="1627"/>
        <w:rPr>
          <w:rFonts w:ascii="Times New Roman" w:eastAsiaTheme="minorHAnsi" w:hAnsi="Times New Roman"/>
          <w:color w:val="000000" w:themeColor="text1"/>
          <w:sz w:val="24"/>
          <w:szCs w:val="24"/>
        </w:rPr>
      </w:pPr>
      <w:r w:rsidRPr="00A15330">
        <w:rPr>
          <w:rFonts w:ascii="Times New Roman" w:hAnsi="Times New Roman"/>
          <w:color w:val="000000" w:themeColor="text1"/>
          <w:sz w:val="24"/>
          <w:szCs w:val="24"/>
        </w:rPr>
        <w:t xml:space="preserve">Financial solvency concerns. </w:t>
      </w:r>
    </w:p>
    <w:p w14:paraId="5D9F811C" w14:textId="77777777" w:rsidR="00896365" w:rsidRPr="00A15330" w:rsidRDefault="00896365" w:rsidP="004C573E">
      <w:pPr>
        <w:spacing w:before="60"/>
        <w:rPr>
          <w:rFonts w:ascii="Times New Roman" w:hAnsi="Times New Roman" w:cs="Times New Roman"/>
          <w:color w:val="000000" w:themeColor="text1"/>
          <w:sz w:val="24"/>
          <w:szCs w:val="24"/>
        </w:rPr>
      </w:pPr>
    </w:p>
    <w:p w14:paraId="4B290A94" w14:textId="77777777" w:rsidR="006756B3" w:rsidRPr="00A15330" w:rsidRDefault="00453A6A" w:rsidP="004C3AC5">
      <w:pPr>
        <w:pStyle w:val="ctext"/>
        <w:spacing w:before="0" w:after="0"/>
        <w:ind w:left="1260" w:hanging="7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3.3</w:t>
      </w:r>
      <w:r w:rsidR="00896365" w:rsidRPr="00A15330">
        <w:rPr>
          <w:rFonts w:ascii="Times New Roman" w:eastAsiaTheme="minorHAnsi" w:hAnsi="Times New Roman"/>
          <w:color w:val="000000" w:themeColor="text1"/>
          <w:sz w:val="24"/>
          <w:szCs w:val="24"/>
        </w:rPr>
        <w:t xml:space="preserve">.4 </w:t>
      </w:r>
      <w:r w:rsidR="00896365" w:rsidRPr="00A15330">
        <w:rPr>
          <w:rFonts w:ascii="Times New Roman" w:eastAsiaTheme="minorHAnsi" w:hAnsi="Times New Roman"/>
          <w:color w:val="000000" w:themeColor="text1"/>
          <w:sz w:val="24"/>
          <w:szCs w:val="24"/>
        </w:rPr>
        <w:tab/>
      </w:r>
      <w:r w:rsidR="006756B3" w:rsidRPr="00A15330">
        <w:rPr>
          <w:rFonts w:ascii="Times New Roman" w:hAnsi="Times New Roman"/>
          <w:bCs/>
          <w:color w:val="000000" w:themeColor="text1"/>
          <w:sz w:val="24"/>
          <w:szCs w:val="24"/>
        </w:rPr>
        <w:t>Anti-Discrimination Policy:</w:t>
      </w:r>
    </w:p>
    <w:p w14:paraId="0087AFD4" w14:textId="77777777" w:rsidR="006756B3" w:rsidRPr="00A15330" w:rsidRDefault="006756B3" w:rsidP="00534697">
      <w:pPr>
        <w:pStyle w:val="Default"/>
        <w:numPr>
          <w:ilvl w:val="1"/>
          <w:numId w:val="33"/>
        </w:numPr>
        <w:spacing w:before="60"/>
        <w:ind w:left="1620"/>
        <w:rPr>
          <w:color w:val="000000" w:themeColor="text1"/>
        </w:rPr>
      </w:pPr>
      <w:r w:rsidRPr="00A15330">
        <w:rPr>
          <w:color w:val="000000" w:themeColor="text1"/>
        </w:rPr>
        <w:t>The PASSE must accept new enrollment from individuals in the order in which they apply without restriction, unless enrollment is capped by DHS, up to the limits set under the contract.</w:t>
      </w:r>
    </w:p>
    <w:p w14:paraId="7071063E" w14:textId="77777777" w:rsidR="006756B3" w:rsidRPr="00A15330" w:rsidRDefault="006756B3" w:rsidP="00534697">
      <w:pPr>
        <w:pStyle w:val="Default"/>
        <w:numPr>
          <w:ilvl w:val="1"/>
          <w:numId w:val="33"/>
        </w:numPr>
        <w:spacing w:before="60"/>
        <w:ind w:left="1620"/>
        <w:rPr>
          <w:color w:val="000000" w:themeColor="text1"/>
        </w:rPr>
      </w:pPr>
      <w:r w:rsidRPr="00A15330">
        <w:rPr>
          <w:color w:val="000000" w:themeColor="text1"/>
        </w:rPr>
        <w:lastRenderedPageBreak/>
        <w:t xml:space="preserve">The PASSE is prohibited from discriminating against individuals eligible to enroll on the basis of health status or need for health care services. </w:t>
      </w:r>
    </w:p>
    <w:p w14:paraId="3B097B80" w14:textId="6E8DAD34" w:rsidR="003D70B7" w:rsidRPr="00A15330" w:rsidRDefault="003D70B7" w:rsidP="00534697">
      <w:pPr>
        <w:pStyle w:val="Default"/>
        <w:numPr>
          <w:ilvl w:val="1"/>
          <w:numId w:val="33"/>
        </w:numPr>
        <w:spacing w:before="60"/>
        <w:ind w:left="1620"/>
        <w:rPr>
          <w:color w:val="000000" w:themeColor="text1"/>
        </w:rPr>
      </w:pPr>
      <w:r w:rsidRPr="00A15330">
        <w:rPr>
          <w:color w:val="000000" w:themeColor="text1"/>
        </w:rPr>
        <w:t>The PASSE is prohibited from discriminating against individuals eligible to enroll on the basis of race, color, national origin, sex, sexual orientation, gender identity, or disability and will not use any policy or practice that has the effect of discriminating on the basis of race, color, or national origin, sex, sexual orientation</w:t>
      </w:r>
      <w:r w:rsidR="00291D1F" w:rsidRPr="00A15330">
        <w:rPr>
          <w:color w:val="000000" w:themeColor="text1"/>
        </w:rPr>
        <w:t>,</w:t>
      </w:r>
      <w:r w:rsidRPr="00A15330">
        <w:rPr>
          <w:color w:val="000000" w:themeColor="text1"/>
        </w:rPr>
        <w:t xml:space="preserve"> gender identity, or disability.</w:t>
      </w:r>
    </w:p>
    <w:p w14:paraId="75D3AFFE" w14:textId="77777777" w:rsidR="006756B3" w:rsidRPr="00A15330" w:rsidRDefault="006756B3" w:rsidP="007607CC">
      <w:pPr>
        <w:pStyle w:val="Default"/>
        <w:ind w:left="1080" w:hanging="360"/>
        <w:rPr>
          <w:color w:val="000000" w:themeColor="text1"/>
        </w:rPr>
      </w:pPr>
    </w:p>
    <w:p w14:paraId="5513A2F3" w14:textId="77777777" w:rsidR="00915A51" w:rsidRPr="00A15330" w:rsidRDefault="00C51F4C" w:rsidP="006274C6">
      <w:pPr>
        <w:pStyle w:val="NoSpacing"/>
        <w:keepNext/>
        <w:keepLines/>
        <w:numPr>
          <w:ilvl w:val="1"/>
          <w:numId w:val="105"/>
        </w:numPr>
        <w:spacing w:line="360" w:lineRule="auto"/>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DISENROLLMENT</w:t>
      </w:r>
    </w:p>
    <w:p w14:paraId="6D5F31E5" w14:textId="77777777" w:rsidR="003A0E32" w:rsidRPr="00A15330" w:rsidRDefault="00507442" w:rsidP="006274C6">
      <w:pPr>
        <w:pStyle w:val="NoSpacing"/>
        <w:keepNext/>
        <w:keepLines/>
        <w:numPr>
          <w:ilvl w:val="2"/>
          <w:numId w:val="10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Disenrollment from the PASSE</w:t>
      </w:r>
      <w:r w:rsidR="003A0E32" w:rsidRPr="00A15330">
        <w:rPr>
          <w:rFonts w:ascii="Times New Roman" w:hAnsi="Times New Roman" w:cs="Times New Roman"/>
          <w:color w:val="000000" w:themeColor="text1"/>
          <w:sz w:val="24"/>
          <w:szCs w:val="24"/>
        </w:rPr>
        <w:t xml:space="preserve"> shall be based </w:t>
      </w:r>
      <w:r w:rsidR="007607CC" w:rsidRPr="00A15330">
        <w:rPr>
          <w:rFonts w:ascii="Times New Roman" w:hAnsi="Times New Roman" w:cs="Times New Roman"/>
          <w:color w:val="000000" w:themeColor="text1"/>
          <w:sz w:val="24"/>
          <w:szCs w:val="24"/>
        </w:rPr>
        <w:t xml:space="preserve">solely </w:t>
      </w:r>
      <w:r w:rsidR="003A0E32" w:rsidRPr="00A15330">
        <w:rPr>
          <w:rFonts w:ascii="Times New Roman" w:hAnsi="Times New Roman" w:cs="Times New Roman"/>
          <w:color w:val="000000" w:themeColor="text1"/>
          <w:sz w:val="24"/>
          <w:szCs w:val="24"/>
        </w:rPr>
        <w:t>upon a determination by DHS that a member is no longer eligible to receive PASSE services.  Disenrollment will occur because of the following:</w:t>
      </w:r>
    </w:p>
    <w:p w14:paraId="780A146D" w14:textId="3E5917CF" w:rsidR="003A0E32" w:rsidRPr="00A15330" w:rsidRDefault="003A0E32" w:rsidP="004C3AC5">
      <w:pPr>
        <w:pStyle w:val="ctext"/>
        <w:numPr>
          <w:ilvl w:val="1"/>
          <w:numId w:val="6"/>
        </w:numPr>
        <w:spacing w:before="60" w:after="0"/>
        <w:ind w:left="16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w:t>
      </w:r>
      <w:r w:rsidR="004D5755" w:rsidRPr="00A15330">
        <w:rPr>
          <w:rFonts w:ascii="Times New Roman" w:hAnsi="Times New Roman"/>
          <w:sz w:val="24"/>
          <w:szCs w:val="24"/>
        </w:rPr>
        <w:t xml:space="preserve">Enrolled Member </w:t>
      </w:r>
      <w:r w:rsidRPr="00A15330">
        <w:rPr>
          <w:rFonts w:ascii="Times New Roman" w:eastAsiaTheme="minorHAnsi" w:hAnsi="Times New Roman"/>
          <w:color w:val="000000" w:themeColor="text1"/>
          <w:sz w:val="24"/>
          <w:szCs w:val="24"/>
        </w:rPr>
        <w:t xml:space="preserve">loses Medicaid eligibility.  </w:t>
      </w:r>
    </w:p>
    <w:p w14:paraId="35BE8BB7" w14:textId="7AF34845" w:rsidR="003A0E32" w:rsidRPr="00A15330" w:rsidRDefault="003A0E32" w:rsidP="004C3AC5">
      <w:pPr>
        <w:pStyle w:val="Default"/>
        <w:numPr>
          <w:ilvl w:val="1"/>
          <w:numId w:val="6"/>
        </w:numPr>
        <w:spacing w:before="60"/>
        <w:ind w:left="1620"/>
        <w:rPr>
          <w:color w:val="000000" w:themeColor="text1"/>
        </w:rPr>
      </w:pPr>
      <w:r w:rsidRPr="00A15330">
        <w:rPr>
          <w:color w:val="000000" w:themeColor="text1"/>
        </w:rPr>
        <w:t xml:space="preserve">The </w:t>
      </w:r>
      <w:r w:rsidR="004D5755" w:rsidRPr="00A15330">
        <w:t xml:space="preserve">Enrolled Member </w:t>
      </w:r>
      <w:r w:rsidRPr="00A15330">
        <w:rPr>
          <w:color w:val="000000" w:themeColor="text1"/>
        </w:rPr>
        <w:t>is placed in a setting or receives services excluded from the PASSE, which include:</w:t>
      </w:r>
    </w:p>
    <w:p w14:paraId="6A02B788" w14:textId="77777777" w:rsidR="003A0E32" w:rsidRPr="00A15330" w:rsidRDefault="003A0E32" w:rsidP="004C3AC5">
      <w:pPr>
        <w:pStyle w:val="Default"/>
        <w:numPr>
          <w:ilvl w:val="2"/>
          <w:numId w:val="6"/>
        </w:numPr>
        <w:spacing w:before="60"/>
        <w:ind w:left="1890" w:hanging="86"/>
        <w:rPr>
          <w:color w:val="000000" w:themeColor="text1"/>
        </w:rPr>
      </w:pPr>
      <w:r w:rsidRPr="00A15330">
        <w:rPr>
          <w:color w:val="000000" w:themeColor="text1"/>
        </w:rPr>
        <w:t>Full admission to a Human Development Center (HDC),</w:t>
      </w:r>
    </w:p>
    <w:p w14:paraId="0547C443" w14:textId="77777777" w:rsidR="003A0E32" w:rsidRPr="00A15330" w:rsidRDefault="003A0E32" w:rsidP="004C3AC5">
      <w:pPr>
        <w:pStyle w:val="Default"/>
        <w:numPr>
          <w:ilvl w:val="2"/>
          <w:numId w:val="6"/>
        </w:numPr>
        <w:spacing w:before="60"/>
        <w:ind w:left="1890" w:hanging="86"/>
        <w:rPr>
          <w:color w:val="000000" w:themeColor="text1"/>
        </w:rPr>
      </w:pPr>
      <w:r w:rsidRPr="00A15330">
        <w:rPr>
          <w:color w:val="000000" w:themeColor="text1"/>
        </w:rPr>
        <w:t xml:space="preserve">Placement at a skilled nursing or assisted living facility, or </w:t>
      </w:r>
    </w:p>
    <w:p w14:paraId="2D40E860" w14:textId="0822765A" w:rsidR="003A0E32" w:rsidRPr="00A15330" w:rsidRDefault="003A0E32" w:rsidP="004C3AC5">
      <w:pPr>
        <w:pStyle w:val="Default"/>
        <w:numPr>
          <w:ilvl w:val="2"/>
          <w:numId w:val="6"/>
        </w:numPr>
        <w:spacing w:before="60"/>
        <w:ind w:left="1890" w:hanging="86"/>
        <w:rPr>
          <w:color w:val="000000" w:themeColor="text1"/>
        </w:rPr>
      </w:pPr>
      <w:r w:rsidRPr="00A15330">
        <w:rPr>
          <w:color w:val="000000" w:themeColor="text1"/>
        </w:rPr>
        <w:t xml:space="preserve">Approval for waiver services provided through the </w:t>
      </w:r>
      <w:proofErr w:type="spellStart"/>
      <w:r w:rsidRPr="00A15330">
        <w:rPr>
          <w:color w:val="000000" w:themeColor="text1"/>
        </w:rPr>
        <w:t>ARChoices</w:t>
      </w:r>
      <w:proofErr w:type="spellEnd"/>
      <w:r w:rsidRPr="00A15330">
        <w:rPr>
          <w:color w:val="000000" w:themeColor="text1"/>
        </w:rPr>
        <w:t xml:space="preserve"> in Homecare or Independent Choices programs or a successor waiver for the frail, elderly, or physically disabled</w:t>
      </w:r>
      <w:r w:rsidR="00316002">
        <w:rPr>
          <w:color w:val="000000" w:themeColor="text1"/>
        </w:rPr>
        <w:t>, and the Autism Waiver.</w:t>
      </w:r>
    </w:p>
    <w:p w14:paraId="2E1F80E5" w14:textId="77777777" w:rsidR="007607CC" w:rsidRPr="00A15330" w:rsidRDefault="007607CC" w:rsidP="007607CC">
      <w:pPr>
        <w:pStyle w:val="Default"/>
        <w:rPr>
          <w:color w:val="000000" w:themeColor="text1"/>
        </w:rPr>
      </w:pPr>
    </w:p>
    <w:p w14:paraId="09A098C0" w14:textId="62288ABB" w:rsidR="003A0E32" w:rsidRPr="00A15330" w:rsidRDefault="003A0E32" w:rsidP="006274C6">
      <w:pPr>
        <w:pStyle w:val="Default"/>
        <w:numPr>
          <w:ilvl w:val="2"/>
          <w:numId w:val="105"/>
        </w:numPr>
        <w:ind w:left="1260"/>
        <w:rPr>
          <w:color w:val="000000" w:themeColor="text1"/>
        </w:rPr>
      </w:pPr>
      <w:r w:rsidRPr="00A15330">
        <w:rPr>
          <w:color w:val="000000" w:themeColor="text1"/>
        </w:rPr>
        <w:t>The PASSE may not request that a member be disenrolled</w:t>
      </w:r>
      <w:r w:rsidR="00F3475A" w:rsidRPr="00A15330">
        <w:rPr>
          <w:color w:val="000000" w:themeColor="text1"/>
        </w:rPr>
        <w:t xml:space="preserve">, except in circumstances which involve </w:t>
      </w:r>
      <w:r w:rsidR="003A6D06" w:rsidRPr="00A15330">
        <w:rPr>
          <w:color w:val="000000" w:themeColor="text1"/>
        </w:rPr>
        <w:t xml:space="preserve">Fraud </w:t>
      </w:r>
      <w:r w:rsidR="00F3475A" w:rsidRPr="00A15330">
        <w:rPr>
          <w:color w:val="000000" w:themeColor="text1"/>
        </w:rPr>
        <w:t>or other gross misuse of coverage</w:t>
      </w:r>
      <w:r w:rsidRPr="00A15330">
        <w:rPr>
          <w:color w:val="000000" w:themeColor="text1"/>
        </w:rPr>
        <w:t>.</w:t>
      </w:r>
      <w:r w:rsidR="00F3475A" w:rsidRPr="00A15330">
        <w:rPr>
          <w:color w:val="000000" w:themeColor="text1"/>
        </w:rPr>
        <w:t xml:space="preserve">  All requests for disenrollment must be submitted to DHS Beneficiary Support.  </w:t>
      </w:r>
    </w:p>
    <w:p w14:paraId="7110C322" w14:textId="77777777" w:rsidR="00920EF0" w:rsidRPr="00A15330" w:rsidRDefault="00920EF0" w:rsidP="00920EF0">
      <w:pPr>
        <w:pStyle w:val="Default"/>
        <w:ind w:left="720" w:firstLine="0"/>
        <w:rPr>
          <w:color w:val="000000" w:themeColor="text1"/>
        </w:rPr>
      </w:pPr>
    </w:p>
    <w:p w14:paraId="2B1AD0D6" w14:textId="77777777" w:rsidR="003A0E32" w:rsidRPr="00A15330" w:rsidRDefault="007607CC" w:rsidP="006274C6">
      <w:pPr>
        <w:pStyle w:val="Default"/>
        <w:numPr>
          <w:ilvl w:val="1"/>
          <w:numId w:val="105"/>
        </w:numPr>
        <w:spacing w:before="60" w:afterLines="60" w:after="144"/>
        <w:rPr>
          <w:color w:val="000000" w:themeColor="text1"/>
        </w:rPr>
      </w:pPr>
      <w:r w:rsidRPr="00A15330">
        <w:rPr>
          <w:color w:val="000000" w:themeColor="text1"/>
        </w:rPr>
        <w:t>RE-ENROLLMENT</w:t>
      </w:r>
    </w:p>
    <w:p w14:paraId="3ECA615B" w14:textId="77777777" w:rsidR="003A0E32" w:rsidRPr="00A15330" w:rsidRDefault="003A0E32" w:rsidP="006274C6">
      <w:pPr>
        <w:pStyle w:val="Default"/>
        <w:numPr>
          <w:ilvl w:val="2"/>
          <w:numId w:val="105"/>
        </w:numPr>
        <w:ind w:left="1260"/>
        <w:rPr>
          <w:color w:val="000000" w:themeColor="text1"/>
        </w:rPr>
      </w:pPr>
      <w:r w:rsidRPr="00A15330">
        <w:rPr>
          <w:color w:val="000000" w:themeColor="text1"/>
        </w:rPr>
        <w:t xml:space="preserve">A member who was previously disenrolled will be assigned to the same PASSE if re-enrollment occurs within one-hundred and eighty (180) days of previous disenrollment.  </w:t>
      </w:r>
    </w:p>
    <w:p w14:paraId="7505C210" w14:textId="77777777" w:rsidR="00920EF0" w:rsidRPr="00A15330" w:rsidRDefault="00920EF0" w:rsidP="00920EF0">
      <w:pPr>
        <w:pStyle w:val="Default"/>
        <w:ind w:left="1440" w:firstLine="0"/>
        <w:rPr>
          <w:color w:val="000000" w:themeColor="text1"/>
        </w:rPr>
      </w:pPr>
    </w:p>
    <w:p w14:paraId="78F2D020" w14:textId="0326B453" w:rsidR="003A0E32" w:rsidRPr="00A15330" w:rsidRDefault="003A0E32" w:rsidP="006274C6">
      <w:pPr>
        <w:pStyle w:val="Default"/>
        <w:numPr>
          <w:ilvl w:val="2"/>
          <w:numId w:val="105"/>
        </w:numPr>
        <w:ind w:left="1260"/>
        <w:rPr>
          <w:color w:val="000000" w:themeColor="text1"/>
        </w:rPr>
      </w:pPr>
      <w:r w:rsidRPr="00A15330">
        <w:rPr>
          <w:color w:val="000000" w:themeColor="text1"/>
        </w:rPr>
        <w:t xml:space="preserve">After one-hundred and eighty (180) days, the member who was previously disenrolled </w:t>
      </w:r>
      <w:r w:rsidR="00902F15" w:rsidRPr="00A15330">
        <w:rPr>
          <w:color w:val="000000" w:themeColor="text1"/>
        </w:rPr>
        <w:t xml:space="preserve">will </w:t>
      </w:r>
      <w:r w:rsidRPr="00A15330">
        <w:rPr>
          <w:color w:val="000000" w:themeColor="text1"/>
        </w:rPr>
        <w:t>be required to undergo a new ARIA and auto-</w:t>
      </w:r>
      <w:r w:rsidR="00FF5EE9" w:rsidRPr="00A15330">
        <w:rPr>
          <w:color w:val="000000" w:themeColor="text1"/>
        </w:rPr>
        <w:t xml:space="preserve">Assignment </w:t>
      </w:r>
      <w:r w:rsidRPr="00A15330">
        <w:rPr>
          <w:color w:val="000000" w:themeColor="text1"/>
        </w:rPr>
        <w:t xml:space="preserve">into a PASSE.  That member will have ninety (90) days to voluntarily transition to a different PASSE, including the PASSE the member was previously enrolled in. </w:t>
      </w:r>
    </w:p>
    <w:p w14:paraId="1627669F" w14:textId="77777777" w:rsidR="00920EF0" w:rsidRPr="00A15330" w:rsidRDefault="00920EF0" w:rsidP="00920EF0">
      <w:pPr>
        <w:pStyle w:val="Default"/>
        <w:ind w:left="1440" w:firstLine="0"/>
        <w:rPr>
          <w:color w:val="000000" w:themeColor="text1"/>
        </w:rPr>
      </w:pPr>
    </w:p>
    <w:p w14:paraId="00989325" w14:textId="77777777" w:rsidR="00402466" w:rsidRPr="00A15330" w:rsidRDefault="007607CC" w:rsidP="006274C6">
      <w:pPr>
        <w:pStyle w:val="NoSpacing"/>
        <w:numPr>
          <w:ilvl w:val="1"/>
          <w:numId w:val="105"/>
        </w:numPr>
        <w:spacing w:before="60" w:afterLines="60" w:after="14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TRANSITION</w:t>
      </w:r>
    </w:p>
    <w:p w14:paraId="78519A73" w14:textId="07D9B07E" w:rsidR="00402466" w:rsidRPr="00A15330" w:rsidRDefault="00402466" w:rsidP="006274C6">
      <w:pPr>
        <w:pStyle w:val="NoSpacing"/>
        <w:numPr>
          <w:ilvl w:val="2"/>
          <w:numId w:val="105"/>
        </w:numPr>
        <w:ind w:left="1260"/>
        <w:rPr>
          <w:rFonts w:ascii="Times New Roman" w:hAnsi="Times New Roman" w:cs="Times New Roman"/>
          <w:color w:val="000000" w:themeColor="text1"/>
          <w:sz w:val="24"/>
          <w:szCs w:val="24"/>
        </w:rPr>
      </w:pPr>
      <w:bookmarkStart w:id="10" w:name="_Hlk49318655"/>
      <w:r w:rsidRPr="00A15330">
        <w:rPr>
          <w:rFonts w:ascii="Times New Roman" w:hAnsi="Times New Roman" w:cs="Times New Roman"/>
          <w:color w:val="000000" w:themeColor="text1"/>
          <w:sz w:val="24"/>
          <w:szCs w:val="24"/>
        </w:rPr>
        <w:t xml:space="preserve">DHS shall complete a transition of an </w:t>
      </w:r>
      <w:r w:rsidR="004D5755"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 xml:space="preserve">nrolled </w:t>
      </w:r>
      <w:r w:rsidR="004D5755" w:rsidRPr="00A15330">
        <w:rPr>
          <w:rFonts w:ascii="Times New Roman" w:hAnsi="Times New Roman" w:cs="Times New Roman"/>
          <w:color w:val="000000" w:themeColor="text1"/>
          <w:sz w:val="24"/>
          <w:szCs w:val="24"/>
        </w:rPr>
        <w:t>Member</w:t>
      </w:r>
      <w:r w:rsidRPr="00A15330">
        <w:rPr>
          <w:rFonts w:ascii="Times New Roman" w:hAnsi="Times New Roman" w:cs="Times New Roman"/>
          <w:color w:val="000000" w:themeColor="text1"/>
          <w:sz w:val="24"/>
          <w:szCs w:val="24"/>
        </w:rPr>
        <w:t>, as follows:</w:t>
      </w:r>
    </w:p>
    <w:p w14:paraId="6D9F2DD4" w14:textId="77777777" w:rsidR="00402466" w:rsidRPr="00A15330" w:rsidRDefault="00402466" w:rsidP="00534697">
      <w:pPr>
        <w:pStyle w:val="NoSpacing"/>
        <w:numPr>
          <w:ilvl w:val="0"/>
          <w:numId w:val="3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For cause, at any time, and in accordance with 42 CFR § 438.56.  For cause reasons for transition include:</w:t>
      </w:r>
    </w:p>
    <w:p w14:paraId="0EAE13BB" w14:textId="77777777" w:rsidR="00920EF0" w:rsidRPr="00A15330" w:rsidRDefault="00402466" w:rsidP="006274C6">
      <w:pPr>
        <w:pStyle w:val="CLETTERED"/>
        <w:numPr>
          <w:ilvl w:val="0"/>
          <w:numId w:val="107"/>
        </w:numPr>
        <w:spacing w:before="60" w:after="0"/>
        <w:ind w:left="1980"/>
        <w:rPr>
          <w:rFonts w:ascii="Times New Roman" w:eastAsia="Times New Roman" w:hAnsi="Times New Roman"/>
          <w:color w:val="000000" w:themeColor="text1"/>
          <w:sz w:val="24"/>
          <w:szCs w:val="24"/>
        </w:rPr>
      </w:pPr>
      <w:r w:rsidRPr="00A15330">
        <w:rPr>
          <w:rFonts w:ascii="Times New Roman" w:eastAsia="Times New Roman" w:hAnsi="Times New Roman"/>
          <w:color w:val="000000" w:themeColor="text1"/>
          <w:sz w:val="24"/>
          <w:szCs w:val="24"/>
        </w:rPr>
        <w:t xml:space="preserve">The PASSE is sanctioned pursuant to the Agreement, the PASSE Provider Manual, or any state or federal regulations and laws; </w:t>
      </w:r>
    </w:p>
    <w:p w14:paraId="4737AE32" w14:textId="77777777" w:rsidR="007607CC" w:rsidRPr="00A15330" w:rsidRDefault="00402466" w:rsidP="006274C6">
      <w:pPr>
        <w:pStyle w:val="CLETTERED"/>
        <w:numPr>
          <w:ilvl w:val="0"/>
          <w:numId w:val="107"/>
        </w:numPr>
        <w:spacing w:before="60" w:after="0"/>
        <w:ind w:left="1980"/>
        <w:rPr>
          <w:rFonts w:ascii="Times New Roman" w:eastAsia="Times New Roman" w:hAnsi="Times New Roman"/>
          <w:color w:val="000000" w:themeColor="text1"/>
          <w:sz w:val="24"/>
          <w:szCs w:val="24"/>
        </w:rPr>
      </w:pPr>
      <w:r w:rsidRPr="00A15330">
        <w:rPr>
          <w:rFonts w:ascii="Times New Roman" w:eastAsia="Times New Roman" w:hAnsi="Times New Roman"/>
          <w:color w:val="000000" w:themeColor="text1"/>
          <w:sz w:val="24"/>
          <w:szCs w:val="24"/>
        </w:rPr>
        <w:lastRenderedPageBreak/>
        <w:t xml:space="preserve">The </w:t>
      </w:r>
      <w:hyperlink r:id="rId8" w:tooltip="plan" w:history="1">
        <w:r w:rsidRPr="00A15330">
          <w:rPr>
            <w:rFonts w:ascii="Times New Roman" w:eastAsia="Times New Roman" w:hAnsi="Times New Roman"/>
            <w:color w:val="000000" w:themeColor="text1"/>
            <w:sz w:val="24"/>
            <w:szCs w:val="24"/>
          </w:rPr>
          <w:t>PASSE</w:t>
        </w:r>
      </w:hyperlink>
      <w:r w:rsidRPr="00A15330">
        <w:rPr>
          <w:rFonts w:ascii="Times New Roman" w:eastAsia="Times New Roman" w:hAnsi="Times New Roman"/>
          <w:color w:val="000000" w:themeColor="text1"/>
          <w:sz w:val="24"/>
          <w:szCs w:val="24"/>
        </w:rPr>
        <w:t xml:space="preserve"> does not, because of moral or religious objections, cover the </w:t>
      </w:r>
      <w:hyperlink r:id="rId9" w:tooltip="service" w:history="1">
        <w:r w:rsidRPr="00A15330">
          <w:rPr>
            <w:rFonts w:ascii="Times New Roman" w:eastAsia="Times New Roman" w:hAnsi="Times New Roman"/>
            <w:color w:val="000000" w:themeColor="text1"/>
            <w:sz w:val="24"/>
            <w:szCs w:val="24"/>
          </w:rPr>
          <w:t>service</w:t>
        </w:r>
      </w:hyperlink>
      <w:r w:rsidR="00920EF0" w:rsidRPr="00A15330">
        <w:rPr>
          <w:rFonts w:ascii="Times New Roman" w:eastAsia="Times New Roman" w:hAnsi="Times New Roman"/>
          <w:color w:val="000000" w:themeColor="text1"/>
          <w:sz w:val="24"/>
          <w:szCs w:val="24"/>
        </w:rPr>
        <w:t xml:space="preserve"> the member seeks;</w:t>
      </w:r>
      <w:r w:rsidR="00507442" w:rsidRPr="00A15330">
        <w:rPr>
          <w:rFonts w:ascii="Times New Roman" w:eastAsia="Times New Roman" w:hAnsi="Times New Roman"/>
          <w:color w:val="000000" w:themeColor="text1"/>
          <w:sz w:val="24"/>
          <w:szCs w:val="24"/>
        </w:rPr>
        <w:t xml:space="preserve"> or</w:t>
      </w:r>
    </w:p>
    <w:p w14:paraId="3E229605" w14:textId="77777777" w:rsidR="00402466" w:rsidRPr="00A15330" w:rsidRDefault="00402466" w:rsidP="006274C6">
      <w:pPr>
        <w:pStyle w:val="CLETTERED"/>
        <w:numPr>
          <w:ilvl w:val="0"/>
          <w:numId w:val="107"/>
        </w:numPr>
        <w:spacing w:before="60" w:after="0"/>
        <w:ind w:left="1980"/>
        <w:rPr>
          <w:rFonts w:ascii="Times New Roman" w:eastAsia="Times New Roman" w:hAnsi="Times New Roman"/>
          <w:color w:val="000000" w:themeColor="text1"/>
          <w:sz w:val="24"/>
          <w:szCs w:val="24"/>
        </w:rPr>
      </w:pPr>
      <w:r w:rsidRPr="00A15330">
        <w:rPr>
          <w:rFonts w:ascii="Times New Roman" w:eastAsia="Times New Roman" w:hAnsi="Times New Roman"/>
          <w:color w:val="000000" w:themeColor="text1"/>
          <w:sz w:val="24"/>
          <w:szCs w:val="24"/>
        </w:rPr>
        <w:t xml:space="preserve">Any other reason, including poor quality of care, lack of access to </w:t>
      </w:r>
      <w:hyperlink r:id="rId10" w:tooltip="services" w:history="1">
        <w:r w:rsidRPr="00A15330">
          <w:rPr>
            <w:rFonts w:ascii="Times New Roman" w:eastAsia="Times New Roman" w:hAnsi="Times New Roman"/>
            <w:color w:val="000000" w:themeColor="text1"/>
            <w:sz w:val="24"/>
            <w:szCs w:val="24"/>
          </w:rPr>
          <w:t>services</w:t>
        </w:r>
      </w:hyperlink>
      <w:r w:rsidRPr="00A15330">
        <w:rPr>
          <w:rFonts w:ascii="Times New Roman" w:eastAsia="Times New Roman" w:hAnsi="Times New Roman"/>
          <w:color w:val="000000" w:themeColor="text1"/>
          <w:sz w:val="24"/>
          <w:szCs w:val="24"/>
        </w:rPr>
        <w:t xml:space="preserve"> covered under the Agreement, or lack of access to </w:t>
      </w:r>
      <w:hyperlink r:id="rId11" w:tooltip="providers" w:history="1">
        <w:r w:rsidRPr="00A15330">
          <w:rPr>
            <w:rFonts w:ascii="Times New Roman" w:eastAsia="Times New Roman" w:hAnsi="Times New Roman"/>
            <w:color w:val="000000" w:themeColor="text1"/>
            <w:sz w:val="24"/>
            <w:szCs w:val="24"/>
          </w:rPr>
          <w:t>providers</w:t>
        </w:r>
      </w:hyperlink>
      <w:r w:rsidRPr="00A15330">
        <w:rPr>
          <w:rFonts w:ascii="Times New Roman" w:eastAsia="Times New Roman" w:hAnsi="Times New Roman"/>
          <w:color w:val="000000" w:themeColor="text1"/>
          <w:sz w:val="24"/>
          <w:szCs w:val="24"/>
        </w:rPr>
        <w:t xml:space="preserve"> experienced in dealing with the member’s care needs.  Other just cause reasons will be determined by DHS,</w:t>
      </w:r>
      <w:r w:rsidR="00507442" w:rsidRPr="00A15330">
        <w:rPr>
          <w:rFonts w:ascii="Times New Roman" w:eastAsia="Times New Roman" w:hAnsi="Times New Roman"/>
          <w:color w:val="000000" w:themeColor="text1"/>
          <w:sz w:val="24"/>
          <w:szCs w:val="24"/>
        </w:rPr>
        <w:t xml:space="preserve"> in its sole discretion.</w:t>
      </w:r>
    </w:p>
    <w:p w14:paraId="4FE22032" w14:textId="56E4B5C8" w:rsidR="00402466" w:rsidRPr="00A15330" w:rsidRDefault="00507442" w:rsidP="00507442">
      <w:pPr>
        <w:pStyle w:val="Default"/>
        <w:spacing w:before="60"/>
        <w:ind w:left="1620" w:hanging="360"/>
        <w:rPr>
          <w:color w:val="000000" w:themeColor="text1"/>
        </w:rPr>
      </w:pPr>
      <w:r w:rsidRPr="00A15330">
        <w:rPr>
          <w:color w:val="000000" w:themeColor="text1"/>
        </w:rPr>
        <w:t>b.</w:t>
      </w:r>
      <w:r w:rsidRPr="00A15330">
        <w:rPr>
          <w:color w:val="000000" w:themeColor="text1"/>
        </w:rPr>
        <w:tab/>
      </w:r>
      <w:r w:rsidR="00402466" w:rsidRPr="00A15330">
        <w:rPr>
          <w:color w:val="000000" w:themeColor="text1"/>
        </w:rPr>
        <w:t xml:space="preserve">Without cause, within </w:t>
      </w:r>
      <w:r w:rsidR="001F2C3C" w:rsidRPr="00A15330">
        <w:rPr>
          <w:color w:val="000000" w:themeColor="text1"/>
        </w:rPr>
        <w:t xml:space="preserve">the first 90 days of enrollment, within the first 90 days of re-enrollment, </w:t>
      </w:r>
      <w:r w:rsidR="00402466" w:rsidRPr="00A15330">
        <w:rPr>
          <w:color w:val="000000" w:themeColor="text1"/>
        </w:rPr>
        <w:t xml:space="preserve">or during </w:t>
      </w:r>
      <w:r w:rsidR="001F2C3C" w:rsidRPr="00A15330">
        <w:rPr>
          <w:color w:val="000000" w:themeColor="text1"/>
        </w:rPr>
        <w:t xml:space="preserve">the annual </w:t>
      </w:r>
      <w:r w:rsidR="0095583B" w:rsidRPr="00A15330">
        <w:rPr>
          <w:color w:val="000000" w:themeColor="text1"/>
        </w:rPr>
        <w:t>Open Enrollment Period</w:t>
      </w:r>
      <w:r w:rsidR="00402466" w:rsidRPr="00A15330">
        <w:rPr>
          <w:color w:val="000000" w:themeColor="text1"/>
        </w:rPr>
        <w:t xml:space="preserve">. </w:t>
      </w:r>
    </w:p>
    <w:p w14:paraId="30FA0AF6" w14:textId="77777777" w:rsidR="004F4F0E" w:rsidRPr="00A15330" w:rsidRDefault="004F4F0E" w:rsidP="00507442">
      <w:pPr>
        <w:pStyle w:val="Default"/>
        <w:spacing w:before="60"/>
        <w:ind w:left="0" w:firstLine="0"/>
        <w:rPr>
          <w:color w:val="000000" w:themeColor="text1"/>
        </w:rPr>
      </w:pPr>
    </w:p>
    <w:p w14:paraId="03834F52" w14:textId="1A33B5AC" w:rsidR="004F4F0E" w:rsidRPr="00A15330" w:rsidRDefault="001F2C3C" w:rsidP="006274C6">
      <w:pPr>
        <w:pStyle w:val="Default"/>
        <w:numPr>
          <w:ilvl w:val="2"/>
          <w:numId w:val="105"/>
        </w:numPr>
        <w:ind w:left="1260"/>
        <w:rPr>
          <w:color w:val="000000" w:themeColor="text1"/>
        </w:rPr>
      </w:pPr>
      <w:r w:rsidRPr="00A15330">
        <w:rPr>
          <w:color w:val="000000" w:themeColor="text1"/>
        </w:rPr>
        <w:t xml:space="preserve">There will be a yearly </w:t>
      </w:r>
      <w:r w:rsidR="0095583B" w:rsidRPr="00A15330">
        <w:rPr>
          <w:color w:val="000000" w:themeColor="text1"/>
        </w:rPr>
        <w:t xml:space="preserve">Open Enrollment Period </w:t>
      </w:r>
      <w:r w:rsidRPr="00A15330">
        <w:rPr>
          <w:color w:val="000000" w:themeColor="text1"/>
        </w:rPr>
        <w:t xml:space="preserve">when an </w:t>
      </w:r>
      <w:r w:rsidR="004D5755" w:rsidRPr="00A15330">
        <w:rPr>
          <w:color w:val="000000" w:themeColor="text1"/>
        </w:rPr>
        <w:t>Enrolled</w:t>
      </w:r>
      <w:r w:rsidR="004D5755" w:rsidRPr="00A15330">
        <w:t xml:space="preserve"> </w:t>
      </w:r>
      <w:r w:rsidR="004D5755" w:rsidRPr="00A15330">
        <w:rPr>
          <w:color w:val="000000" w:themeColor="text1"/>
        </w:rPr>
        <w:t xml:space="preserve">Member </w:t>
      </w:r>
      <w:r w:rsidR="00C34CC6" w:rsidRPr="00A15330">
        <w:rPr>
          <w:color w:val="000000" w:themeColor="text1"/>
        </w:rPr>
        <w:t xml:space="preserve">may voluntarily transition to a different PASSE. </w:t>
      </w:r>
      <w:bookmarkStart w:id="11" w:name="_Hlk525200693"/>
      <w:r w:rsidR="007B5874" w:rsidRPr="00A15330">
        <w:rPr>
          <w:color w:val="000000" w:themeColor="text1"/>
        </w:rPr>
        <w:t xml:space="preserve"> </w:t>
      </w:r>
      <w:r w:rsidR="00C34CC6" w:rsidRPr="00A15330">
        <w:rPr>
          <w:color w:val="000000" w:themeColor="text1"/>
        </w:rPr>
        <w:t xml:space="preserve">The annual </w:t>
      </w:r>
      <w:r w:rsidR="0095583B" w:rsidRPr="00A15330">
        <w:rPr>
          <w:color w:val="000000" w:themeColor="text1"/>
        </w:rPr>
        <w:t xml:space="preserve">Open Enrollment Period </w:t>
      </w:r>
      <w:r w:rsidR="00C34CC6" w:rsidRPr="00A15330">
        <w:rPr>
          <w:color w:val="000000" w:themeColor="text1"/>
        </w:rPr>
        <w:t>when a member can transition their PASSE will be established by DHS and will last at least thirty (30) days.</w:t>
      </w:r>
      <w:bookmarkEnd w:id="11"/>
      <w:r w:rsidR="00C34CC6" w:rsidRPr="00A15330">
        <w:rPr>
          <w:color w:val="000000" w:themeColor="text1"/>
        </w:rPr>
        <w:t xml:space="preserve">  Open enrollment will occur on a yearly basis. </w:t>
      </w:r>
      <w:r w:rsidR="007B5874" w:rsidRPr="00A15330">
        <w:rPr>
          <w:color w:val="000000" w:themeColor="text1"/>
        </w:rPr>
        <w:t xml:space="preserve"> </w:t>
      </w:r>
      <w:r w:rsidR="00C34CC6" w:rsidRPr="00A15330">
        <w:rPr>
          <w:color w:val="000000" w:themeColor="text1"/>
        </w:rPr>
        <w:t xml:space="preserve">If no action is taken by the member during open enrollment, they will remain in the PASSE and will not be permitted to change their PASSE, unless for cause, during the next </w:t>
      </w:r>
      <w:r w:rsidR="002C7A8E" w:rsidRPr="00A15330">
        <w:rPr>
          <w:color w:val="000000" w:themeColor="text1"/>
        </w:rPr>
        <w:t xml:space="preserve">calendar </w:t>
      </w:r>
      <w:r w:rsidR="00C34CC6" w:rsidRPr="00A15330">
        <w:rPr>
          <w:color w:val="000000" w:themeColor="text1"/>
        </w:rPr>
        <w:t>year.</w:t>
      </w:r>
    </w:p>
    <w:p w14:paraId="5F86A8FF" w14:textId="77777777" w:rsidR="00C34CC6" w:rsidRPr="00A15330" w:rsidRDefault="00C34CC6" w:rsidP="00C34CC6">
      <w:pPr>
        <w:pStyle w:val="Default"/>
        <w:ind w:left="1530" w:hanging="900"/>
        <w:rPr>
          <w:color w:val="000000" w:themeColor="text1"/>
        </w:rPr>
      </w:pPr>
    </w:p>
    <w:p w14:paraId="4C0E1EEB" w14:textId="3ECB1620" w:rsidR="00C34CC6" w:rsidRPr="00A15330" w:rsidRDefault="00C34CC6" w:rsidP="006274C6">
      <w:pPr>
        <w:pStyle w:val="Default"/>
        <w:numPr>
          <w:ilvl w:val="2"/>
          <w:numId w:val="105"/>
        </w:numPr>
        <w:ind w:left="1260"/>
        <w:rPr>
          <w:color w:val="000000" w:themeColor="text1"/>
        </w:rPr>
      </w:pPr>
      <w:bookmarkStart w:id="12" w:name="_Hlk525200748"/>
      <w:r w:rsidRPr="00A15330">
        <w:rPr>
          <w:color w:val="000000" w:themeColor="text1"/>
        </w:rPr>
        <w:t xml:space="preserve">The </w:t>
      </w:r>
      <w:r w:rsidR="0095583B" w:rsidRPr="00A15330">
        <w:rPr>
          <w:color w:val="000000" w:themeColor="text1"/>
        </w:rPr>
        <w:t xml:space="preserve">Open Enrollment Period </w:t>
      </w:r>
      <w:r w:rsidRPr="00A15330">
        <w:rPr>
          <w:color w:val="000000" w:themeColor="text1"/>
        </w:rPr>
        <w:t xml:space="preserve">for </w:t>
      </w:r>
      <w:r w:rsidR="001F2F88" w:rsidRPr="00A15330">
        <w:rPr>
          <w:color w:val="000000" w:themeColor="text1"/>
        </w:rPr>
        <w:t xml:space="preserve">PASSE </w:t>
      </w:r>
      <w:r w:rsidR="002C7A8E" w:rsidRPr="00A15330">
        <w:rPr>
          <w:color w:val="000000" w:themeColor="text1"/>
        </w:rPr>
        <w:t xml:space="preserve">members </w:t>
      </w:r>
      <w:r w:rsidRPr="00A15330">
        <w:rPr>
          <w:color w:val="000000" w:themeColor="text1"/>
        </w:rPr>
        <w:t xml:space="preserve">will be from </w:t>
      </w:r>
      <w:r w:rsidR="00AA77CD" w:rsidRPr="00A15330">
        <w:rPr>
          <w:color w:val="000000" w:themeColor="text1"/>
        </w:rPr>
        <w:t>October 1</w:t>
      </w:r>
      <w:r w:rsidR="007B192A" w:rsidRPr="00A15330">
        <w:rPr>
          <w:color w:val="000000" w:themeColor="text1"/>
        </w:rPr>
        <w:t xml:space="preserve"> </w:t>
      </w:r>
      <w:r w:rsidR="00AA77CD" w:rsidRPr="00A15330">
        <w:rPr>
          <w:color w:val="000000" w:themeColor="text1"/>
        </w:rPr>
        <w:t>to October 31</w:t>
      </w:r>
      <w:r w:rsidR="002C7A8E" w:rsidRPr="00A15330">
        <w:rPr>
          <w:color w:val="000000" w:themeColor="text1"/>
        </w:rPr>
        <w:t xml:space="preserve"> each year of this agreement.</w:t>
      </w:r>
      <w:bookmarkEnd w:id="12"/>
      <w:r w:rsidR="007B192A" w:rsidRPr="00A15330">
        <w:rPr>
          <w:color w:val="000000" w:themeColor="text1"/>
        </w:rPr>
        <w:t xml:space="preserve">  </w:t>
      </w:r>
      <w:r w:rsidRPr="00A15330">
        <w:rPr>
          <w:color w:val="000000" w:themeColor="text1"/>
        </w:rPr>
        <w:t xml:space="preserve">Any changes made during the </w:t>
      </w:r>
      <w:r w:rsidR="0095583B" w:rsidRPr="00A15330">
        <w:rPr>
          <w:color w:val="000000" w:themeColor="text1"/>
        </w:rPr>
        <w:t xml:space="preserve">Open Enrollment Period </w:t>
      </w:r>
      <w:r w:rsidRPr="00A15330">
        <w:rPr>
          <w:color w:val="000000" w:themeColor="text1"/>
        </w:rPr>
        <w:t xml:space="preserve">will take effect </w:t>
      </w:r>
      <w:r w:rsidR="00AA77CD" w:rsidRPr="00A15330">
        <w:rPr>
          <w:color w:val="000000" w:themeColor="text1"/>
        </w:rPr>
        <w:t>January 1</w:t>
      </w:r>
      <w:r w:rsidR="00AA77CD" w:rsidRPr="00A15330">
        <w:rPr>
          <w:color w:val="000000" w:themeColor="text1"/>
          <w:vertAlign w:val="superscript"/>
        </w:rPr>
        <w:t>st</w:t>
      </w:r>
      <w:r w:rsidR="00AA77CD" w:rsidRPr="00A15330">
        <w:rPr>
          <w:color w:val="000000" w:themeColor="text1"/>
        </w:rPr>
        <w:t xml:space="preserve"> of the following year.  </w:t>
      </w:r>
    </w:p>
    <w:p w14:paraId="54C506DF" w14:textId="77777777" w:rsidR="004F4F0E" w:rsidRPr="00A15330" w:rsidRDefault="004F4F0E" w:rsidP="003A4D49">
      <w:pPr>
        <w:pStyle w:val="Default"/>
        <w:ind w:left="0" w:firstLine="0"/>
        <w:rPr>
          <w:color w:val="000000" w:themeColor="text1"/>
        </w:rPr>
      </w:pPr>
    </w:p>
    <w:p w14:paraId="25A56943" w14:textId="77777777" w:rsidR="002201A8" w:rsidRPr="00A15330" w:rsidRDefault="002201A8" w:rsidP="006274C6">
      <w:pPr>
        <w:pStyle w:val="Default"/>
        <w:numPr>
          <w:ilvl w:val="2"/>
          <w:numId w:val="105"/>
        </w:numPr>
        <w:ind w:left="1260"/>
        <w:rPr>
          <w:color w:val="000000" w:themeColor="text1"/>
        </w:rPr>
      </w:pPr>
      <w:r w:rsidRPr="00A15330">
        <w:rPr>
          <w:color w:val="000000" w:themeColor="text1"/>
        </w:rPr>
        <w:t xml:space="preserve">DHS shall process transitions with an effective date that is no later than the first day of the second month following the month in which the member requested transition.  </w:t>
      </w:r>
    </w:p>
    <w:p w14:paraId="55C3F76B" w14:textId="77777777" w:rsidR="002201A8" w:rsidRPr="00A15330" w:rsidRDefault="007607CC" w:rsidP="00477CD1">
      <w:pPr>
        <w:pStyle w:val="Default"/>
        <w:numPr>
          <w:ilvl w:val="4"/>
          <w:numId w:val="6"/>
        </w:numPr>
        <w:spacing w:before="60"/>
        <w:ind w:left="1620"/>
        <w:rPr>
          <w:color w:val="000000" w:themeColor="text1"/>
        </w:rPr>
      </w:pPr>
      <w:r w:rsidRPr="00A15330">
        <w:rPr>
          <w:color w:val="000000" w:themeColor="text1"/>
        </w:rPr>
        <w:t>A</w:t>
      </w:r>
      <w:r w:rsidR="002201A8" w:rsidRPr="00A15330">
        <w:rPr>
          <w:color w:val="000000" w:themeColor="text1"/>
        </w:rPr>
        <w:t xml:space="preserve"> transition is effective at midnight on the date provided in the enrollment or disenrollment file.</w:t>
      </w:r>
    </w:p>
    <w:p w14:paraId="59F7BA08" w14:textId="77777777" w:rsidR="002201A8" w:rsidRPr="00A15330" w:rsidRDefault="002201A8" w:rsidP="00477CD1">
      <w:pPr>
        <w:pStyle w:val="Default"/>
        <w:numPr>
          <w:ilvl w:val="4"/>
          <w:numId w:val="6"/>
        </w:numPr>
        <w:spacing w:before="60"/>
        <w:ind w:left="1620"/>
        <w:rPr>
          <w:color w:val="000000" w:themeColor="text1"/>
        </w:rPr>
      </w:pPr>
      <w:r w:rsidRPr="00A15330">
        <w:rPr>
          <w:color w:val="000000" w:themeColor="text1"/>
        </w:rPr>
        <w:t xml:space="preserve">If DHS fails to make a transition determination within the specified timeframe, the transition is considered approved for the effective date that would </w:t>
      </w:r>
      <w:r w:rsidR="00E65447" w:rsidRPr="00A15330">
        <w:rPr>
          <w:color w:val="000000" w:themeColor="text1"/>
        </w:rPr>
        <w:t>have</w:t>
      </w:r>
      <w:r w:rsidRPr="00A15330">
        <w:rPr>
          <w:color w:val="000000" w:themeColor="text1"/>
        </w:rPr>
        <w:t xml:space="preserve"> been established had DHS made a determination in the specified timeframe. </w:t>
      </w:r>
    </w:p>
    <w:bookmarkEnd w:id="10"/>
    <w:p w14:paraId="0FA8AFE8" w14:textId="77777777" w:rsidR="002201A8" w:rsidRPr="00A15330" w:rsidRDefault="002201A8" w:rsidP="0088365D">
      <w:pPr>
        <w:pStyle w:val="Default"/>
        <w:ind w:left="1080"/>
        <w:rPr>
          <w:color w:val="000000" w:themeColor="text1"/>
        </w:rPr>
      </w:pPr>
    </w:p>
    <w:p w14:paraId="55711971" w14:textId="77777777" w:rsidR="00BA2FFB" w:rsidRPr="00A15330" w:rsidRDefault="001F29E8" w:rsidP="00477CD1">
      <w:pPr>
        <w:pStyle w:val="Default"/>
        <w:ind w:left="1260" w:hanging="720"/>
        <w:rPr>
          <w:color w:val="000000" w:themeColor="text1"/>
        </w:rPr>
      </w:pPr>
      <w:r w:rsidRPr="00A15330">
        <w:rPr>
          <w:color w:val="000000" w:themeColor="text1"/>
        </w:rPr>
        <w:t>3.6</w:t>
      </w:r>
      <w:r w:rsidR="00BA2FFB" w:rsidRPr="00A15330">
        <w:rPr>
          <w:color w:val="000000" w:themeColor="text1"/>
        </w:rPr>
        <w:t xml:space="preserve">.5 </w:t>
      </w:r>
      <w:r w:rsidR="00BA2FFB" w:rsidRPr="00A15330">
        <w:rPr>
          <w:color w:val="000000" w:themeColor="text1"/>
        </w:rPr>
        <w:tab/>
        <w:t>The PAS</w:t>
      </w:r>
      <w:r w:rsidR="004B2C83" w:rsidRPr="00A15330">
        <w:rPr>
          <w:color w:val="000000" w:themeColor="text1"/>
        </w:rPr>
        <w:t>S</w:t>
      </w:r>
      <w:r w:rsidR="00BA2FFB" w:rsidRPr="00A15330">
        <w:rPr>
          <w:color w:val="000000" w:themeColor="text1"/>
        </w:rPr>
        <w:t>E must implement transition policies and procedure, that at a minimum:</w:t>
      </w:r>
    </w:p>
    <w:p w14:paraId="6EE9ECCC" w14:textId="77777777" w:rsidR="001F382B" w:rsidRPr="00A15330" w:rsidRDefault="001F382B" w:rsidP="00534697">
      <w:pPr>
        <w:pStyle w:val="Default"/>
        <w:numPr>
          <w:ilvl w:val="4"/>
          <w:numId w:val="35"/>
        </w:numPr>
        <w:spacing w:before="60"/>
        <w:ind w:left="1620"/>
        <w:rPr>
          <w:color w:val="000000" w:themeColor="text1"/>
        </w:rPr>
      </w:pPr>
      <w:r w:rsidRPr="00A15330">
        <w:rPr>
          <w:color w:val="000000" w:themeColor="text1"/>
        </w:rPr>
        <w:t xml:space="preserve">Ensures that it does not restrict the member’s right to </w:t>
      </w:r>
      <w:r w:rsidR="00477CD1" w:rsidRPr="00A15330">
        <w:rPr>
          <w:color w:val="000000" w:themeColor="text1"/>
        </w:rPr>
        <w:t xml:space="preserve">voluntarily transition to a different PASSE, </w:t>
      </w:r>
      <w:r w:rsidRPr="00A15330">
        <w:rPr>
          <w:color w:val="000000" w:themeColor="text1"/>
        </w:rPr>
        <w:t xml:space="preserve">in any way; </w:t>
      </w:r>
    </w:p>
    <w:p w14:paraId="1F2E4BC4" w14:textId="101CA2F1" w:rsidR="00BB2BD1" w:rsidRPr="00A15330" w:rsidRDefault="00BB2BD1" w:rsidP="00534697">
      <w:pPr>
        <w:pStyle w:val="Default"/>
        <w:numPr>
          <w:ilvl w:val="4"/>
          <w:numId w:val="35"/>
        </w:numPr>
        <w:spacing w:before="60"/>
        <w:ind w:left="1620"/>
        <w:rPr>
          <w:color w:val="000000" w:themeColor="text1"/>
        </w:rPr>
      </w:pPr>
      <w:r w:rsidRPr="00A15330">
        <w:rPr>
          <w:color w:val="000000" w:themeColor="text1"/>
        </w:rPr>
        <w:t xml:space="preserve">Requires the PASSE to provide timely notification to the receiving PASSE on the special needs of the transitioning member, and ensure timely receipt of medical records, PCSP, treatment plans, and </w:t>
      </w:r>
      <w:r w:rsidR="00FF5EE9" w:rsidRPr="00A15330">
        <w:t>Care Coordination</w:t>
      </w:r>
      <w:r w:rsidRPr="00A15330">
        <w:rPr>
          <w:color w:val="000000" w:themeColor="text1"/>
        </w:rPr>
        <w:t xml:space="preserve"> files; </w:t>
      </w:r>
    </w:p>
    <w:p w14:paraId="4E1D6935" w14:textId="65DBDB12" w:rsidR="00BB2BD1" w:rsidRPr="00A15330" w:rsidRDefault="00BB2BD1" w:rsidP="00534697">
      <w:pPr>
        <w:pStyle w:val="Default"/>
        <w:numPr>
          <w:ilvl w:val="4"/>
          <w:numId w:val="35"/>
        </w:numPr>
        <w:spacing w:before="60"/>
        <w:ind w:left="1620"/>
        <w:rPr>
          <w:color w:val="000000" w:themeColor="text1"/>
        </w:rPr>
      </w:pPr>
      <w:r w:rsidRPr="00A15330">
        <w:rPr>
          <w:color w:val="000000" w:themeColor="text1"/>
        </w:rPr>
        <w:t xml:space="preserve">When receiving a transitioning member, provides </w:t>
      </w:r>
      <w:r w:rsidR="00FF5EE9" w:rsidRPr="00A15330">
        <w:t>Care Coordination</w:t>
      </w:r>
      <w:r w:rsidRPr="00A15330">
        <w:rPr>
          <w:color w:val="000000" w:themeColor="text1"/>
        </w:rPr>
        <w:t xml:space="preserve"> so that services are not interrupted,</w:t>
      </w:r>
      <w:r w:rsidR="00477CD1" w:rsidRPr="00A15330">
        <w:rPr>
          <w:color w:val="000000" w:themeColor="text1"/>
        </w:rPr>
        <w:t xml:space="preserve"> and provides required</w:t>
      </w:r>
      <w:r w:rsidRPr="00A15330">
        <w:rPr>
          <w:color w:val="000000" w:themeColor="text1"/>
        </w:rPr>
        <w:t xml:space="preserve"> information on participating Network </w:t>
      </w:r>
      <w:r w:rsidR="00FA4EF5" w:rsidRPr="00A15330">
        <w:rPr>
          <w:color w:val="000000" w:themeColor="text1"/>
        </w:rPr>
        <w:t>Providers</w:t>
      </w:r>
      <w:r w:rsidRPr="00A15330">
        <w:rPr>
          <w:color w:val="000000" w:themeColor="text1"/>
        </w:rPr>
        <w:t xml:space="preserve">, assignment of a care coordinator, and all other new member information, in accordance with Section </w:t>
      </w:r>
      <w:r w:rsidR="00477CD1" w:rsidRPr="00A15330">
        <w:rPr>
          <w:color w:val="000000" w:themeColor="text1"/>
        </w:rPr>
        <w:t>4 of the Agreement;</w:t>
      </w:r>
      <w:r w:rsidRPr="00A15330">
        <w:rPr>
          <w:color w:val="000000" w:themeColor="text1"/>
        </w:rPr>
        <w:t xml:space="preserve"> </w:t>
      </w:r>
    </w:p>
    <w:p w14:paraId="5959E946" w14:textId="77777777" w:rsidR="00BB2BD1" w:rsidRPr="00A15330" w:rsidRDefault="00477CD1" w:rsidP="00534697">
      <w:pPr>
        <w:pStyle w:val="Default"/>
        <w:numPr>
          <w:ilvl w:val="4"/>
          <w:numId w:val="35"/>
        </w:numPr>
        <w:spacing w:before="60"/>
        <w:ind w:left="1620"/>
        <w:rPr>
          <w:color w:val="000000" w:themeColor="text1"/>
        </w:rPr>
      </w:pPr>
      <w:r w:rsidRPr="00A15330">
        <w:rPr>
          <w:color w:val="000000" w:themeColor="text1"/>
        </w:rPr>
        <w:t>During transition,</w:t>
      </w:r>
      <w:r w:rsidR="00BB2BD1" w:rsidRPr="00A15330">
        <w:rPr>
          <w:color w:val="000000" w:themeColor="text1"/>
        </w:rPr>
        <w:t xml:space="preserve"> </w:t>
      </w:r>
      <w:r w:rsidRPr="00A15330">
        <w:rPr>
          <w:color w:val="000000" w:themeColor="text1"/>
        </w:rPr>
        <w:t>coordinates services (including those services on the PCSP)</w:t>
      </w:r>
      <w:r w:rsidR="00BB2BD1" w:rsidRPr="00A15330">
        <w:rPr>
          <w:color w:val="000000" w:themeColor="text1"/>
        </w:rPr>
        <w:t xml:space="preserve"> with the receiving or relinquishing PASSE to ensure smooth transition and continuity of care for 90 days or until the transition is completed, whichever is longer; and</w:t>
      </w:r>
    </w:p>
    <w:p w14:paraId="69570628" w14:textId="77777777" w:rsidR="00BB2BD1" w:rsidRPr="00A15330" w:rsidRDefault="00BB2BD1" w:rsidP="00534697">
      <w:pPr>
        <w:pStyle w:val="Default"/>
        <w:numPr>
          <w:ilvl w:val="4"/>
          <w:numId w:val="35"/>
        </w:numPr>
        <w:spacing w:before="60"/>
        <w:ind w:left="1620"/>
        <w:rPr>
          <w:color w:val="000000" w:themeColor="text1"/>
        </w:rPr>
      </w:pPr>
      <w:r w:rsidRPr="00A15330">
        <w:rPr>
          <w:color w:val="000000" w:themeColor="text1"/>
        </w:rPr>
        <w:t xml:space="preserve">Is consistent with federal requirements outlined in 42 CFR </w:t>
      </w:r>
      <w:r w:rsidR="00CB27AD" w:rsidRPr="00A15330">
        <w:rPr>
          <w:color w:val="000000" w:themeColor="text1"/>
        </w:rPr>
        <w:t xml:space="preserve">§ </w:t>
      </w:r>
      <w:r w:rsidRPr="00A15330">
        <w:rPr>
          <w:color w:val="000000" w:themeColor="text1"/>
        </w:rPr>
        <w:t xml:space="preserve">438.62. </w:t>
      </w:r>
    </w:p>
    <w:p w14:paraId="4A9423AB" w14:textId="77777777" w:rsidR="001F29E8" w:rsidRPr="00A15330" w:rsidRDefault="001F29E8" w:rsidP="001F29E8">
      <w:pPr>
        <w:pStyle w:val="Default"/>
        <w:ind w:left="1800" w:firstLine="0"/>
        <w:rPr>
          <w:color w:val="000000" w:themeColor="text1"/>
        </w:rPr>
      </w:pPr>
    </w:p>
    <w:p w14:paraId="3029299E" w14:textId="2700D9D4" w:rsidR="002201A8" w:rsidRPr="00A15330" w:rsidRDefault="00BA2FFB" w:rsidP="00477CD1">
      <w:pPr>
        <w:pStyle w:val="Default"/>
        <w:ind w:left="1260" w:hanging="720"/>
        <w:rPr>
          <w:color w:val="000000" w:themeColor="text1"/>
        </w:rPr>
      </w:pPr>
      <w:r w:rsidRPr="00A15330">
        <w:rPr>
          <w:color w:val="000000" w:themeColor="text1"/>
        </w:rPr>
        <w:t>3.6.6</w:t>
      </w:r>
      <w:r w:rsidR="001F29E8" w:rsidRPr="00A15330">
        <w:rPr>
          <w:color w:val="000000" w:themeColor="text1"/>
        </w:rPr>
        <w:t xml:space="preserve"> </w:t>
      </w:r>
      <w:r w:rsidR="001F29E8" w:rsidRPr="00A15330">
        <w:rPr>
          <w:color w:val="000000" w:themeColor="text1"/>
        </w:rPr>
        <w:tab/>
      </w:r>
      <w:r w:rsidR="002201A8" w:rsidRPr="00A15330">
        <w:rPr>
          <w:color w:val="000000" w:themeColor="text1"/>
        </w:rPr>
        <w:t xml:space="preserve">The PASSE </w:t>
      </w:r>
      <w:r w:rsidR="00252CDA" w:rsidRPr="00A15330">
        <w:rPr>
          <w:color w:val="000000" w:themeColor="text1"/>
        </w:rPr>
        <w:t>and</w:t>
      </w:r>
      <w:r w:rsidR="002201A8" w:rsidRPr="00A15330">
        <w:rPr>
          <w:color w:val="000000" w:themeColor="text1"/>
        </w:rPr>
        <w:t xml:space="preserve"> its </w:t>
      </w:r>
      <w:r w:rsidR="00C6403F" w:rsidRPr="00A15330">
        <w:rPr>
          <w:color w:val="000000" w:themeColor="text1"/>
        </w:rPr>
        <w:t>Subcontractors</w:t>
      </w:r>
      <w:r w:rsidR="002201A8" w:rsidRPr="00A15330">
        <w:rPr>
          <w:color w:val="000000" w:themeColor="text1"/>
        </w:rPr>
        <w:t xml:space="preserve">, providers, or vendors must assist in the transition of an </w:t>
      </w:r>
      <w:r w:rsidR="004D5755" w:rsidRPr="00A15330">
        <w:rPr>
          <w:color w:val="000000" w:themeColor="text1"/>
        </w:rPr>
        <w:t>Enrolled</w:t>
      </w:r>
      <w:r w:rsidR="004D5755" w:rsidRPr="00A15330">
        <w:t xml:space="preserve"> </w:t>
      </w:r>
      <w:r w:rsidR="004D5755" w:rsidRPr="00A15330">
        <w:rPr>
          <w:color w:val="000000" w:themeColor="text1"/>
        </w:rPr>
        <w:t xml:space="preserve">Member </w:t>
      </w:r>
      <w:r w:rsidR="00477CD1" w:rsidRPr="00A15330">
        <w:rPr>
          <w:color w:val="000000" w:themeColor="text1"/>
        </w:rPr>
        <w:t>from its PASSE to another or vice versa.</w:t>
      </w:r>
    </w:p>
    <w:p w14:paraId="362E6BB7" w14:textId="77777777" w:rsidR="001F29E8" w:rsidRPr="00A15330" w:rsidRDefault="001F29E8" w:rsidP="001F29E8">
      <w:pPr>
        <w:ind w:left="0" w:firstLine="0"/>
        <w:rPr>
          <w:rFonts w:ascii="Times New Roman" w:hAnsi="Times New Roman" w:cs="Times New Roman"/>
          <w:color w:val="000000" w:themeColor="text1"/>
          <w:sz w:val="24"/>
          <w:szCs w:val="24"/>
        </w:rPr>
      </w:pPr>
    </w:p>
    <w:p w14:paraId="2DE712BD" w14:textId="77777777" w:rsidR="00754925" w:rsidRPr="00A15330" w:rsidRDefault="007607CC" w:rsidP="006274C6">
      <w:pPr>
        <w:pStyle w:val="ListParagraph"/>
        <w:numPr>
          <w:ilvl w:val="1"/>
          <w:numId w:val="105"/>
        </w:numPr>
        <w:spacing w:before="60" w:afterLines="60" w:after="144"/>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REINSTATEMENT</w:t>
      </w:r>
      <w:r w:rsidR="00754925" w:rsidRPr="00A15330">
        <w:rPr>
          <w:rFonts w:ascii="Times New Roman" w:hAnsi="Times New Roman" w:cs="Times New Roman"/>
          <w:bCs/>
          <w:color w:val="000000" w:themeColor="text1"/>
          <w:sz w:val="24"/>
          <w:szCs w:val="24"/>
        </w:rPr>
        <w:t>:</w:t>
      </w:r>
    </w:p>
    <w:p w14:paraId="14C6AC89" w14:textId="77777777" w:rsidR="00754925" w:rsidRPr="00A15330" w:rsidRDefault="0088365D" w:rsidP="006274C6">
      <w:pPr>
        <w:pStyle w:val="ListParagraph"/>
        <w:numPr>
          <w:ilvl w:val="2"/>
          <w:numId w:val="105"/>
        </w:numPr>
        <w:ind w:left="1267"/>
        <w:contextualSpacing w:val="0"/>
        <w:rPr>
          <w:rFonts w:ascii="Times New Roman" w:hAnsi="Times New Roman" w:cs="Times New Roman"/>
          <w:bCs/>
          <w:color w:val="000000" w:themeColor="text1"/>
          <w:sz w:val="24"/>
          <w:szCs w:val="24"/>
          <w:u w:val="single"/>
        </w:rPr>
      </w:pPr>
      <w:r w:rsidRPr="00A15330">
        <w:rPr>
          <w:rFonts w:ascii="Times New Roman" w:hAnsi="Times New Roman" w:cs="Times New Roman"/>
          <w:color w:val="000000" w:themeColor="text1"/>
          <w:sz w:val="24"/>
          <w:szCs w:val="24"/>
        </w:rPr>
        <w:t xml:space="preserve">A </w:t>
      </w:r>
      <w:r w:rsidR="00754925" w:rsidRPr="00A15330">
        <w:rPr>
          <w:rFonts w:ascii="Times New Roman" w:hAnsi="Times New Roman" w:cs="Times New Roman"/>
          <w:color w:val="000000" w:themeColor="text1"/>
          <w:sz w:val="24"/>
          <w:szCs w:val="24"/>
        </w:rPr>
        <w:t xml:space="preserve">member who was </w:t>
      </w:r>
      <w:r w:rsidRPr="00A15330">
        <w:rPr>
          <w:rFonts w:ascii="Times New Roman" w:hAnsi="Times New Roman" w:cs="Times New Roman"/>
          <w:color w:val="000000" w:themeColor="text1"/>
          <w:sz w:val="24"/>
          <w:szCs w:val="24"/>
        </w:rPr>
        <w:t>disenrolled</w:t>
      </w:r>
      <w:r w:rsidR="00754925" w:rsidRPr="00A15330">
        <w:rPr>
          <w:rFonts w:ascii="Times New Roman" w:hAnsi="Times New Roman" w:cs="Times New Roman"/>
          <w:color w:val="000000" w:themeColor="text1"/>
          <w:sz w:val="24"/>
          <w:szCs w:val="24"/>
        </w:rPr>
        <w:t xml:space="preserve"> from the PASSE may be reinstated for the following month with no lapse in coverage if the member reestablishes his or her eligibility and such eligibility is entered into MMIS by the last day of the month, which would generate notification to the PASSE that they will continue to be responsible for that member.</w:t>
      </w:r>
    </w:p>
    <w:p w14:paraId="24D5CF60" w14:textId="77777777" w:rsidR="001F29E8" w:rsidRPr="00A15330" w:rsidRDefault="001F29E8" w:rsidP="00477CD1">
      <w:pPr>
        <w:pStyle w:val="ListParagraph"/>
        <w:ind w:left="1267" w:firstLine="0"/>
        <w:rPr>
          <w:rFonts w:ascii="Times New Roman" w:hAnsi="Times New Roman" w:cs="Times New Roman"/>
          <w:bCs/>
          <w:color w:val="000000" w:themeColor="text1"/>
          <w:sz w:val="24"/>
          <w:szCs w:val="24"/>
          <w:u w:val="single"/>
        </w:rPr>
      </w:pPr>
    </w:p>
    <w:p w14:paraId="398153EB" w14:textId="77777777" w:rsidR="0088365D" w:rsidRPr="00A15330" w:rsidRDefault="00754925" w:rsidP="006274C6">
      <w:pPr>
        <w:pStyle w:val="ListParagraph"/>
        <w:numPr>
          <w:ilvl w:val="2"/>
          <w:numId w:val="105"/>
        </w:numPr>
        <w:ind w:left="1260"/>
        <w:rPr>
          <w:rFonts w:ascii="Times New Roman" w:hAnsi="Times New Roman" w:cs="Times New Roman"/>
          <w:bCs/>
          <w:color w:val="000000" w:themeColor="text1"/>
          <w:sz w:val="24"/>
          <w:szCs w:val="24"/>
          <w:u w:val="single"/>
        </w:rPr>
      </w:pPr>
      <w:r w:rsidRPr="00A15330">
        <w:rPr>
          <w:rFonts w:ascii="Times New Roman" w:hAnsi="Times New Roman" w:cs="Times New Roman"/>
          <w:color w:val="000000" w:themeColor="text1"/>
          <w:sz w:val="24"/>
          <w:szCs w:val="24"/>
        </w:rPr>
        <w:t xml:space="preserve">A lapse in eligibility that is not resolved in the above timeframe would lead to the member not being reinstated for the following month and that member would be disenrolled from the PASSE.  </w:t>
      </w:r>
    </w:p>
    <w:p w14:paraId="317D2122" w14:textId="77777777" w:rsidR="001F29E8" w:rsidRPr="00A15330" w:rsidRDefault="001F29E8" w:rsidP="001F29E8">
      <w:pPr>
        <w:ind w:left="0" w:firstLine="0"/>
        <w:rPr>
          <w:rFonts w:ascii="Times New Roman" w:hAnsi="Times New Roman" w:cs="Times New Roman"/>
          <w:bCs/>
          <w:color w:val="000000" w:themeColor="text1"/>
          <w:sz w:val="24"/>
          <w:szCs w:val="24"/>
          <w:u w:val="single"/>
        </w:rPr>
      </w:pPr>
    </w:p>
    <w:p w14:paraId="286CE920" w14:textId="77777777" w:rsidR="00754925" w:rsidRPr="00A15330" w:rsidRDefault="00754925" w:rsidP="006274C6">
      <w:pPr>
        <w:pStyle w:val="ListParagraph"/>
        <w:numPr>
          <w:ilvl w:val="2"/>
          <w:numId w:val="105"/>
        </w:numPr>
        <w:ind w:left="1260"/>
        <w:rPr>
          <w:rFonts w:ascii="Times New Roman" w:hAnsi="Times New Roman" w:cs="Times New Roman"/>
          <w:bCs/>
          <w:color w:val="000000" w:themeColor="text1"/>
          <w:sz w:val="24"/>
          <w:szCs w:val="24"/>
          <w:u w:val="single"/>
        </w:rPr>
      </w:pPr>
      <w:r w:rsidRPr="00A15330">
        <w:rPr>
          <w:rFonts w:ascii="Times New Roman" w:hAnsi="Times New Roman" w:cs="Times New Roman"/>
          <w:color w:val="000000" w:themeColor="text1"/>
          <w:sz w:val="24"/>
          <w:szCs w:val="24"/>
        </w:rPr>
        <w:t xml:space="preserve">If a continuity of care issue arises and it is mutually agreed by all parties, then the member can be reinstated to the PASSE for the following month and the capitated payment will be reconciled with the PASSE.  </w:t>
      </w:r>
    </w:p>
    <w:p w14:paraId="753826F2" w14:textId="77777777" w:rsidR="0088365D" w:rsidRPr="00A15330" w:rsidRDefault="0088365D" w:rsidP="009B144B">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br w:type="page"/>
      </w:r>
    </w:p>
    <w:p w14:paraId="063B0635" w14:textId="77777777" w:rsidR="00754925" w:rsidRPr="00A15330" w:rsidRDefault="006D7C33" w:rsidP="003C6D74">
      <w:pPr>
        <w:pStyle w:val="Level1"/>
      </w:pPr>
      <w:bookmarkStart w:id="13" w:name="_Hlk522714915"/>
      <w:r w:rsidRPr="00A15330">
        <w:lastRenderedPageBreak/>
        <w:t>MEMBER</w:t>
      </w:r>
      <w:r w:rsidR="0088365D" w:rsidRPr="00A15330">
        <w:t xml:space="preserve"> INFORMATION AND SERVICES</w:t>
      </w:r>
    </w:p>
    <w:bookmarkEnd w:id="13"/>
    <w:p w14:paraId="2169CF23" w14:textId="77777777" w:rsidR="002201A8" w:rsidRPr="00A15330" w:rsidRDefault="002201A8" w:rsidP="002201A8">
      <w:pPr>
        <w:pStyle w:val="Default"/>
        <w:rPr>
          <w:color w:val="000000" w:themeColor="text1"/>
          <w:szCs w:val="22"/>
        </w:rPr>
      </w:pPr>
    </w:p>
    <w:p w14:paraId="733C27CF" w14:textId="77777777" w:rsidR="00402466" w:rsidRPr="00A15330" w:rsidRDefault="009B144B" w:rsidP="009844BE">
      <w:pPr>
        <w:pStyle w:val="NoSpacing"/>
        <w:numPr>
          <w:ilvl w:val="1"/>
          <w:numId w:val="3"/>
        </w:numPr>
        <w:spacing w:before="60" w:afterLines="60" w:after="144"/>
        <w:ind w:left="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GENERAL INFORMATION REQUIREMENTS</w:t>
      </w:r>
    </w:p>
    <w:p w14:paraId="65D035F2" w14:textId="1FE2F680" w:rsidR="006D7C33" w:rsidRPr="00A15330" w:rsidRDefault="006D7C33" w:rsidP="0082315B">
      <w:pPr>
        <w:pStyle w:val="NoSpacing"/>
        <w:numPr>
          <w:ilvl w:val="2"/>
          <w:numId w:val="3"/>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The PASSE must ensure that </w:t>
      </w:r>
      <w:r w:rsidR="004D5755" w:rsidRPr="00A15330">
        <w:rPr>
          <w:rFonts w:ascii="Times New Roman" w:hAnsi="Times New Roman" w:cs="Times New Roman"/>
          <w:color w:val="000000" w:themeColor="text1"/>
        </w:rPr>
        <w:t>Enrolled</w:t>
      </w:r>
      <w:r w:rsidR="004D5755" w:rsidRPr="00A15330">
        <w:rPr>
          <w:rFonts w:ascii="Times New Roman" w:hAnsi="Times New Roman" w:cs="Times New Roman"/>
        </w:rPr>
        <w:t xml:space="preserve"> </w:t>
      </w:r>
      <w:r w:rsidR="004D5755" w:rsidRPr="00A15330">
        <w:rPr>
          <w:rFonts w:ascii="Times New Roman" w:hAnsi="Times New Roman" w:cs="Times New Roman"/>
          <w:color w:val="000000" w:themeColor="text1"/>
        </w:rPr>
        <w:t>Members</w:t>
      </w:r>
      <w:r w:rsidR="00381C31">
        <w:rPr>
          <w:rFonts w:ascii="Times New Roman" w:hAnsi="Times New Roman" w:cs="Times New Roman"/>
          <w:color w:val="000000" w:themeColor="text1"/>
        </w:rPr>
        <w:t xml:space="preserve"> </w:t>
      </w:r>
      <w:r w:rsidRPr="00A15330">
        <w:rPr>
          <w:rFonts w:ascii="Times New Roman" w:hAnsi="Times New Roman" w:cs="Times New Roman"/>
          <w:color w:val="000000" w:themeColor="text1"/>
          <w:sz w:val="24"/>
          <w:szCs w:val="24"/>
        </w:rPr>
        <w:t>are notified of the following:</w:t>
      </w:r>
    </w:p>
    <w:p w14:paraId="7FB26797"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Their rights and responsibilities; </w:t>
      </w:r>
    </w:p>
    <w:p w14:paraId="7A3D1485"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The roles of their PCP, care coordinator, and case manager;</w:t>
      </w:r>
    </w:p>
    <w:p w14:paraId="14493E83"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The role of the member in developing and approving the PCSP; </w:t>
      </w:r>
    </w:p>
    <w:p w14:paraId="58EFD55F"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How to obtain needed care and services; </w:t>
      </w:r>
    </w:p>
    <w:p w14:paraId="03D976AE"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What to do in an emergency or urgent medical situation; </w:t>
      </w:r>
    </w:p>
    <w:p w14:paraId="48AAAA88" w14:textId="33CF86A8"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How to pursue a </w:t>
      </w:r>
      <w:r w:rsidR="00FE69B3" w:rsidRPr="00A15330">
        <w:rPr>
          <w:color w:val="000000" w:themeColor="text1"/>
        </w:rPr>
        <w:t>Complaint</w:t>
      </w:r>
      <w:r w:rsidRPr="00A15330">
        <w:rPr>
          <w:color w:val="000000" w:themeColor="text1"/>
        </w:rPr>
        <w:t xml:space="preserve">, a </w:t>
      </w:r>
      <w:r w:rsidR="008D4191" w:rsidRPr="00A15330">
        <w:rPr>
          <w:color w:val="000000" w:themeColor="text1"/>
        </w:rPr>
        <w:t>Grievance</w:t>
      </w:r>
      <w:r w:rsidRPr="00A15330">
        <w:rPr>
          <w:color w:val="000000" w:themeColor="text1"/>
        </w:rPr>
        <w:t xml:space="preserve">, </w:t>
      </w:r>
      <w:r w:rsidR="00AF48BF" w:rsidRPr="00A15330">
        <w:rPr>
          <w:color w:val="000000" w:themeColor="text1"/>
        </w:rPr>
        <w:t xml:space="preserve">Appeal </w:t>
      </w:r>
      <w:r w:rsidRPr="00A15330">
        <w:rPr>
          <w:color w:val="000000" w:themeColor="text1"/>
        </w:rPr>
        <w:t xml:space="preserve">or Fair Hearing; </w:t>
      </w:r>
    </w:p>
    <w:p w14:paraId="565CFB85" w14:textId="3B6DB3F9"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How to report suspected Medicaid </w:t>
      </w:r>
      <w:r w:rsidR="003A6D06" w:rsidRPr="00A15330">
        <w:rPr>
          <w:color w:val="000000" w:themeColor="text1"/>
        </w:rPr>
        <w:t>Fraud</w:t>
      </w:r>
      <w:r w:rsidR="00EC49B8" w:rsidRPr="00A15330">
        <w:rPr>
          <w:color w:val="000000" w:themeColor="text1"/>
        </w:rPr>
        <w:t>, waste</w:t>
      </w:r>
      <w:r w:rsidRPr="00A15330">
        <w:rPr>
          <w:color w:val="000000" w:themeColor="text1"/>
        </w:rPr>
        <w:t xml:space="preserve"> and abuse; </w:t>
      </w:r>
    </w:p>
    <w:p w14:paraId="482A0E88"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How to report abuse, neglect and exploitation of themselves or another; and </w:t>
      </w:r>
    </w:p>
    <w:p w14:paraId="107C62DB" w14:textId="77777777" w:rsidR="001935F4" w:rsidRPr="00A15330" w:rsidRDefault="001935F4" w:rsidP="00623422">
      <w:pPr>
        <w:pStyle w:val="Default"/>
        <w:numPr>
          <w:ilvl w:val="1"/>
          <w:numId w:val="9"/>
        </w:numPr>
        <w:spacing w:before="60"/>
        <w:ind w:left="1620"/>
        <w:rPr>
          <w:color w:val="000000" w:themeColor="text1"/>
        </w:rPr>
      </w:pPr>
      <w:r w:rsidRPr="00A15330">
        <w:rPr>
          <w:color w:val="000000" w:themeColor="text1"/>
        </w:rPr>
        <w:t xml:space="preserve">All other requirements and benefits of the PASSE. </w:t>
      </w:r>
    </w:p>
    <w:p w14:paraId="0EE9312C" w14:textId="77777777" w:rsidR="001935F4" w:rsidRPr="00A15330" w:rsidRDefault="001935F4" w:rsidP="001935F4">
      <w:pPr>
        <w:pStyle w:val="NoSpacing"/>
        <w:ind w:left="1080" w:firstLine="0"/>
        <w:rPr>
          <w:rFonts w:ascii="Times New Roman" w:hAnsi="Times New Roman" w:cs="Times New Roman"/>
          <w:color w:val="000000" w:themeColor="text1"/>
          <w:sz w:val="24"/>
          <w:szCs w:val="24"/>
          <w:u w:val="single"/>
        </w:rPr>
      </w:pPr>
    </w:p>
    <w:p w14:paraId="23100EA6" w14:textId="3D2870DD" w:rsidR="001935F4" w:rsidRPr="00A15330" w:rsidRDefault="001935F4" w:rsidP="009844B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provide information to both </w:t>
      </w:r>
      <w:r w:rsidR="004D5755" w:rsidRPr="00A15330">
        <w:rPr>
          <w:rFonts w:ascii="Times New Roman" w:hAnsi="Times New Roman" w:cs="Times New Roman"/>
          <w:color w:val="000000" w:themeColor="text1"/>
          <w:sz w:val="24"/>
          <w:szCs w:val="24"/>
        </w:rPr>
        <w:t xml:space="preserve">Enrolled Members </w:t>
      </w:r>
      <w:r w:rsidRPr="00A15330">
        <w:rPr>
          <w:rFonts w:ascii="Times New Roman" w:hAnsi="Times New Roman" w:cs="Times New Roman"/>
          <w:color w:val="000000" w:themeColor="text1"/>
          <w:sz w:val="24"/>
          <w:szCs w:val="24"/>
        </w:rPr>
        <w:t xml:space="preserve">and </w:t>
      </w:r>
      <w:r w:rsidR="00AB7420" w:rsidRPr="00A15330">
        <w:rPr>
          <w:rFonts w:ascii="Times New Roman" w:hAnsi="Times New Roman" w:cs="Times New Roman"/>
          <w:color w:val="000000" w:themeColor="text1"/>
          <w:sz w:val="24"/>
          <w:szCs w:val="24"/>
        </w:rPr>
        <w:t>Potential M</w:t>
      </w:r>
      <w:r w:rsidRPr="00A15330">
        <w:rPr>
          <w:rFonts w:ascii="Times New Roman" w:hAnsi="Times New Roman" w:cs="Times New Roman"/>
          <w:color w:val="000000" w:themeColor="text1"/>
          <w:sz w:val="24"/>
          <w:szCs w:val="24"/>
        </w:rPr>
        <w:t xml:space="preserve">embers in accordance with 42 CFR </w:t>
      </w:r>
      <w:r w:rsidR="0072024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438.10.  Additionally, and in accordance with the above</w:t>
      </w:r>
      <w:r w:rsidR="00902F15"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referenced CFR, the PASSE must notify </w:t>
      </w:r>
      <w:r w:rsidR="004D5755" w:rsidRPr="00A15330">
        <w:rPr>
          <w:rFonts w:ascii="Times New Roman" w:hAnsi="Times New Roman" w:cs="Times New Roman"/>
          <w:color w:val="000000" w:themeColor="text1"/>
          <w:sz w:val="24"/>
          <w:szCs w:val="24"/>
        </w:rPr>
        <w:t>Enrolled Members</w:t>
      </w:r>
      <w:r w:rsidRPr="00A15330">
        <w:rPr>
          <w:rFonts w:ascii="Times New Roman" w:hAnsi="Times New Roman" w:cs="Times New Roman"/>
          <w:color w:val="000000" w:themeColor="text1"/>
          <w:sz w:val="24"/>
          <w:szCs w:val="24"/>
        </w:rPr>
        <w:t>, on at least an annual basis, of their right to request and obtain information.</w:t>
      </w:r>
    </w:p>
    <w:p w14:paraId="3A0EA97B" w14:textId="77777777" w:rsidR="001935F4" w:rsidRPr="00A15330" w:rsidRDefault="001935F4" w:rsidP="001935F4">
      <w:pPr>
        <w:pStyle w:val="NoSpacing"/>
        <w:ind w:left="1080" w:firstLine="0"/>
        <w:rPr>
          <w:rFonts w:ascii="Times New Roman" w:hAnsi="Times New Roman" w:cs="Times New Roman"/>
          <w:color w:val="000000" w:themeColor="text1"/>
          <w:sz w:val="24"/>
          <w:szCs w:val="24"/>
        </w:rPr>
      </w:pPr>
    </w:p>
    <w:p w14:paraId="5F88AFD8" w14:textId="2E241F92" w:rsidR="00614C0F" w:rsidRPr="00A15330" w:rsidRDefault="00614C0F" w:rsidP="009844BE">
      <w:pPr>
        <w:pStyle w:val="NoSpacing"/>
        <w:numPr>
          <w:ilvl w:val="2"/>
          <w:numId w:val="3"/>
        </w:numPr>
        <w:ind w:left="1260"/>
        <w:rPr>
          <w:rFonts w:ascii="Times New Roman" w:hAnsi="Times New Roman" w:cs="Times New Roman"/>
          <w:color w:val="000000" w:themeColor="text1"/>
          <w:sz w:val="24"/>
          <w:szCs w:val="24"/>
        </w:rPr>
      </w:pPr>
      <w:bookmarkStart w:id="14" w:name="_Hlk34828520"/>
      <w:r w:rsidRPr="00A15330">
        <w:rPr>
          <w:rFonts w:ascii="Times New Roman" w:hAnsi="Times New Roman" w:cs="Times New Roman"/>
          <w:color w:val="000000" w:themeColor="text1"/>
          <w:sz w:val="24"/>
          <w:szCs w:val="24"/>
        </w:rPr>
        <w:t xml:space="preserve">The PASSE must make all information provided to </w:t>
      </w:r>
      <w:r w:rsidR="00AB7420"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and </w:t>
      </w:r>
      <w:r w:rsidR="004D5755" w:rsidRPr="00A15330">
        <w:rPr>
          <w:rFonts w:ascii="Times New Roman" w:hAnsi="Times New Roman" w:cs="Times New Roman"/>
          <w:color w:val="000000" w:themeColor="text1"/>
          <w:sz w:val="24"/>
          <w:szCs w:val="24"/>
        </w:rPr>
        <w:t>Enrolled Members</w:t>
      </w:r>
      <w:r w:rsidRPr="00A15330">
        <w:rPr>
          <w:rFonts w:ascii="Times New Roman" w:hAnsi="Times New Roman" w:cs="Times New Roman"/>
          <w:color w:val="000000" w:themeColor="text1"/>
          <w:sz w:val="24"/>
          <w:szCs w:val="24"/>
        </w:rPr>
        <w:t>, whether required by the Agreement or otherwise, accessible.</w:t>
      </w:r>
      <w:r w:rsidR="00A516B0" w:rsidRPr="00A15330">
        <w:rPr>
          <w:rFonts w:ascii="Times New Roman" w:hAnsi="Times New Roman" w:cs="Times New Roman"/>
          <w:color w:val="000000" w:themeColor="text1"/>
          <w:sz w:val="24"/>
          <w:szCs w:val="24"/>
        </w:rPr>
        <w:t xml:space="preserve">  </w:t>
      </w:r>
      <w:r w:rsidR="006614C3" w:rsidRPr="00A15330">
        <w:rPr>
          <w:rFonts w:ascii="Times New Roman" w:hAnsi="Times New Roman" w:cs="Times New Roman"/>
          <w:color w:val="000000" w:themeColor="text1"/>
          <w:sz w:val="24"/>
          <w:szCs w:val="24"/>
        </w:rPr>
        <w:t>These materials must be reviewed and approved by DHS in order to ensure compliance with the Agreement and 42 CFR § 438.10; and for content, before it is distributed</w:t>
      </w:r>
      <w:bookmarkEnd w:id="14"/>
      <w:r w:rsidR="006614C3" w:rsidRPr="00A15330">
        <w:rPr>
          <w:rFonts w:ascii="Times New Roman" w:hAnsi="Times New Roman" w:cs="Times New Roman"/>
          <w:color w:val="000000" w:themeColor="text1"/>
          <w:sz w:val="24"/>
          <w:szCs w:val="24"/>
        </w:rPr>
        <w:t>.</w:t>
      </w:r>
      <w:r w:rsidR="00981F9F" w:rsidRPr="00A15330">
        <w:rPr>
          <w:rFonts w:ascii="Times New Roman" w:hAnsi="Times New Roman" w:cs="Times New Roman"/>
          <w:color w:val="000000" w:themeColor="text1"/>
          <w:sz w:val="24"/>
          <w:szCs w:val="24"/>
        </w:rPr>
        <w:t xml:space="preserve">  </w:t>
      </w:r>
      <w:r w:rsidR="00961BBF" w:rsidRPr="00A15330">
        <w:rPr>
          <w:rFonts w:ascii="Times New Roman" w:hAnsi="Times New Roman" w:cs="Times New Roman"/>
          <w:color w:val="000000" w:themeColor="text1"/>
          <w:sz w:val="24"/>
          <w:szCs w:val="24"/>
        </w:rPr>
        <w:t xml:space="preserve">Additionally, the PASSE must notify all potential or </w:t>
      </w:r>
      <w:r w:rsidR="004D5755" w:rsidRPr="00A15330">
        <w:rPr>
          <w:rFonts w:ascii="Times New Roman" w:hAnsi="Times New Roman" w:cs="Times New Roman"/>
          <w:color w:val="000000" w:themeColor="text1"/>
          <w:sz w:val="24"/>
          <w:szCs w:val="24"/>
        </w:rPr>
        <w:t xml:space="preserve">Enrolled Members </w:t>
      </w:r>
      <w:r w:rsidR="00961BBF" w:rsidRPr="00A15330">
        <w:rPr>
          <w:rFonts w:ascii="Times New Roman" w:hAnsi="Times New Roman" w:cs="Times New Roman"/>
          <w:color w:val="000000" w:themeColor="text1"/>
          <w:sz w:val="24"/>
          <w:szCs w:val="24"/>
        </w:rPr>
        <w:t xml:space="preserve">of their right to accessible information at no additional cost and how to access information in an accessible format.  Notification must be </w:t>
      </w:r>
      <w:r w:rsidR="00FC62FF" w:rsidRPr="00A15330">
        <w:rPr>
          <w:rFonts w:ascii="Times New Roman" w:hAnsi="Times New Roman" w:cs="Times New Roman"/>
          <w:color w:val="000000" w:themeColor="text1"/>
          <w:sz w:val="24"/>
          <w:szCs w:val="24"/>
        </w:rPr>
        <w:t xml:space="preserve">accessible, </w:t>
      </w:r>
      <w:r w:rsidR="00961BBF" w:rsidRPr="00A15330">
        <w:rPr>
          <w:rFonts w:ascii="Times New Roman" w:hAnsi="Times New Roman" w:cs="Times New Roman"/>
          <w:color w:val="000000" w:themeColor="text1"/>
          <w:sz w:val="24"/>
          <w:szCs w:val="24"/>
        </w:rPr>
        <w:t xml:space="preserve">given in both English and </w:t>
      </w:r>
      <w:r w:rsidR="003F11C2" w:rsidRPr="00A15330">
        <w:rPr>
          <w:rFonts w:ascii="Times New Roman" w:hAnsi="Times New Roman" w:cs="Times New Roman"/>
          <w:color w:val="000000" w:themeColor="text1"/>
          <w:sz w:val="24"/>
          <w:szCs w:val="24"/>
        </w:rPr>
        <w:t>Spanish and</w:t>
      </w:r>
      <w:r w:rsidR="00961BBF" w:rsidRPr="00A15330">
        <w:rPr>
          <w:rFonts w:ascii="Times New Roman" w:hAnsi="Times New Roman" w:cs="Times New Roman"/>
          <w:color w:val="000000" w:themeColor="text1"/>
          <w:sz w:val="24"/>
          <w:szCs w:val="24"/>
        </w:rPr>
        <w:t xml:space="preserve"> be provided in alternative format</w:t>
      </w:r>
      <w:r w:rsidR="00EA3202" w:rsidRPr="00A15330">
        <w:rPr>
          <w:rFonts w:ascii="Times New Roman" w:hAnsi="Times New Roman" w:cs="Times New Roman"/>
          <w:color w:val="000000" w:themeColor="text1"/>
          <w:sz w:val="24"/>
          <w:szCs w:val="24"/>
        </w:rPr>
        <w:t xml:space="preserve">s when appropriate.  </w:t>
      </w:r>
      <w:r w:rsidR="00A516B0" w:rsidRPr="00A15330">
        <w:rPr>
          <w:rFonts w:ascii="Times New Roman" w:hAnsi="Times New Roman" w:cs="Times New Roman"/>
          <w:color w:val="000000" w:themeColor="text1"/>
          <w:sz w:val="24"/>
          <w:szCs w:val="24"/>
        </w:rPr>
        <w:t xml:space="preserve">At a minimum, </w:t>
      </w:r>
      <w:r w:rsidR="00961BBF" w:rsidRPr="00A15330">
        <w:rPr>
          <w:rFonts w:ascii="Times New Roman" w:hAnsi="Times New Roman" w:cs="Times New Roman"/>
          <w:color w:val="000000" w:themeColor="text1"/>
          <w:sz w:val="24"/>
          <w:szCs w:val="24"/>
        </w:rPr>
        <w:t>“</w:t>
      </w:r>
      <w:r w:rsidR="00A516B0" w:rsidRPr="00A15330">
        <w:rPr>
          <w:rFonts w:ascii="Times New Roman" w:hAnsi="Times New Roman" w:cs="Times New Roman"/>
          <w:color w:val="000000" w:themeColor="text1"/>
          <w:sz w:val="24"/>
          <w:szCs w:val="24"/>
        </w:rPr>
        <w:t>accessible</w:t>
      </w:r>
      <w:r w:rsidR="00961BBF"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means that:</w:t>
      </w:r>
    </w:p>
    <w:p w14:paraId="19CEDB58" w14:textId="2D2300FC" w:rsidR="00614C0F" w:rsidRPr="00A15330" w:rsidRDefault="00614C0F" w:rsidP="0069776B">
      <w:pPr>
        <w:pStyle w:val="Default"/>
        <w:numPr>
          <w:ilvl w:val="1"/>
          <w:numId w:val="10"/>
        </w:numPr>
        <w:spacing w:before="60"/>
        <w:ind w:left="1620"/>
        <w:rPr>
          <w:color w:val="000000" w:themeColor="text1"/>
        </w:rPr>
      </w:pPr>
      <w:r w:rsidRPr="00A15330">
        <w:rPr>
          <w:color w:val="000000" w:themeColor="text1"/>
        </w:rPr>
        <w:t xml:space="preserve">All member communications, including written materials, spoken scripts and websites must be at or </w:t>
      </w:r>
      <w:r w:rsidR="00FC62FF" w:rsidRPr="00A15330">
        <w:rPr>
          <w:color w:val="000000" w:themeColor="text1"/>
        </w:rPr>
        <w:t>below</w:t>
      </w:r>
      <w:r w:rsidR="00720242" w:rsidRPr="00A15330">
        <w:rPr>
          <w:color w:val="000000" w:themeColor="text1"/>
        </w:rPr>
        <w:t xml:space="preserve"> the sixth (6</w:t>
      </w:r>
      <w:r w:rsidR="00720242" w:rsidRPr="00A15330">
        <w:rPr>
          <w:color w:val="000000" w:themeColor="text1"/>
          <w:vertAlign w:val="superscript"/>
        </w:rPr>
        <w:t>th</w:t>
      </w:r>
      <w:r w:rsidRPr="00A15330">
        <w:rPr>
          <w:color w:val="000000" w:themeColor="text1"/>
        </w:rPr>
        <w:t xml:space="preserve">) grade comprehension level. </w:t>
      </w:r>
      <w:r w:rsidR="00B520A9" w:rsidRPr="00A15330">
        <w:rPr>
          <w:color w:val="000000" w:themeColor="text1"/>
        </w:rPr>
        <w:t xml:space="preserve"> </w:t>
      </w:r>
    </w:p>
    <w:p w14:paraId="2FC18BB2" w14:textId="77777777" w:rsidR="00614C0F" w:rsidRPr="00A15330" w:rsidRDefault="00614C0F" w:rsidP="0069776B">
      <w:pPr>
        <w:pStyle w:val="Default"/>
        <w:numPr>
          <w:ilvl w:val="1"/>
          <w:numId w:val="10"/>
        </w:numPr>
        <w:spacing w:before="60"/>
        <w:ind w:left="1620"/>
        <w:rPr>
          <w:color w:val="000000" w:themeColor="text1"/>
        </w:rPr>
      </w:pPr>
      <w:r w:rsidRPr="00A15330">
        <w:rPr>
          <w:color w:val="000000" w:themeColor="text1"/>
        </w:rPr>
        <w:t>All written materials must be provided in a font size no smaller than 12 point.</w:t>
      </w:r>
    </w:p>
    <w:p w14:paraId="2F190581" w14:textId="77777777" w:rsidR="00614C0F" w:rsidRPr="00A15330" w:rsidRDefault="00A516B0"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written materials must be made available in both English and Spanish.   </w:t>
      </w:r>
    </w:p>
    <w:p w14:paraId="6DF4F788" w14:textId="77777777" w:rsidR="00A516B0" w:rsidRPr="00A15330" w:rsidRDefault="00A516B0"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For all individuals whose primary language is not English, an interpreter must be provided, free of charge</w:t>
      </w:r>
      <w:r w:rsidR="00EC49B8" w:rsidRPr="00A15330">
        <w:rPr>
          <w:rFonts w:ascii="Times New Roman" w:hAnsi="Times New Roman" w:cs="Times New Roman"/>
          <w:color w:val="000000" w:themeColor="text1"/>
          <w:sz w:val="24"/>
          <w:szCs w:val="24"/>
        </w:rPr>
        <w:t>, in accordance with the Federal Limited English Proficiency (LEP) regulations</w:t>
      </w:r>
      <w:r w:rsidRPr="00A15330">
        <w:rPr>
          <w:rFonts w:ascii="Times New Roman" w:hAnsi="Times New Roman" w:cs="Times New Roman"/>
          <w:color w:val="000000" w:themeColor="text1"/>
          <w:sz w:val="24"/>
          <w:szCs w:val="24"/>
        </w:rPr>
        <w:t>.</w:t>
      </w:r>
    </w:p>
    <w:p w14:paraId="69C91C28" w14:textId="13F47898" w:rsidR="00A516B0" w:rsidRPr="00A15330" w:rsidRDefault="00961BBF"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w:t>
      </w:r>
      <w:r w:rsidR="00A516B0" w:rsidRPr="00A15330">
        <w:rPr>
          <w:rFonts w:ascii="Times New Roman" w:hAnsi="Times New Roman" w:cs="Times New Roman"/>
          <w:color w:val="000000" w:themeColor="text1"/>
          <w:sz w:val="24"/>
          <w:szCs w:val="24"/>
        </w:rPr>
        <w:t>nterpretation</w:t>
      </w:r>
      <w:r w:rsidRPr="00A15330">
        <w:rPr>
          <w:rFonts w:ascii="Times New Roman" w:hAnsi="Times New Roman" w:cs="Times New Roman"/>
          <w:color w:val="000000" w:themeColor="text1"/>
          <w:sz w:val="24"/>
          <w:szCs w:val="24"/>
        </w:rPr>
        <w:t>, either oral or written,</w:t>
      </w:r>
      <w:r w:rsidR="00A516B0" w:rsidRPr="00A15330">
        <w:rPr>
          <w:rFonts w:ascii="Times New Roman" w:hAnsi="Times New Roman" w:cs="Times New Roman"/>
          <w:color w:val="000000" w:themeColor="text1"/>
          <w:sz w:val="24"/>
          <w:szCs w:val="24"/>
        </w:rPr>
        <w:t xml:space="preserve"> of any provided information must be made available in any language spoken by the </w:t>
      </w:r>
      <w:r w:rsidR="004D5755" w:rsidRPr="00A15330">
        <w:rPr>
          <w:rFonts w:ascii="Times New Roman" w:hAnsi="Times New Roman" w:cs="Times New Roman"/>
          <w:color w:val="000000" w:themeColor="text1"/>
          <w:sz w:val="24"/>
          <w:szCs w:val="24"/>
        </w:rPr>
        <w:t>Enrolled Member</w:t>
      </w:r>
      <w:r w:rsidR="00A516B0" w:rsidRPr="00A15330">
        <w:rPr>
          <w:rFonts w:ascii="Times New Roman" w:hAnsi="Times New Roman" w:cs="Times New Roman"/>
          <w:color w:val="000000" w:themeColor="text1"/>
          <w:sz w:val="24"/>
          <w:szCs w:val="24"/>
        </w:rPr>
        <w:t xml:space="preserve"> or </w:t>
      </w:r>
      <w:r w:rsidR="00AB7420" w:rsidRPr="00A15330">
        <w:rPr>
          <w:rFonts w:ascii="Times New Roman" w:hAnsi="Times New Roman" w:cs="Times New Roman"/>
          <w:color w:val="000000" w:themeColor="text1"/>
          <w:sz w:val="24"/>
          <w:szCs w:val="24"/>
        </w:rPr>
        <w:t>Potential M</w:t>
      </w:r>
      <w:r w:rsidR="00A516B0" w:rsidRPr="00A15330">
        <w:rPr>
          <w:rFonts w:ascii="Times New Roman" w:hAnsi="Times New Roman" w:cs="Times New Roman"/>
          <w:color w:val="000000" w:themeColor="text1"/>
          <w:sz w:val="24"/>
          <w:szCs w:val="24"/>
        </w:rPr>
        <w:t xml:space="preserve">ember.  </w:t>
      </w:r>
    </w:p>
    <w:p w14:paraId="634A1F31" w14:textId="4FD65F96" w:rsidR="00961BBF" w:rsidRPr="00A15330" w:rsidRDefault="00961BBF"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written and oral information must be provided in alternative formats, when appropriate, and in a manner that takes into consideration a member’s special needs, including visual impairment, hearing impairment, limited reading proficiency, or limited English proficiency.  </w:t>
      </w:r>
    </w:p>
    <w:p w14:paraId="2D9B93E3" w14:textId="0FA053AD" w:rsidR="00961BBF" w:rsidRPr="00A15330" w:rsidRDefault="00961BBF"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 xml:space="preserve">Auxiliary aids and services must be made available upon request for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and </w:t>
      </w:r>
      <w:r w:rsidR="00AB7420"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with disabilities. </w:t>
      </w:r>
    </w:p>
    <w:p w14:paraId="44853352" w14:textId="1F97FF1E" w:rsidR="00961BBF" w:rsidRPr="00A15330" w:rsidRDefault="00961BBF"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Teletypewriter Telephone/Text Telephone (TTY/TDY) number must be provided for </w:t>
      </w:r>
      <w:r w:rsidR="004D5755" w:rsidRPr="00A15330">
        <w:rPr>
          <w:rFonts w:ascii="Times New Roman" w:hAnsi="Times New Roman" w:cs="Times New Roman"/>
          <w:color w:val="000000" w:themeColor="text1"/>
          <w:sz w:val="24"/>
          <w:szCs w:val="24"/>
        </w:rPr>
        <w:t>Enrolled Members</w:t>
      </w:r>
      <w:r w:rsidRPr="00A15330">
        <w:rPr>
          <w:rFonts w:ascii="Times New Roman" w:hAnsi="Times New Roman" w:cs="Times New Roman"/>
          <w:color w:val="000000" w:themeColor="text1"/>
          <w:sz w:val="24"/>
          <w:szCs w:val="24"/>
        </w:rPr>
        <w:t xml:space="preserve"> and </w:t>
      </w:r>
      <w:r w:rsidR="00AB7420" w:rsidRPr="00A15330">
        <w:rPr>
          <w:rFonts w:ascii="Times New Roman" w:hAnsi="Times New Roman" w:cs="Times New Roman"/>
          <w:color w:val="000000" w:themeColor="text1"/>
          <w:sz w:val="24"/>
          <w:szCs w:val="24"/>
        </w:rPr>
        <w:t>Potential M</w:t>
      </w:r>
      <w:r w:rsidRPr="00A15330">
        <w:rPr>
          <w:rFonts w:ascii="Times New Roman" w:hAnsi="Times New Roman" w:cs="Times New Roman"/>
          <w:color w:val="000000" w:themeColor="text1"/>
          <w:sz w:val="24"/>
          <w:szCs w:val="24"/>
        </w:rPr>
        <w:t xml:space="preserve">ember. </w:t>
      </w:r>
    </w:p>
    <w:p w14:paraId="450EB20C" w14:textId="45D22883" w:rsidR="00B679A5" w:rsidRPr="00A15330" w:rsidRDefault="00B679A5" w:rsidP="00FC62FF">
      <w:pPr>
        <w:pStyle w:val="ListParagraph"/>
        <w:numPr>
          <w:ilvl w:val="1"/>
          <w:numId w:val="1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written materials must </w:t>
      </w:r>
      <w:r w:rsidR="002B038E" w:rsidRPr="00A15330">
        <w:rPr>
          <w:rFonts w:ascii="Times New Roman" w:hAnsi="Times New Roman" w:cs="Times New Roman"/>
          <w:color w:val="000000" w:themeColor="text1"/>
          <w:sz w:val="24"/>
          <w:szCs w:val="24"/>
        </w:rPr>
        <w:t>include taglines in Spanish, as well as large print, explaining the availability of written translation or oral interpretation to understand information provided and the toll-free and TTY/TDY telephone number of the PASSE’s Member Support Services unit.  Large print means printed in a font size no smaller than 18 point</w:t>
      </w:r>
      <w:r w:rsidR="00180F67">
        <w:rPr>
          <w:rFonts w:ascii="Times New Roman" w:hAnsi="Times New Roman" w:cs="Times New Roman"/>
          <w:color w:val="000000" w:themeColor="text1"/>
          <w:sz w:val="24"/>
          <w:szCs w:val="24"/>
        </w:rPr>
        <w:t xml:space="preserve"> and conspicuously visible</w:t>
      </w:r>
      <w:r w:rsidR="002B038E" w:rsidRPr="00A15330">
        <w:rPr>
          <w:rFonts w:ascii="Times New Roman" w:hAnsi="Times New Roman" w:cs="Times New Roman"/>
          <w:color w:val="000000" w:themeColor="text1"/>
          <w:sz w:val="24"/>
          <w:szCs w:val="24"/>
        </w:rPr>
        <w:t xml:space="preserve">.  </w:t>
      </w:r>
    </w:p>
    <w:p w14:paraId="5FD1475B" w14:textId="77777777" w:rsidR="001935F4" w:rsidRPr="00A15330" w:rsidRDefault="001935F4" w:rsidP="00C019AD">
      <w:pPr>
        <w:ind w:left="0" w:firstLine="0"/>
        <w:rPr>
          <w:rFonts w:ascii="Times New Roman" w:hAnsi="Times New Roman" w:cs="Times New Roman"/>
          <w:color w:val="000000" w:themeColor="text1"/>
          <w:sz w:val="24"/>
          <w:szCs w:val="24"/>
        </w:rPr>
      </w:pPr>
    </w:p>
    <w:p w14:paraId="7AAB5575" w14:textId="6BB0DCD3" w:rsidR="00614C0F" w:rsidRPr="00A15330" w:rsidRDefault="00FC62FF" w:rsidP="0069776B">
      <w:pPr>
        <w:pStyle w:val="NoSpacing"/>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4.1.4</w:t>
      </w:r>
      <w:r w:rsidRPr="00A15330">
        <w:rPr>
          <w:rFonts w:ascii="Times New Roman" w:hAnsi="Times New Roman" w:cs="Times New Roman"/>
          <w:color w:val="000000" w:themeColor="text1"/>
          <w:sz w:val="24"/>
          <w:szCs w:val="24"/>
        </w:rPr>
        <w:tab/>
      </w:r>
      <w:r w:rsidR="00444AA2" w:rsidRPr="00A15330">
        <w:rPr>
          <w:rFonts w:ascii="Times New Roman" w:hAnsi="Times New Roman" w:cs="Times New Roman"/>
          <w:color w:val="000000" w:themeColor="text1"/>
          <w:sz w:val="24"/>
          <w:szCs w:val="24"/>
        </w:rPr>
        <w:t xml:space="preserve">The PASSE must mail all </w:t>
      </w:r>
      <w:r w:rsidR="004D5755" w:rsidRPr="00A15330">
        <w:rPr>
          <w:rFonts w:ascii="Times New Roman" w:hAnsi="Times New Roman" w:cs="Times New Roman"/>
          <w:color w:val="000000" w:themeColor="text1"/>
          <w:sz w:val="24"/>
          <w:szCs w:val="24"/>
        </w:rPr>
        <w:t>Enrolled Member</w:t>
      </w:r>
      <w:r w:rsidR="00444AA2" w:rsidRPr="00A15330">
        <w:rPr>
          <w:rFonts w:ascii="Times New Roman" w:hAnsi="Times New Roman" w:cs="Times New Roman"/>
          <w:color w:val="000000" w:themeColor="text1"/>
          <w:sz w:val="24"/>
          <w:szCs w:val="24"/>
        </w:rPr>
        <w:t xml:space="preserve"> mat</w:t>
      </w:r>
      <w:r w:rsidRPr="00A15330">
        <w:rPr>
          <w:rFonts w:ascii="Times New Roman" w:hAnsi="Times New Roman" w:cs="Times New Roman"/>
          <w:color w:val="000000" w:themeColor="text1"/>
          <w:sz w:val="24"/>
          <w:szCs w:val="24"/>
        </w:rPr>
        <w:t xml:space="preserve">erials to the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w:t>
      </w:r>
      <w:r w:rsidR="00444AA2" w:rsidRPr="00A15330">
        <w:rPr>
          <w:rFonts w:ascii="Times New Roman" w:hAnsi="Times New Roman" w:cs="Times New Roman"/>
          <w:color w:val="000000" w:themeColor="text1"/>
          <w:sz w:val="24"/>
          <w:szCs w:val="24"/>
        </w:rPr>
        <w:t>primary address provided by DHS on the enrollment file</w:t>
      </w:r>
      <w:r w:rsidR="00EA3202" w:rsidRPr="00A15330">
        <w:rPr>
          <w:rFonts w:ascii="Times New Roman" w:hAnsi="Times New Roman" w:cs="Times New Roman"/>
          <w:color w:val="000000" w:themeColor="text1"/>
          <w:sz w:val="24"/>
          <w:szCs w:val="24"/>
        </w:rPr>
        <w:t xml:space="preserve"> unless an updated alternate address has been obtained from the member</w:t>
      </w:r>
      <w:r w:rsidR="00444AA2" w:rsidRPr="00A15330">
        <w:rPr>
          <w:rFonts w:ascii="Times New Roman" w:hAnsi="Times New Roman" w:cs="Times New Roman"/>
          <w:color w:val="000000" w:themeColor="text1"/>
          <w:sz w:val="24"/>
          <w:szCs w:val="24"/>
        </w:rPr>
        <w:t>, and in accordance with the following requirements:</w:t>
      </w:r>
    </w:p>
    <w:p w14:paraId="19FA5CD2" w14:textId="77777777" w:rsidR="00444AA2" w:rsidRPr="00A15330" w:rsidRDefault="00444AA2" w:rsidP="00534697">
      <w:pPr>
        <w:pStyle w:val="NoSpacing"/>
        <w:numPr>
          <w:ilvl w:val="1"/>
          <w:numId w:val="36"/>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w:t>
      </w:r>
      <w:r w:rsidR="00FC62FF"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name or logo must be included on the envelope or the front of every mailing so that it is easily distinguishable. </w:t>
      </w:r>
    </w:p>
    <w:p w14:paraId="34C7ACBF" w14:textId="7B1474E6" w:rsidR="00CD31CA" w:rsidRPr="00A15330" w:rsidRDefault="00CD31CA" w:rsidP="00534697">
      <w:pPr>
        <w:pStyle w:val="NoSpacing"/>
        <w:numPr>
          <w:ilvl w:val="1"/>
          <w:numId w:val="36"/>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information sent to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by mail must include </w:t>
      </w:r>
      <w:r w:rsidR="00EA3202" w:rsidRPr="00A15330">
        <w:rPr>
          <w:rFonts w:ascii="Times New Roman" w:hAnsi="Times New Roman" w:cs="Times New Roman"/>
          <w:color w:val="000000" w:themeColor="text1"/>
          <w:sz w:val="24"/>
          <w:szCs w:val="24"/>
        </w:rPr>
        <w:t xml:space="preserve">instructions for how a member can </w:t>
      </w:r>
      <w:r w:rsidRPr="00A15330">
        <w:rPr>
          <w:rFonts w:ascii="Times New Roman" w:hAnsi="Times New Roman" w:cs="Times New Roman"/>
          <w:color w:val="000000" w:themeColor="text1"/>
          <w:sz w:val="24"/>
          <w:szCs w:val="24"/>
        </w:rPr>
        <w:t xml:space="preserve">change </w:t>
      </w:r>
      <w:r w:rsidR="00EA3202" w:rsidRPr="00A15330">
        <w:rPr>
          <w:rFonts w:ascii="Times New Roman" w:hAnsi="Times New Roman" w:cs="Times New Roman"/>
          <w:color w:val="000000" w:themeColor="text1"/>
          <w:sz w:val="24"/>
          <w:szCs w:val="24"/>
        </w:rPr>
        <w:t xml:space="preserve">or update their </w:t>
      </w:r>
      <w:r w:rsidRPr="00A15330">
        <w:rPr>
          <w:rFonts w:ascii="Times New Roman" w:hAnsi="Times New Roman" w:cs="Times New Roman"/>
          <w:color w:val="000000" w:themeColor="text1"/>
          <w:sz w:val="24"/>
          <w:szCs w:val="24"/>
        </w:rPr>
        <w:t>address.</w:t>
      </w:r>
    </w:p>
    <w:p w14:paraId="6B3AE7A9" w14:textId="32E9966B" w:rsidR="00614C0F" w:rsidRPr="00A15330" w:rsidRDefault="00CD31CA" w:rsidP="00534697">
      <w:pPr>
        <w:pStyle w:val="NoSpacing"/>
        <w:numPr>
          <w:ilvl w:val="1"/>
          <w:numId w:val="36"/>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material sent to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is returned to the PASSE as “undeliverable,” the PASSE must notify </w:t>
      </w:r>
      <w:r w:rsidR="00747D3D" w:rsidRPr="00A15330">
        <w:rPr>
          <w:rFonts w:ascii="Times New Roman" w:hAnsi="Times New Roman" w:cs="Times New Roman"/>
          <w:color w:val="000000" w:themeColor="text1"/>
          <w:sz w:val="24"/>
          <w:szCs w:val="24"/>
        </w:rPr>
        <w:t xml:space="preserve">the PASSE Unit </w:t>
      </w:r>
      <w:r w:rsidRPr="00A15330">
        <w:rPr>
          <w:rFonts w:ascii="Times New Roman" w:hAnsi="Times New Roman" w:cs="Times New Roman"/>
          <w:color w:val="000000" w:themeColor="text1"/>
          <w:sz w:val="24"/>
          <w:szCs w:val="24"/>
        </w:rPr>
        <w:t xml:space="preserve">within </w:t>
      </w:r>
      <w:r w:rsidR="00A07550" w:rsidRPr="00A15330">
        <w:rPr>
          <w:rFonts w:ascii="Times New Roman" w:hAnsi="Times New Roman" w:cs="Times New Roman"/>
          <w:color w:val="000000" w:themeColor="text1"/>
          <w:sz w:val="24"/>
          <w:szCs w:val="24"/>
        </w:rPr>
        <w:t xml:space="preserve">thirty </w:t>
      </w:r>
      <w:r w:rsidRPr="00A15330">
        <w:rPr>
          <w:rFonts w:ascii="Times New Roman" w:hAnsi="Times New Roman" w:cs="Times New Roman"/>
          <w:color w:val="000000" w:themeColor="text1"/>
          <w:sz w:val="24"/>
          <w:szCs w:val="24"/>
        </w:rPr>
        <w:t>(</w:t>
      </w:r>
      <w:r w:rsidR="00A07550" w:rsidRPr="00A15330">
        <w:rPr>
          <w:rFonts w:ascii="Times New Roman" w:hAnsi="Times New Roman" w:cs="Times New Roman"/>
          <w:color w:val="000000" w:themeColor="text1"/>
          <w:sz w:val="24"/>
          <w:szCs w:val="24"/>
        </w:rPr>
        <w:t>3</w:t>
      </w:r>
      <w:r w:rsidRPr="00A15330">
        <w:rPr>
          <w:rFonts w:ascii="Times New Roman" w:hAnsi="Times New Roman" w:cs="Times New Roman"/>
          <w:color w:val="000000" w:themeColor="text1"/>
          <w:sz w:val="24"/>
          <w:szCs w:val="24"/>
        </w:rPr>
        <w:t>0) calendar days</w:t>
      </w:r>
      <w:r w:rsidR="00A07550" w:rsidRPr="00A15330">
        <w:rPr>
          <w:rFonts w:ascii="Times New Roman" w:hAnsi="Times New Roman" w:cs="Times New Roman"/>
          <w:color w:val="000000" w:themeColor="text1"/>
          <w:sz w:val="24"/>
          <w:szCs w:val="24"/>
        </w:rPr>
        <w:t xml:space="preserve"> on a monthly undeliverable mail report</w:t>
      </w:r>
      <w:r w:rsidRPr="00A15330">
        <w:rPr>
          <w:rFonts w:ascii="Times New Roman" w:hAnsi="Times New Roman" w:cs="Times New Roman"/>
          <w:color w:val="000000" w:themeColor="text1"/>
          <w:sz w:val="24"/>
          <w:szCs w:val="24"/>
        </w:rPr>
        <w:t>.</w:t>
      </w:r>
    </w:p>
    <w:p w14:paraId="4DD63B26" w14:textId="2522F765" w:rsidR="00CD31CA" w:rsidRPr="00A15330" w:rsidRDefault="00CD31CA" w:rsidP="00534697">
      <w:pPr>
        <w:pStyle w:val="NoSpacing"/>
        <w:numPr>
          <w:ilvl w:val="1"/>
          <w:numId w:val="36"/>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may s</w:t>
      </w:r>
      <w:r w:rsidR="00F75962" w:rsidRPr="00A15330">
        <w:rPr>
          <w:rFonts w:ascii="Times New Roman" w:hAnsi="Times New Roman" w:cs="Times New Roman"/>
          <w:color w:val="000000" w:themeColor="text1"/>
          <w:sz w:val="24"/>
          <w:szCs w:val="24"/>
        </w:rPr>
        <w:t>end emails in lieu of mailing if</w:t>
      </w:r>
      <w:r w:rsidRPr="00A15330">
        <w:rPr>
          <w:rFonts w:ascii="Times New Roman" w:hAnsi="Times New Roman" w:cs="Times New Roman"/>
          <w:color w:val="000000" w:themeColor="text1"/>
          <w:sz w:val="24"/>
          <w:szCs w:val="24"/>
        </w:rPr>
        <w:t xml:space="preserve"> the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has agreed</w:t>
      </w:r>
      <w:r w:rsidR="00FC62FF" w:rsidRPr="00A15330">
        <w:rPr>
          <w:rFonts w:ascii="Times New Roman" w:hAnsi="Times New Roman" w:cs="Times New Roman"/>
          <w:color w:val="000000" w:themeColor="text1"/>
          <w:sz w:val="24"/>
          <w:szCs w:val="24"/>
        </w:rPr>
        <w:t>, in writing,</w:t>
      </w:r>
      <w:r w:rsidRPr="00A15330">
        <w:rPr>
          <w:rFonts w:ascii="Times New Roman" w:hAnsi="Times New Roman" w:cs="Times New Roman"/>
          <w:color w:val="000000" w:themeColor="text1"/>
          <w:sz w:val="24"/>
          <w:szCs w:val="24"/>
        </w:rPr>
        <w:t xml:space="preserve"> to receive information by email. </w:t>
      </w:r>
    </w:p>
    <w:p w14:paraId="2EA80B47" w14:textId="7E04A287" w:rsidR="00CD31CA" w:rsidRPr="00A15330" w:rsidRDefault="00CD31CA" w:rsidP="00534697">
      <w:pPr>
        <w:pStyle w:val="NoSpacing"/>
        <w:numPr>
          <w:ilvl w:val="1"/>
          <w:numId w:val="36"/>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an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agrees to receive information by email, the PASSE must provide an opt-out process for that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to elect to no longer receive information by email. </w:t>
      </w:r>
    </w:p>
    <w:p w14:paraId="69CF3772" w14:textId="683A09A5" w:rsidR="0056230C" w:rsidRPr="00A15330" w:rsidRDefault="0056230C" w:rsidP="0069776B">
      <w:pPr>
        <w:pStyle w:val="NoSpacing"/>
        <w:ind w:left="1627" w:firstLine="0"/>
        <w:rPr>
          <w:rFonts w:ascii="Times New Roman" w:hAnsi="Times New Roman" w:cs="Times New Roman"/>
          <w:color w:val="000000" w:themeColor="text1"/>
          <w:sz w:val="24"/>
          <w:szCs w:val="24"/>
        </w:rPr>
      </w:pPr>
    </w:p>
    <w:p w14:paraId="1590EA3E" w14:textId="1FE8A67B" w:rsidR="0056230C" w:rsidRPr="00A15330" w:rsidRDefault="007E60DF" w:rsidP="0069776B">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4.1.5    </w:t>
      </w:r>
      <w:r w:rsidR="0056230C" w:rsidRPr="00A15330">
        <w:rPr>
          <w:rFonts w:ascii="Times New Roman" w:hAnsi="Times New Roman" w:cs="Times New Roman"/>
          <w:color w:val="000000" w:themeColor="text1"/>
          <w:sz w:val="24"/>
          <w:szCs w:val="24"/>
        </w:rPr>
        <w:t xml:space="preserve">Due to the high rate of undeliverable mail, the PASSE is allowed to utilize postal service address correction software when mailing </w:t>
      </w:r>
      <w:r w:rsidR="004D5755" w:rsidRPr="00A15330">
        <w:rPr>
          <w:rFonts w:ascii="Times New Roman" w:hAnsi="Times New Roman" w:cs="Times New Roman"/>
          <w:color w:val="000000" w:themeColor="text1"/>
          <w:sz w:val="24"/>
          <w:szCs w:val="24"/>
        </w:rPr>
        <w:t>Enrolled Member</w:t>
      </w:r>
      <w:r w:rsidR="0056230C" w:rsidRPr="00A15330">
        <w:rPr>
          <w:rFonts w:ascii="Times New Roman" w:hAnsi="Times New Roman" w:cs="Times New Roman"/>
          <w:color w:val="000000" w:themeColor="text1"/>
          <w:sz w:val="24"/>
          <w:szCs w:val="24"/>
        </w:rPr>
        <w:t xml:space="preserve"> materials.</w:t>
      </w:r>
    </w:p>
    <w:p w14:paraId="02368E6D" w14:textId="77777777" w:rsidR="0056230C" w:rsidRPr="00A15330" w:rsidRDefault="0056230C" w:rsidP="0069776B">
      <w:pPr>
        <w:pStyle w:val="NoSpacing"/>
        <w:ind w:left="1267" w:hanging="720"/>
        <w:rPr>
          <w:rFonts w:ascii="Times New Roman" w:hAnsi="Times New Roman" w:cs="Times New Roman"/>
          <w:color w:val="000000" w:themeColor="text1"/>
          <w:sz w:val="24"/>
          <w:szCs w:val="24"/>
        </w:rPr>
      </w:pPr>
    </w:p>
    <w:p w14:paraId="56EEFD27" w14:textId="37AD2ECE" w:rsidR="00BD595D" w:rsidRPr="00A15330" w:rsidRDefault="001935F4" w:rsidP="00C019AD">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4.1.</w:t>
      </w:r>
      <w:r w:rsidR="0056230C" w:rsidRPr="00A15330">
        <w:rPr>
          <w:rFonts w:ascii="Times New Roman" w:hAnsi="Times New Roman" w:cs="Times New Roman"/>
          <w:color w:val="000000" w:themeColor="text1"/>
          <w:sz w:val="24"/>
          <w:szCs w:val="24"/>
        </w:rPr>
        <w:t>6</w:t>
      </w:r>
      <w:r w:rsidRPr="00A15330">
        <w:rPr>
          <w:rFonts w:ascii="Times New Roman" w:hAnsi="Times New Roman" w:cs="Times New Roman"/>
          <w:color w:val="000000" w:themeColor="text1"/>
          <w:sz w:val="24"/>
          <w:szCs w:val="24"/>
        </w:rPr>
        <w:tab/>
      </w:r>
      <w:r w:rsidR="00BD595D" w:rsidRPr="00A15330">
        <w:rPr>
          <w:rFonts w:ascii="Times New Roman" w:hAnsi="Times New Roman" w:cs="Times New Roman"/>
          <w:color w:val="000000" w:themeColor="text1"/>
          <w:sz w:val="24"/>
          <w:szCs w:val="24"/>
        </w:rPr>
        <w:t xml:space="preserve">Information required to be provided by the PASSE may be sent to the member’s parent/legal guardian or authorized responsible person, as appropriate. </w:t>
      </w:r>
    </w:p>
    <w:p w14:paraId="297295EA" w14:textId="77777777" w:rsidR="001935F4" w:rsidRPr="00A15330" w:rsidRDefault="001935F4" w:rsidP="001935F4">
      <w:pPr>
        <w:pStyle w:val="NoSpacing"/>
        <w:ind w:left="0" w:firstLine="0"/>
        <w:rPr>
          <w:rFonts w:ascii="Times New Roman" w:hAnsi="Times New Roman" w:cs="Times New Roman"/>
          <w:color w:val="000000" w:themeColor="text1"/>
          <w:sz w:val="24"/>
          <w:szCs w:val="24"/>
        </w:rPr>
      </w:pPr>
    </w:p>
    <w:p w14:paraId="2BEDF632" w14:textId="77777777" w:rsidR="0088365D" w:rsidRPr="00A15330" w:rsidRDefault="009B144B" w:rsidP="000B753E">
      <w:pPr>
        <w:pStyle w:val="NoSpacing"/>
        <w:numPr>
          <w:ilvl w:val="1"/>
          <w:numId w:val="3"/>
        </w:numPr>
        <w:spacing w:before="60" w:afterLines="60" w:after="144"/>
        <w:ind w:left="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REQUIRED MEMBER INFORMATION </w:t>
      </w:r>
    </w:p>
    <w:p w14:paraId="630A9AE1" w14:textId="3B47849E" w:rsidR="006756B3" w:rsidRPr="00A15330" w:rsidRDefault="008A67CD"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Within five (5) </w:t>
      </w:r>
      <w:r w:rsidR="00482D95" w:rsidRPr="00A15330">
        <w:rPr>
          <w:rFonts w:ascii="Times New Roman" w:hAnsi="Times New Roman" w:cs="Times New Roman"/>
          <w:color w:val="000000" w:themeColor="text1"/>
          <w:sz w:val="24"/>
          <w:szCs w:val="24"/>
        </w:rPr>
        <w:t>business</w:t>
      </w:r>
      <w:r w:rsidR="00DB5080"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days following receipt of the enrollment file from DHS, the PASSE must mail to </w:t>
      </w:r>
      <w:r w:rsidR="00FC62FF" w:rsidRPr="00A15330">
        <w:rPr>
          <w:rFonts w:ascii="Times New Roman" w:hAnsi="Times New Roman" w:cs="Times New Roman"/>
          <w:color w:val="000000" w:themeColor="text1"/>
          <w:sz w:val="24"/>
          <w:szCs w:val="24"/>
        </w:rPr>
        <w:t>each</w:t>
      </w:r>
      <w:r w:rsidRPr="00A15330">
        <w:rPr>
          <w:rFonts w:ascii="Times New Roman" w:hAnsi="Times New Roman" w:cs="Times New Roman"/>
          <w:color w:val="000000" w:themeColor="text1"/>
          <w:sz w:val="24"/>
          <w:szCs w:val="24"/>
        </w:rPr>
        <w:t xml:space="preserve"> newly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 welcome packet that contains </w:t>
      </w:r>
      <w:r w:rsidR="009B144B" w:rsidRPr="00A15330">
        <w:rPr>
          <w:rFonts w:ascii="Times New Roman" w:hAnsi="Times New Roman" w:cs="Times New Roman"/>
          <w:color w:val="000000" w:themeColor="text1"/>
          <w:sz w:val="24"/>
          <w:szCs w:val="24"/>
        </w:rPr>
        <w:t xml:space="preserve">a member identification (ID) card, a member handbook, and </w:t>
      </w:r>
      <w:r w:rsidR="001B096A" w:rsidRPr="00A15330">
        <w:rPr>
          <w:rFonts w:ascii="Times New Roman" w:hAnsi="Times New Roman" w:cs="Times New Roman"/>
          <w:color w:val="000000" w:themeColor="text1"/>
          <w:sz w:val="24"/>
          <w:szCs w:val="24"/>
        </w:rPr>
        <w:t>instructions for how to access the PASSE’s provider</w:t>
      </w:r>
      <w:r w:rsidR="009B144B" w:rsidRPr="00A15330">
        <w:rPr>
          <w:rFonts w:ascii="Times New Roman" w:hAnsi="Times New Roman" w:cs="Times New Roman"/>
          <w:color w:val="000000" w:themeColor="text1"/>
          <w:sz w:val="24"/>
          <w:szCs w:val="24"/>
        </w:rPr>
        <w:t xml:space="preserve"> directory</w:t>
      </w:r>
      <w:r w:rsidR="001B096A" w:rsidRPr="00A15330">
        <w:rPr>
          <w:rFonts w:ascii="Times New Roman" w:hAnsi="Times New Roman" w:cs="Times New Roman"/>
          <w:color w:val="000000" w:themeColor="text1"/>
          <w:sz w:val="24"/>
          <w:szCs w:val="24"/>
        </w:rPr>
        <w:t>, including language specific for how a member can request a paper form of the provider directory</w:t>
      </w:r>
      <w:r w:rsidR="009B144B" w:rsidRPr="00A15330">
        <w:rPr>
          <w:rFonts w:ascii="Times New Roman" w:hAnsi="Times New Roman" w:cs="Times New Roman"/>
          <w:color w:val="000000" w:themeColor="text1"/>
          <w:sz w:val="24"/>
          <w:szCs w:val="24"/>
        </w:rPr>
        <w:t xml:space="preserve">. </w:t>
      </w:r>
    </w:p>
    <w:p w14:paraId="28E484DA" w14:textId="77777777" w:rsidR="00FD555E" w:rsidRPr="00A15330" w:rsidRDefault="00FD555E" w:rsidP="00FD555E">
      <w:pPr>
        <w:pStyle w:val="NoSpacing"/>
        <w:ind w:left="1080" w:firstLine="0"/>
        <w:rPr>
          <w:rFonts w:ascii="Times New Roman" w:hAnsi="Times New Roman" w:cs="Times New Roman"/>
          <w:color w:val="000000" w:themeColor="text1"/>
          <w:sz w:val="24"/>
          <w:szCs w:val="24"/>
        </w:rPr>
      </w:pPr>
    </w:p>
    <w:p w14:paraId="61C9743D" w14:textId="77777777" w:rsidR="008A67CD" w:rsidRPr="00A15330" w:rsidRDefault="00D92263"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 ID Card—</w:t>
      </w:r>
      <w:r w:rsidR="008A67CD" w:rsidRPr="00A15330">
        <w:rPr>
          <w:rFonts w:ascii="Times New Roman" w:hAnsi="Times New Roman" w:cs="Times New Roman"/>
          <w:color w:val="000000" w:themeColor="text1"/>
          <w:sz w:val="24"/>
          <w:szCs w:val="24"/>
        </w:rPr>
        <w:t xml:space="preserve">The Member ID card must include, at a </w:t>
      </w:r>
      <w:r w:rsidR="00FD555E" w:rsidRPr="00A15330">
        <w:rPr>
          <w:rFonts w:ascii="Times New Roman" w:hAnsi="Times New Roman" w:cs="Times New Roman"/>
          <w:color w:val="000000" w:themeColor="text1"/>
          <w:sz w:val="24"/>
          <w:szCs w:val="24"/>
        </w:rPr>
        <w:t>minimum:</w:t>
      </w:r>
    </w:p>
    <w:p w14:paraId="087D2839" w14:textId="77777777" w:rsidR="00FD555E" w:rsidRPr="00A15330" w:rsidRDefault="00FD555E" w:rsidP="00534697">
      <w:pPr>
        <w:pStyle w:val="NoSpacing"/>
        <w:numPr>
          <w:ilvl w:val="2"/>
          <w:numId w:val="37"/>
        </w:num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member’s name,</w:t>
      </w:r>
      <w:r w:rsidR="0015038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and </w:t>
      </w:r>
      <w:r w:rsidR="0015038E" w:rsidRPr="00A15330">
        <w:rPr>
          <w:rFonts w:ascii="Times New Roman" w:hAnsi="Times New Roman" w:cs="Times New Roman"/>
          <w:color w:val="000000" w:themeColor="text1"/>
          <w:sz w:val="24"/>
          <w:szCs w:val="24"/>
        </w:rPr>
        <w:t>member’s unique identification number, as established by the PASSE</w:t>
      </w:r>
      <w:r w:rsidR="00392F0A" w:rsidRPr="00A15330">
        <w:rPr>
          <w:rFonts w:ascii="Times New Roman" w:hAnsi="Times New Roman" w:cs="Times New Roman"/>
          <w:color w:val="000000" w:themeColor="text1"/>
          <w:sz w:val="24"/>
          <w:szCs w:val="24"/>
        </w:rPr>
        <w:t>;</w:t>
      </w:r>
    </w:p>
    <w:p w14:paraId="447CC0F0" w14:textId="77777777" w:rsidR="00FD555E" w:rsidRPr="00A15330" w:rsidRDefault="00FD555E" w:rsidP="00534697">
      <w:pPr>
        <w:pStyle w:val="NoSpacing"/>
        <w:numPr>
          <w:ilvl w:val="2"/>
          <w:numId w:val="37"/>
        </w:num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PASSE’s name, address and member helpline number;</w:t>
      </w:r>
    </w:p>
    <w:p w14:paraId="010293CE" w14:textId="77777777" w:rsidR="00FD555E" w:rsidRPr="00A15330" w:rsidRDefault="00FD555E" w:rsidP="00534697">
      <w:pPr>
        <w:pStyle w:val="NoSpacing"/>
        <w:numPr>
          <w:ilvl w:val="2"/>
          <w:numId w:val="37"/>
        </w:num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A telephone number that a provider may call for billing information</w:t>
      </w:r>
      <w:r w:rsidR="00392F0A" w:rsidRPr="00A15330">
        <w:rPr>
          <w:rFonts w:ascii="Times New Roman" w:hAnsi="Times New Roman" w:cs="Times New Roman"/>
          <w:color w:val="000000" w:themeColor="text1"/>
          <w:sz w:val="24"/>
          <w:szCs w:val="24"/>
        </w:rPr>
        <w:t>; and</w:t>
      </w:r>
    </w:p>
    <w:p w14:paraId="5AECE66E" w14:textId="77777777" w:rsidR="00392F0A" w:rsidRPr="00A15330" w:rsidRDefault="00392F0A" w:rsidP="00534697">
      <w:pPr>
        <w:pStyle w:val="NoSpacing"/>
        <w:numPr>
          <w:ilvl w:val="2"/>
          <w:numId w:val="37"/>
        </w:num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DHS provided logo on the front of the member ID card.  </w:t>
      </w:r>
    </w:p>
    <w:p w14:paraId="4D50E453" w14:textId="41B76343" w:rsidR="00FD555E" w:rsidRPr="00A15330" w:rsidRDefault="00FD555E" w:rsidP="003C0BE4">
      <w:pPr>
        <w:pStyle w:val="NoSpacing"/>
        <w:numPr>
          <w:ilvl w:val="2"/>
          <w:numId w:val="37"/>
        </w:num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Replacement Member ID cards must be made available at the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 request</w:t>
      </w:r>
      <w:r w:rsidR="009D4281" w:rsidRPr="00A15330">
        <w:rPr>
          <w:rFonts w:ascii="Times New Roman" w:hAnsi="Times New Roman" w:cs="Times New Roman"/>
          <w:color w:val="000000" w:themeColor="text1"/>
          <w:sz w:val="24"/>
          <w:szCs w:val="24"/>
        </w:rPr>
        <w:t>, without cost to the member</w:t>
      </w:r>
      <w:r w:rsidRPr="00A15330">
        <w:rPr>
          <w:rFonts w:ascii="Times New Roman" w:hAnsi="Times New Roman" w:cs="Times New Roman"/>
          <w:color w:val="000000" w:themeColor="text1"/>
          <w:sz w:val="24"/>
          <w:szCs w:val="24"/>
        </w:rPr>
        <w:t xml:space="preserve">. </w:t>
      </w:r>
    </w:p>
    <w:p w14:paraId="33542BB4" w14:textId="77777777" w:rsidR="00FD555E" w:rsidRPr="00A15330" w:rsidRDefault="00FD555E" w:rsidP="00FD555E">
      <w:pPr>
        <w:pStyle w:val="ListParagraph"/>
        <w:rPr>
          <w:rFonts w:ascii="Times New Roman" w:hAnsi="Times New Roman" w:cs="Times New Roman"/>
          <w:color w:val="000000" w:themeColor="text1"/>
          <w:sz w:val="24"/>
          <w:szCs w:val="24"/>
        </w:rPr>
      </w:pPr>
    </w:p>
    <w:p w14:paraId="3F1D7347" w14:textId="77777777" w:rsidR="00242C5E" w:rsidRPr="00A15330" w:rsidRDefault="00D92263"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 Handbook—</w:t>
      </w:r>
      <w:r w:rsidR="00242C5E" w:rsidRPr="00A15330">
        <w:rPr>
          <w:rFonts w:ascii="Times New Roman" w:hAnsi="Times New Roman" w:cs="Times New Roman"/>
          <w:color w:val="000000" w:themeColor="text1"/>
          <w:sz w:val="24"/>
          <w:szCs w:val="24"/>
        </w:rPr>
        <w:t xml:space="preserve">The Member Handbook must meet the requirements set forth in 42 CFR </w:t>
      </w:r>
      <w:r w:rsidR="00720242" w:rsidRPr="00A15330">
        <w:rPr>
          <w:rFonts w:ascii="Times New Roman" w:hAnsi="Times New Roman" w:cs="Times New Roman"/>
          <w:color w:val="000000" w:themeColor="text1"/>
          <w:sz w:val="24"/>
          <w:szCs w:val="24"/>
        </w:rPr>
        <w:t xml:space="preserve">§ </w:t>
      </w:r>
      <w:r w:rsidR="00242C5E" w:rsidRPr="00A15330">
        <w:rPr>
          <w:rFonts w:ascii="Times New Roman" w:hAnsi="Times New Roman" w:cs="Times New Roman"/>
          <w:color w:val="000000" w:themeColor="text1"/>
          <w:sz w:val="24"/>
          <w:szCs w:val="24"/>
        </w:rPr>
        <w:t>438.10 and include, at a minimum:</w:t>
      </w:r>
    </w:p>
    <w:p w14:paraId="67DC514B" w14:textId="77777777" w:rsidR="00242C5E" w:rsidRPr="00A15330" w:rsidRDefault="00FC62FF"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00242C5E" w:rsidRPr="00A15330">
        <w:rPr>
          <w:rFonts w:ascii="Times New Roman" w:hAnsi="Times New Roman" w:cs="Times New Roman"/>
          <w:color w:val="000000" w:themeColor="text1"/>
          <w:sz w:val="24"/>
          <w:szCs w:val="24"/>
        </w:rPr>
        <w:t>Table of Contents;</w:t>
      </w:r>
    </w:p>
    <w:p w14:paraId="0A2796AC" w14:textId="77777777" w:rsidR="00242C5E" w:rsidRPr="00A15330" w:rsidRDefault="00FC62FF"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terms, c</w:t>
      </w:r>
      <w:r w:rsidR="00242C5E" w:rsidRPr="00A15330">
        <w:rPr>
          <w:rFonts w:ascii="Times New Roman" w:hAnsi="Times New Roman" w:cs="Times New Roman"/>
          <w:color w:val="000000" w:themeColor="text1"/>
          <w:sz w:val="24"/>
          <w:szCs w:val="24"/>
        </w:rPr>
        <w:t>onditions, and procedures for enrollment, including reinstatement;</w:t>
      </w:r>
    </w:p>
    <w:p w14:paraId="2BCBF198" w14:textId="6D51BB4A" w:rsidR="00242C5E" w:rsidRPr="00A15330" w:rsidRDefault="00242C5E"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member’s rights and </w:t>
      </w:r>
      <w:r w:rsidR="00312D5A" w:rsidRPr="00A15330">
        <w:rPr>
          <w:rFonts w:ascii="Times New Roman" w:hAnsi="Times New Roman" w:cs="Times New Roman"/>
          <w:color w:val="000000" w:themeColor="text1"/>
          <w:sz w:val="24"/>
          <w:szCs w:val="24"/>
        </w:rPr>
        <w:t>responsibilities, as describe</w:t>
      </w:r>
      <w:r w:rsidR="00617014" w:rsidRPr="00A15330">
        <w:rPr>
          <w:rFonts w:ascii="Times New Roman" w:hAnsi="Times New Roman" w:cs="Times New Roman"/>
          <w:color w:val="000000" w:themeColor="text1"/>
          <w:sz w:val="24"/>
          <w:szCs w:val="24"/>
        </w:rPr>
        <w:t>d</w:t>
      </w:r>
      <w:r w:rsidR="00312D5A" w:rsidRPr="00A15330">
        <w:rPr>
          <w:rFonts w:ascii="Times New Roman" w:hAnsi="Times New Roman" w:cs="Times New Roman"/>
          <w:color w:val="000000" w:themeColor="text1"/>
          <w:sz w:val="24"/>
          <w:szCs w:val="24"/>
        </w:rPr>
        <w:t xml:space="preserve"> in Section </w:t>
      </w:r>
      <w:r w:rsidR="00FC62FF" w:rsidRPr="00A15330">
        <w:rPr>
          <w:rFonts w:ascii="Times New Roman" w:hAnsi="Times New Roman" w:cs="Times New Roman"/>
          <w:color w:val="000000" w:themeColor="text1"/>
          <w:sz w:val="24"/>
          <w:szCs w:val="24"/>
        </w:rPr>
        <w:t>4.6;</w:t>
      </w:r>
    </w:p>
    <w:p w14:paraId="4A001508" w14:textId="77777777" w:rsidR="00242C5E" w:rsidRPr="00A15330" w:rsidRDefault="00242C5E"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How to access information in accessible formats as described in Section </w:t>
      </w:r>
      <w:r w:rsidR="00FC62FF" w:rsidRPr="00A15330">
        <w:rPr>
          <w:rFonts w:ascii="Times New Roman" w:hAnsi="Times New Roman" w:cs="Times New Roman"/>
          <w:color w:val="000000" w:themeColor="text1"/>
          <w:sz w:val="24"/>
          <w:szCs w:val="24"/>
        </w:rPr>
        <w:t>4.1.3;</w:t>
      </w:r>
    </w:p>
    <w:p w14:paraId="0033B252" w14:textId="0EC8406C" w:rsidR="00312D5A" w:rsidRPr="00A15330" w:rsidRDefault="00FC62FF"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t</w:t>
      </w:r>
      <w:r w:rsidR="00312D5A" w:rsidRPr="00A15330">
        <w:rPr>
          <w:rFonts w:ascii="Times New Roman" w:hAnsi="Times New Roman" w:cs="Times New Roman"/>
          <w:color w:val="000000" w:themeColor="text1"/>
          <w:sz w:val="24"/>
          <w:szCs w:val="24"/>
        </w:rPr>
        <w:t xml:space="preserve">oll-free telephone numbers for member services, medical management and </w:t>
      </w:r>
      <w:r w:rsidR="00FF5EE9" w:rsidRPr="00A15330">
        <w:rPr>
          <w:rFonts w:ascii="Times New Roman" w:hAnsi="Times New Roman" w:cs="Times New Roman"/>
          <w:sz w:val="24"/>
          <w:szCs w:val="24"/>
        </w:rPr>
        <w:t>Care Coordination</w:t>
      </w:r>
      <w:r w:rsidR="00312D5A" w:rsidRPr="00A15330">
        <w:rPr>
          <w:rFonts w:ascii="Times New Roman" w:hAnsi="Times New Roman" w:cs="Times New Roman"/>
          <w:color w:val="000000" w:themeColor="text1"/>
          <w:sz w:val="24"/>
          <w:szCs w:val="24"/>
        </w:rPr>
        <w:t xml:space="preserve">, and for any other unit that provides services directly to </w:t>
      </w:r>
      <w:r w:rsidR="004D5755" w:rsidRPr="00A15330">
        <w:rPr>
          <w:rFonts w:ascii="Times New Roman" w:hAnsi="Times New Roman" w:cs="Times New Roman"/>
          <w:color w:val="000000" w:themeColor="text1"/>
          <w:sz w:val="24"/>
          <w:szCs w:val="24"/>
        </w:rPr>
        <w:t>Enrolled Member</w:t>
      </w:r>
      <w:r w:rsidR="00312D5A" w:rsidRPr="00A15330">
        <w:rPr>
          <w:rFonts w:ascii="Times New Roman" w:hAnsi="Times New Roman" w:cs="Times New Roman"/>
          <w:color w:val="000000" w:themeColor="text1"/>
          <w:sz w:val="24"/>
          <w:szCs w:val="24"/>
        </w:rPr>
        <w:t>s;</w:t>
      </w:r>
    </w:p>
    <w:p w14:paraId="5A4CA22B" w14:textId="77777777" w:rsidR="00312D5A" w:rsidRPr="00A15330" w:rsidRDefault="00312D5A" w:rsidP="00534697">
      <w:pPr>
        <w:pStyle w:val="NoSpacing"/>
        <w:numPr>
          <w:ilvl w:val="4"/>
          <w:numId w:val="3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member’s rights to transition to a different PASSE, the procedures for filing a request for transition, and the following language verbatim, in bold or large font:</w:t>
      </w:r>
    </w:p>
    <w:p w14:paraId="48F6362C" w14:textId="77777777" w:rsidR="00312D5A" w:rsidRPr="00A15330" w:rsidRDefault="00312D5A" w:rsidP="00FC62FF">
      <w:pPr>
        <w:pStyle w:val="NoSpacing"/>
        <w:ind w:left="1800" w:right="720" w:firstLine="0"/>
        <w:rPr>
          <w:rFonts w:ascii="Times New Roman" w:hAnsi="Times New Roman" w:cs="Times New Roman"/>
          <w:i/>
          <w:color w:val="000000" w:themeColor="text1"/>
          <w:sz w:val="24"/>
          <w:szCs w:val="24"/>
        </w:rPr>
      </w:pPr>
      <w:r w:rsidRPr="00A15330">
        <w:rPr>
          <w:rFonts w:ascii="Times New Roman" w:hAnsi="Times New Roman" w:cs="Times New Roman"/>
          <w:i/>
          <w:color w:val="000000" w:themeColor="text1"/>
          <w:sz w:val="24"/>
          <w:szCs w:val="24"/>
        </w:rPr>
        <w:t>To request a transition to another PASSE, you should contact the Arkansas Department of Human Services, Beneficiary Support Center, Phone Number: 1-833-402-0672.</w:t>
      </w:r>
    </w:p>
    <w:p w14:paraId="28890316" w14:textId="335C366B" w:rsidR="00395B4F" w:rsidRPr="00A15330" w:rsidRDefault="009B144B" w:rsidP="00FC62FF">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w:t>
      </w:r>
      <w:r w:rsidRPr="00A15330">
        <w:rPr>
          <w:rFonts w:ascii="Times New Roman" w:hAnsi="Times New Roman" w:cs="Times New Roman"/>
          <w:color w:val="000000" w:themeColor="text1"/>
          <w:sz w:val="24"/>
          <w:szCs w:val="24"/>
        </w:rPr>
        <w:tab/>
      </w:r>
      <w:r w:rsidR="00D66E60" w:rsidRPr="00A15330">
        <w:rPr>
          <w:rFonts w:ascii="Times New Roman" w:hAnsi="Times New Roman" w:cs="Times New Roman"/>
          <w:color w:val="000000" w:themeColor="text1"/>
          <w:sz w:val="24"/>
          <w:szCs w:val="24"/>
        </w:rPr>
        <w:t xml:space="preserve">A description of services provided by the PASSE in sufficient detail to ensure that </w:t>
      </w:r>
      <w:r w:rsidR="004D5755" w:rsidRPr="00A15330">
        <w:rPr>
          <w:rFonts w:ascii="Times New Roman" w:hAnsi="Times New Roman" w:cs="Times New Roman"/>
          <w:color w:val="000000" w:themeColor="text1"/>
          <w:sz w:val="24"/>
          <w:szCs w:val="24"/>
        </w:rPr>
        <w:t>Enrolled Member</w:t>
      </w:r>
      <w:r w:rsidR="00D66E60" w:rsidRPr="00A15330">
        <w:rPr>
          <w:rFonts w:ascii="Times New Roman" w:hAnsi="Times New Roman" w:cs="Times New Roman"/>
          <w:color w:val="000000" w:themeColor="text1"/>
          <w:sz w:val="24"/>
          <w:szCs w:val="24"/>
        </w:rPr>
        <w:t xml:space="preserve">s understand the services </w:t>
      </w:r>
      <w:r w:rsidR="00FC62FF" w:rsidRPr="00A15330">
        <w:rPr>
          <w:rFonts w:ascii="Times New Roman" w:hAnsi="Times New Roman" w:cs="Times New Roman"/>
          <w:color w:val="000000" w:themeColor="text1"/>
          <w:sz w:val="24"/>
          <w:szCs w:val="24"/>
        </w:rPr>
        <w:t>that</w:t>
      </w:r>
      <w:r w:rsidR="00D66E60" w:rsidRPr="00A15330">
        <w:rPr>
          <w:rFonts w:ascii="Times New Roman" w:hAnsi="Times New Roman" w:cs="Times New Roman"/>
          <w:color w:val="000000" w:themeColor="text1"/>
          <w:sz w:val="24"/>
          <w:szCs w:val="24"/>
        </w:rPr>
        <w:t xml:space="preserve"> may be available to them</w:t>
      </w:r>
      <w:r w:rsidR="00395B4F" w:rsidRPr="00A15330">
        <w:rPr>
          <w:rFonts w:ascii="Times New Roman" w:hAnsi="Times New Roman" w:cs="Times New Roman"/>
          <w:color w:val="000000" w:themeColor="text1"/>
          <w:sz w:val="24"/>
          <w:szCs w:val="24"/>
        </w:rPr>
        <w:t xml:space="preserve">, including: </w:t>
      </w:r>
    </w:p>
    <w:p w14:paraId="2B483950" w14:textId="73A06FC6" w:rsidR="00395B4F" w:rsidRPr="00A15330" w:rsidRDefault="00FF5EE9" w:rsidP="00534697">
      <w:pPr>
        <w:pStyle w:val="NoSpacing"/>
        <w:numPr>
          <w:ilvl w:val="5"/>
          <w:numId w:val="39"/>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sz w:val="24"/>
          <w:szCs w:val="24"/>
        </w:rPr>
        <w:t>Care Coordination</w:t>
      </w:r>
      <w:r w:rsidR="00395B4F" w:rsidRPr="00A15330">
        <w:rPr>
          <w:rFonts w:ascii="Times New Roman" w:hAnsi="Times New Roman" w:cs="Times New Roman"/>
          <w:color w:val="000000" w:themeColor="text1"/>
          <w:sz w:val="24"/>
          <w:szCs w:val="24"/>
        </w:rPr>
        <w:t xml:space="preserve"> and the development of the PCSP;</w:t>
      </w:r>
    </w:p>
    <w:p w14:paraId="0CCB6F22" w14:textId="77777777" w:rsidR="00395B4F" w:rsidRPr="00A15330" w:rsidRDefault="00395B4F" w:rsidP="00534697">
      <w:pPr>
        <w:pStyle w:val="NoSpacing"/>
        <w:numPr>
          <w:ilvl w:val="5"/>
          <w:numId w:val="39"/>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Home and Community Based Services</w:t>
      </w:r>
      <w:r w:rsidR="00C9668E" w:rsidRPr="00A15330">
        <w:rPr>
          <w:rFonts w:ascii="Times New Roman" w:hAnsi="Times New Roman" w:cs="Times New Roman"/>
          <w:color w:val="000000" w:themeColor="text1"/>
          <w:sz w:val="24"/>
          <w:szCs w:val="24"/>
        </w:rPr>
        <w:t xml:space="preserve"> (HCBS)</w:t>
      </w:r>
      <w:r w:rsidRPr="00A15330">
        <w:rPr>
          <w:rFonts w:ascii="Times New Roman" w:hAnsi="Times New Roman" w:cs="Times New Roman"/>
          <w:color w:val="000000" w:themeColor="text1"/>
          <w:sz w:val="24"/>
          <w:szCs w:val="24"/>
        </w:rPr>
        <w:t>; and</w:t>
      </w:r>
    </w:p>
    <w:p w14:paraId="73732040" w14:textId="59807E7B" w:rsidR="00D66E60" w:rsidRPr="00A15330" w:rsidRDefault="00395B4F" w:rsidP="00534697">
      <w:pPr>
        <w:pStyle w:val="NoSpacing"/>
        <w:numPr>
          <w:ilvl w:val="5"/>
          <w:numId w:val="39"/>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availability of emergency services under the PASSE, including (1) how emergency services are provided, (2) </w:t>
      </w:r>
      <w:r w:rsidR="00C9668E" w:rsidRPr="00A15330">
        <w:rPr>
          <w:rFonts w:ascii="Times New Roman" w:hAnsi="Times New Roman" w:cs="Times New Roman"/>
          <w:color w:val="000000" w:themeColor="text1"/>
          <w:sz w:val="24"/>
          <w:szCs w:val="24"/>
        </w:rPr>
        <w:t xml:space="preserve">the </w:t>
      </w:r>
      <w:r w:rsidRPr="00A15330">
        <w:rPr>
          <w:rFonts w:ascii="Times New Roman" w:hAnsi="Times New Roman" w:cs="Times New Roman"/>
          <w:color w:val="000000" w:themeColor="text1"/>
          <w:sz w:val="24"/>
          <w:szCs w:val="24"/>
        </w:rPr>
        <w:t>definition of what constitutes</w:t>
      </w:r>
      <w:r w:rsidR="00C9668E" w:rsidRPr="00A15330">
        <w:rPr>
          <w:rFonts w:ascii="Times New Roman" w:hAnsi="Times New Roman" w:cs="Times New Roman"/>
          <w:color w:val="000000" w:themeColor="text1"/>
          <w:sz w:val="24"/>
          <w:szCs w:val="24"/>
        </w:rPr>
        <w:t xml:space="preserve"> an emergency medical condition and the</w:t>
      </w:r>
      <w:r w:rsidRPr="00A15330">
        <w:rPr>
          <w:rFonts w:ascii="Times New Roman" w:hAnsi="Times New Roman" w:cs="Times New Roman"/>
          <w:color w:val="000000" w:themeColor="text1"/>
          <w:sz w:val="24"/>
          <w:szCs w:val="24"/>
        </w:rPr>
        <w:t xml:space="preserve"> definition of what constitutes an emergency medical service, (3) that prior authorizations are not required for emergency medical services, and (4) that an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may use </w:t>
      </w:r>
      <w:r w:rsidRPr="00A15330">
        <w:rPr>
          <w:rFonts w:ascii="Times New Roman" w:hAnsi="Times New Roman" w:cs="Times New Roman"/>
          <w:i/>
          <w:color w:val="000000" w:themeColor="text1"/>
          <w:sz w:val="24"/>
          <w:szCs w:val="24"/>
        </w:rPr>
        <w:t xml:space="preserve">any </w:t>
      </w:r>
      <w:r w:rsidRPr="00A15330">
        <w:rPr>
          <w:rFonts w:ascii="Times New Roman" w:hAnsi="Times New Roman" w:cs="Times New Roman"/>
          <w:color w:val="000000" w:themeColor="text1"/>
          <w:sz w:val="24"/>
          <w:szCs w:val="24"/>
        </w:rPr>
        <w:t xml:space="preserve">hospital or other setting for emergency care, regardless of whether it is a participating or </w:t>
      </w:r>
      <w:r w:rsidR="0095583B" w:rsidRPr="00A15330">
        <w:rPr>
          <w:rFonts w:ascii="Times New Roman" w:hAnsi="Times New Roman" w:cs="Times New Roman"/>
          <w:sz w:val="24"/>
          <w:szCs w:val="24"/>
        </w:rPr>
        <w:t>Out-of-Network Provider</w:t>
      </w:r>
      <w:r w:rsidRPr="00A15330">
        <w:rPr>
          <w:rFonts w:ascii="Times New Roman" w:hAnsi="Times New Roman" w:cs="Times New Roman"/>
          <w:color w:val="000000" w:themeColor="text1"/>
          <w:sz w:val="24"/>
          <w:szCs w:val="24"/>
        </w:rPr>
        <w:t xml:space="preserve">.  </w:t>
      </w:r>
    </w:p>
    <w:p w14:paraId="22A91A3B" w14:textId="501B0432" w:rsidR="00D66E60" w:rsidRPr="00A15330" w:rsidRDefault="009B144B" w:rsidP="00C9668E">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h.</w:t>
      </w:r>
      <w:r w:rsidRPr="00A15330">
        <w:rPr>
          <w:rFonts w:ascii="Times New Roman" w:hAnsi="Times New Roman" w:cs="Times New Roman"/>
          <w:color w:val="000000" w:themeColor="text1"/>
          <w:sz w:val="24"/>
          <w:szCs w:val="24"/>
        </w:rPr>
        <w:tab/>
      </w:r>
      <w:r w:rsidR="00D66E60" w:rsidRPr="00A15330">
        <w:rPr>
          <w:rFonts w:ascii="Times New Roman" w:hAnsi="Times New Roman" w:cs="Times New Roman"/>
          <w:color w:val="000000" w:themeColor="text1"/>
          <w:sz w:val="24"/>
          <w:szCs w:val="24"/>
        </w:rPr>
        <w:t xml:space="preserve">The process for </w:t>
      </w:r>
      <w:r w:rsidR="00805E8F" w:rsidRPr="00A15330">
        <w:rPr>
          <w:rFonts w:ascii="Times New Roman" w:hAnsi="Times New Roman" w:cs="Times New Roman"/>
          <w:color w:val="000000" w:themeColor="text1"/>
          <w:sz w:val="24"/>
          <w:szCs w:val="24"/>
        </w:rPr>
        <w:t>selecting</w:t>
      </w:r>
      <w:r w:rsidR="00D66E60" w:rsidRPr="00A15330">
        <w:rPr>
          <w:rFonts w:ascii="Times New Roman" w:hAnsi="Times New Roman" w:cs="Times New Roman"/>
          <w:color w:val="000000" w:themeColor="text1"/>
          <w:sz w:val="24"/>
          <w:szCs w:val="24"/>
        </w:rPr>
        <w:t xml:space="preserve"> and changing the member’s PCP;</w:t>
      </w:r>
    </w:p>
    <w:p w14:paraId="4C602153" w14:textId="7D2C1E87" w:rsidR="00D66E60" w:rsidRPr="00A15330" w:rsidRDefault="009B144B" w:rsidP="00C9668E">
      <w:pPr>
        <w:pStyle w:val="NoSpacing"/>
        <w:spacing w:before="60"/>
        <w:ind w:left="1620" w:hanging="360"/>
        <w:rPr>
          <w:rFonts w:ascii="Times New Roman" w:hAnsi="Times New Roman" w:cs="Times New Roman"/>
          <w:color w:val="000000" w:themeColor="text1"/>
          <w:sz w:val="24"/>
          <w:szCs w:val="24"/>
        </w:rPr>
      </w:pP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ab/>
      </w:r>
      <w:r w:rsidR="00D66E60" w:rsidRPr="00A15330">
        <w:rPr>
          <w:rFonts w:ascii="Times New Roman" w:hAnsi="Times New Roman" w:cs="Times New Roman"/>
          <w:color w:val="000000" w:themeColor="text1"/>
          <w:sz w:val="24"/>
          <w:szCs w:val="24"/>
        </w:rPr>
        <w:t xml:space="preserve">Any limitations and general restrictions on provider access, exclusions, and use of </w:t>
      </w:r>
      <w:r w:rsidR="0095583B" w:rsidRPr="00A15330">
        <w:rPr>
          <w:rFonts w:ascii="Times New Roman" w:hAnsi="Times New Roman" w:cs="Times New Roman"/>
          <w:sz w:val="24"/>
          <w:szCs w:val="24"/>
        </w:rPr>
        <w:t>Out-of-Network Providers</w:t>
      </w:r>
      <w:r w:rsidR="00D66E60" w:rsidRPr="00A15330">
        <w:rPr>
          <w:rFonts w:ascii="Times New Roman" w:hAnsi="Times New Roman" w:cs="Times New Roman"/>
          <w:color w:val="000000" w:themeColor="text1"/>
          <w:sz w:val="24"/>
          <w:szCs w:val="24"/>
        </w:rPr>
        <w:t>, including how to access those providers;</w:t>
      </w:r>
    </w:p>
    <w:p w14:paraId="1EEB4977" w14:textId="77777777" w:rsidR="0059408E" w:rsidRPr="00A15330" w:rsidRDefault="009B144B" w:rsidP="00C9668E">
      <w:pPr>
        <w:pStyle w:val="Default"/>
        <w:spacing w:before="60"/>
        <w:ind w:left="1620" w:hanging="360"/>
        <w:rPr>
          <w:color w:val="000000" w:themeColor="text1"/>
        </w:rPr>
      </w:pPr>
      <w:r w:rsidRPr="00A15330">
        <w:rPr>
          <w:color w:val="000000" w:themeColor="text1"/>
        </w:rPr>
        <w:t>j.</w:t>
      </w:r>
      <w:r w:rsidRPr="00A15330">
        <w:rPr>
          <w:color w:val="000000" w:themeColor="text1"/>
        </w:rPr>
        <w:tab/>
      </w:r>
      <w:r w:rsidR="00C17A96" w:rsidRPr="00A15330">
        <w:rPr>
          <w:color w:val="000000" w:themeColor="text1"/>
        </w:rPr>
        <w:t>Procedures for obtaining required services, including second opinions at no expense to the member (in accordance w</w:t>
      </w:r>
      <w:r w:rsidR="00C9668E" w:rsidRPr="00A15330">
        <w:rPr>
          <w:color w:val="000000" w:themeColor="text1"/>
        </w:rPr>
        <w:t xml:space="preserve">ith 42 CFR </w:t>
      </w:r>
      <w:r w:rsidR="00720242" w:rsidRPr="00A15330">
        <w:rPr>
          <w:color w:val="000000" w:themeColor="text1"/>
        </w:rPr>
        <w:t xml:space="preserve">§ </w:t>
      </w:r>
      <w:r w:rsidR="00C9668E" w:rsidRPr="00A15330">
        <w:rPr>
          <w:color w:val="000000" w:themeColor="text1"/>
        </w:rPr>
        <w:t>438.206(b)(3) and s.</w:t>
      </w:r>
      <w:r w:rsidR="00C17A96" w:rsidRPr="00A15330">
        <w:rPr>
          <w:color w:val="000000" w:themeColor="text1"/>
        </w:rPr>
        <w:t>641.51, F.S.) and authorization requirements, including service authorization documentation requirements, any services available without prior authorization, and information about the extent to which, and how</w:t>
      </w:r>
      <w:r w:rsidRPr="00A15330">
        <w:rPr>
          <w:color w:val="000000" w:themeColor="text1"/>
        </w:rPr>
        <w:t>, after-hours care is provided</w:t>
      </w:r>
      <w:r w:rsidR="0059408E" w:rsidRPr="00A15330">
        <w:rPr>
          <w:color w:val="000000" w:themeColor="text1"/>
        </w:rPr>
        <w:t xml:space="preserve">; </w:t>
      </w:r>
    </w:p>
    <w:p w14:paraId="436E2BAD" w14:textId="77777777" w:rsidR="00C17A96" w:rsidRPr="00A15330" w:rsidRDefault="0059408E" w:rsidP="00C9668E">
      <w:pPr>
        <w:pStyle w:val="Default"/>
        <w:spacing w:before="60"/>
        <w:ind w:left="1620" w:hanging="360"/>
        <w:rPr>
          <w:color w:val="000000" w:themeColor="text1"/>
        </w:rPr>
      </w:pPr>
      <w:r w:rsidRPr="00A15330">
        <w:rPr>
          <w:color w:val="000000" w:themeColor="text1"/>
        </w:rPr>
        <w:t>k.</w:t>
      </w:r>
      <w:r w:rsidRPr="00A15330">
        <w:rPr>
          <w:color w:val="000000" w:themeColor="text1"/>
        </w:rPr>
        <w:tab/>
      </w:r>
      <w:r w:rsidR="00C17A96" w:rsidRPr="00A15330">
        <w:rPr>
          <w:color w:val="000000" w:themeColor="text1"/>
        </w:rPr>
        <w:t>How and where to access any benefits that are available under the Medicaid State plan</w:t>
      </w:r>
      <w:r w:rsidR="00C9668E" w:rsidRPr="00A15330">
        <w:rPr>
          <w:color w:val="000000" w:themeColor="text1"/>
        </w:rPr>
        <w:t>,</w:t>
      </w:r>
      <w:r w:rsidR="00C17A96" w:rsidRPr="00A15330">
        <w:rPr>
          <w:color w:val="000000" w:themeColor="text1"/>
        </w:rPr>
        <w:t xml:space="preserve"> but are not covered under </w:t>
      </w:r>
      <w:r w:rsidR="00C9668E" w:rsidRPr="00A15330">
        <w:rPr>
          <w:color w:val="000000" w:themeColor="text1"/>
        </w:rPr>
        <w:t>the</w:t>
      </w:r>
      <w:r w:rsidR="00C17A96" w:rsidRPr="00A15330">
        <w:rPr>
          <w:color w:val="000000" w:themeColor="text1"/>
        </w:rPr>
        <w:t xml:space="preserve"> Agreement; </w:t>
      </w:r>
    </w:p>
    <w:p w14:paraId="748E76B1" w14:textId="596FF105" w:rsidR="00FD555E" w:rsidRPr="00A15330" w:rsidRDefault="0059408E" w:rsidP="00C9668E">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m.</w:t>
      </w:r>
      <w:r w:rsidRPr="00A15330">
        <w:rPr>
          <w:rFonts w:ascii="Times New Roman" w:hAnsi="Times New Roman" w:cs="Times New Roman"/>
          <w:color w:val="000000" w:themeColor="text1"/>
          <w:sz w:val="24"/>
          <w:szCs w:val="24"/>
        </w:rPr>
        <w:tab/>
      </w:r>
      <w:r w:rsidR="00C474FA" w:rsidRPr="00A15330">
        <w:rPr>
          <w:rFonts w:ascii="Times New Roman" w:hAnsi="Times New Roman" w:cs="Times New Roman"/>
          <w:color w:val="000000" w:themeColor="text1"/>
          <w:sz w:val="24"/>
          <w:szCs w:val="24"/>
        </w:rPr>
        <w:t>Procedure</w:t>
      </w:r>
      <w:r w:rsidR="009D4281" w:rsidRPr="00A15330">
        <w:rPr>
          <w:rFonts w:ascii="Times New Roman" w:hAnsi="Times New Roman" w:cs="Times New Roman"/>
          <w:color w:val="000000" w:themeColor="text1"/>
          <w:sz w:val="24"/>
          <w:szCs w:val="24"/>
        </w:rPr>
        <w:t>s</w:t>
      </w:r>
      <w:r w:rsidR="00C474FA" w:rsidRPr="00A15330">
        <w:rPr>
          <w:rFonts w:ascii="Times New Roman" w:hAnsi="Times New Roman" w:cs="Times New Roman"/>
          <w:color w:val="000000" w:themeColor="text1"/>
          <w:sz w:val="24"/>
          <w:szCs w:val="24"/>
        </w:rPr>
        <w:t xml:space="preserve"> for reporting Medicaid </w:t>
      </w:r>
      <w:r w:rsidR="003A6D06" w:rsidRPr="00A15330">
        <w:rPr>
          <w:rFonts w:ascii="Times New Roman" w:hAnsi="Times New Roman" w:cs="Times New Roman"/>
          <w:color w:val="000000" w:themeColor="text1"/>
          <w:sz w:val="24"/>
          <w:szCs w:val="24"/>
        </w:rPr>
        <w:t>Fraud</w:t>
      </w:r>
      <w:r w:rsidR="00C474FA" w:rsidRPr="00A15330">
        <w:rPr>
          <w:rFonts w:ascii="Times New Roman" w:hAnsi="Times New Roman" w:cs="Times New Roman"/>
          <w:color w:val="000000" w:themeColor="text1"/>
          <w:sz w:val="24"/>
          <w:szCs w:val="24"/>
        </w:rPr>
        <w:t xml:space="preserve">, </w:t>
      </w:r>
      <w:r w:rsidR="00EC49B8" w:rsidRPr="00A15330">
        <w:rPr>
          <w:rFonts w:ascii="Times New Roman" w:hAnsi="Times New Roman" w:cs="Times New Roman"/>
          <w:color w:val="000000" w:themeColor="text1"/>
          <w:sz w:val="24"/>
          <w:szCs w:val="24"/>
        </w:rPr>
        <w:t xml:space="preserve">waste, </w:t>
      </w:r>
      <w:r w:rsidR="00C474FA" w:rsidRPr="00A15330">
        <w:rPr>
          <w:rFonts w:ascii="Times New Roman" w:hAnsi="Times New Roman" w:cs="Times New Roman"/>
          <w:color w:val="000000" w:themeColor="text1"/>
          <w:sz w:val="24"/>
          <w:szCs w:val="24"/>
        </w:rPr>
        <w:t>abuse and overpayment;</w:t>
      </w:r>
    </w:p>
    <w:p w14:paraId="186C6541" w14:textId="6A792207" w:rsidR="00FD555E" w:rsidRPr="00A15330" w:rsidRDefault="004A507E" w:rsidP="00C9668E">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n.</w:t>
      </w:r>
      <w:r w:rsidRPr="00A15330">
        <w:rPr>
          <w:rFonts w:ascii="Times New Roman" w:hAnsi="Times New Roman" w:cs="Times New Roman"/>
          <w:color w:val="000000" w:themeColor="text1"/>
          <w:sz w:val="24"/>
          <w:szCs w:val="24"/>
        </w:rPr>
        <w:tab/>
      </w:r>
      <w:r w:rsidR="00C474FA" w:rsidRPr="00A15330">
        <w:rPr>
          <w:rFonts w:ascii="Times New Roman" w:hAnsi="Times New Roman" w:cs="Times New Roman"/>
          <w:color w:val="000000" w:themeColor="text1"/>
          <w:sz w:val="24"/>
          <w:szCs w:val="24"/>
        </w:rPr>
        <w:t xml:space="preserve">Information on the right to file a </w:t>
      </w:r>
      <w:r w:rsidR="008D4191" w:rsidRPr="00A15330">
        <w:rPr>
          <w:rFonts w:ascii="Times New Roman" w:hAnsi="Times New Roman" w:cs="Times New Roman"/>
          <w:color w:val="000000" w:themeColor="text1"/>
        </w:rPr>
        <w:t>Grievance</w:t>
      </w:r>
      <w:r w:rsidR="00C474FA" w:rsidRPr="00A15330">
        <w:rPr>
          <w:rFonts w:ascii="Times New Roman" w:hAnsi="Times New Roman" w:cs="Times New Roman"/>
          <w:color w:val="000000" w:themeColor="text1"/>
          <w:sz w:val="24"/>
          <w:szCs w:val="24"/>
        </w:rPr>
        <w:t xml:space="preserve"> or </w:t>
      </w:r>
      <w:r w:rsidR="00AF48BF" w:rsidRPr="00A15330">
        <w:rPr>
          <w:rFonts w:ascii="Times New Roman" w:hAnsi="Times New Roman" w:cs="Times New Roman"/>
          <w:color w:val="000000" w:themeColor="text1"/>
          <w:sz w:val="24"/>
          <w:szCs w:val="24"/>
        </w:rPr>
        <w:t xml:space="preserve">Appeal </w:t>
      </w:r>
      <w:r w:rsidR="00C9668E" w:rsidRPr="00A15330">
        <w:rPr>
          <w:rFonts w:ascii="Times New Roman" w:hAnsi="Times New Roman" w:cs="Times New Roman"/>
          <w:color w:val="000000" w:themeColor="text1"/>
          <w:sz w:val="24"/>
          <w:szCs w:val="24"/>
        </w:rPr>
        <w:t xml:space="preserve">an </w:t>
      </w:r>
      <w:r w:rsidR="00A9529D" w:rsidRPr="00A15330">
        <w:rPr>
          <w:rFonts w:ascii="Times New Roman" w:hAnsi="Times New Roman" w:cs="Times New Roman"/>
          <w:bCs/>
          <w:color w:val="000000" w:themeColor="text1"/>
          <w:sz w:val="24"/>
          <w:szCs w:val="24"/>
        </w:rPr>
        <w:t>Adverse Decision/Adverse Action</w:t>
      </w:r>
      <w:r w:rsidR="00C9668E" w:rsidRPr="00A15330">
        <w:rPr>
          <w:rFonts w:ascii="Times New Roman" w:hAnsi="Times New Roman" w:cs="Times New Roman"/>
          <w:color w:val="000000" w:themeColor="text1"/>
          <w:sz w:val="24"/>
          <w:szCs w:val="24"/>
        </w:rPr>
        <w:t>,</w:t>
      </w:r>
      <w:r w:rsidR="00C474FA" w:rsidRPr="00A15330">
        <w:rPr>
          <w:rFonts w:ascii="Times New Roman" w:hAnsi="Times New Roman" w:cs="Times New Roman"/>
          <w:color w:val="000000" w:themeColor="text1"/>
          <w:sz w:val="24"/>
          <w:szCs w:val="24"/>
        </w:rPr>
        <w:t xml:space="preserve"> and the procedure by which a </w:t>
      </w:r>
      <w:r w:rsidR="008D4191" w:rsidRPr="00A15330">
        <w:rPr>
          <w:rFonts w:ascii="Times New Roman" w:hAnsi="Times New Roman" w:cs="Times New Roman"/>
          <w:color w:val="000000" w:themeColor="text1"/>
          <w:sz w:val="24"/>
          <w:szCs w:val="24"/>
        </w:rPr>
        <w:t xml:space="preserve">Grievance </w:t>
      </w:r>
      <w:r w:rsidR="00C474FA" w:rsidRPr="00A15330">
        <w:rPr>
          <w:rFonts w:ascii="Times New Roman" w:hAnsi="Times New Roman" w:cs="Times New Roman"/>
          <w:color w:val="000000" w:themeColor="text1"/>
          <w:sz w:val="24"/>
          <w:szCs w:val="24"/>
        </w:rPr>
        <w:t xml:space="preserve">or </w:t>
      </w:r>
      <w:r w:rsidR="00AF48BF" w:rsidRPr="00A15330">
        <w:rPr>
          <w:rFonts w:ascii="Times New Roman" w:hAnsi="Times New Roman" w:cs="Times New Roman"/>
          <w:color w:val="000000" w:themeColor="text1"/>
          <w:sz w:val="24"/>
          <w:szCs w:val="24"/>
        </w:rPr>
        <w:t>A</w:t>
      </w:r>
      <w:r w:rsidR="00C474FA" w:rsidRPr="00A15330">
        <w:rPr>
          <w:rFonts w:ascii="Times New Roman" w:hAnsi="Times New Roman" w:cs="Times New Roman"/>
          <w:color w:val="000000" w:themeColor="text1"/>
          <w:sz w:val="24"/>
          <w:szCs w:val="24"/>
        </w:rPr>
        <w:t>ppeal may be filed, including: the address, toll-free telephone number, and hours of t</w:t>
      </w:r>
      <w:r w:rsidR="00C9668E" w:rsidRPr="00A15330">
        <w:rPr>
          <w:rFonts w:ascii="Times New Roman" w:hAnsi="Times New Roman" w:cs="Times New Roman"/>
          <w:color w:val="000000" w:themeColor="text1"/>
          <w:sz w:val="24"/>
          <w:szCs w:val="24"/>
        </w:rPr>
        <w:t xml:space="preserve">he Appeals and Grievance staff and </w:t>
      </w:r>
      <w:r w:rsidR="00C474FA" w:rsidRPr="00A15330">
        <w:rPr>
          <w:rFonts w:ascii="Times New Roman" w:hAnsi="Times New Roman" w:cs="Times New Roman"/>
          <w:color w:val="000000" w:themeColor="text1"/>
          <w:sz w:val="24"/>
          <w:szCs w:val="24"/>
        </w:rPr>
        <w:t xml:space="preserve">the availability of assistance with filing a </w:t>
      </w:r>
      <w:r w:rsidR="008D4191" w:rsidRPr="00A15330">
        <w:rPr>
          <w:rFonts w:ascii="Times New Roman" w:hAnsi="Times New Roman" w:cs="Times New Roman"/>
          <w:color w:val="000000" w:themeColor="text1"/>
          <w:sz w:val="24"/>
          <w:szCs w:val="24"/>
        </w:rPr>
        <w:t xml:space="preserve">Grievance </w:t>
      </w:r>
      <w:r w:rsidR="00C474FA" w:rsidRPr="00A15330">
        <w:rPr>
          <w:rFonts w:ascii="Times New Roman" w:hAnsi="Times New Roman" w:cs="Times New Roman"/>
          <w:color w:val="000000" w:themeColor="text1"/>
          <w:sz w:val="24"/>
          <w:szCs w:val="24"/>
        </w:rPr>
        <w:t xml:space="preserve">or </w:t>
      </w:r>
      <w:r w:rsidR="00AF48BF" w:rsidRPr="00A15330">
        <w:rPr>
          <w:rFonts w:ascii="Times New Roman" w:hAnsi="Times New Roman" w:cs="Times New Roman"/>
          <w:color w:val="000000" w:themeColor="text1"/>
          <w:sz w:val="24"/>
          <w:szCs w:val="24"/>
        </w:rPr>
        <w:t>Appeal</w:t>
      </w:r>
      <w:r w:rsidR="00C474FA" w:rsidRPr="00A15330">
        <w:rPr>
          <w:rFonts w:ascii="Times New Roman" w:hAnsi="Times New Roman" w:cs="Times New Roman"/>
          <w:color w:val="000000" w:themeColor="text1"/>
          <w:sz w:val="24"/>
          <w:szCs w:val="24"/>
        </w:rPr>
        <w:t xml:space="preserve">; </w:t>
      </w:r>
    </w:p>
    <w:p w14:paraId="11753952" w14:textId="2C6F5317" w:rsidR="00FD555E" w:rsidRPr="00A15330" w:rsidRDefault="00C9668E" w:rsidP="00C9668E">
      <w:pPr>
        <w:pStyle w:val="NoSpacing"/>
        <w:spacing w:before="60"/>
        <w:ind w:left="1620" w:hanging="352"/>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o.</w:t>
      </w:r>
      <w:r w:rsidRPr="00A15330">
        <w:rPr>
          <w:rFonts w:ascii="Times New Roman" w:hAnsi="Times New Roman" w:cs="Times New Roman"/>
          <w:color w:val="000000" w:themeColor="text1"/>
          <w:sz w:val="24"/>
          <w:szCs w:val="24"/>
        </w:rPr>
        <w:tab/>
      </w:r>
      <w:r w:rsidR="00C474FA" w:rsidRPr="00A15330">
        <w:rPr>
          <w:rFonts w:ascii="Times New Roman" w:hAnsi="Times New Roman" w:cs="Times New Roman"/>
          <w:color w:val="000000" w:themeColor="text1"/>
          <w:sz w:val="24"/>
          <w:szCs w:val="24"/>
        </w:rPr>
        <w:t xml:space="preserve">Information on the right to a Fair Hearing through DHS and the procedures for </w:t>
      </w:r>
      <w:r w:rsidR="00FA3110" w:rsidRPr="00A15330">
        <w:rPr>
          <w:rFonts w:ascii="Times New Roman" w:hAnsi="Times New Roman" w:cs="Times New Roman"/>
          <w:color w:val="000000" w:themeColor="text1"/>
          <w:sz w:val="24"/>
          <w:szCs w:val="24"/>
        </w:rPr>
        <w:t xml:space="preserve">filing </w:t>
      </w:r>
      <w:r w:rsidR="00C474FA" w:rsidRPr="00A15330">
        <w:rPr>
          <w:rFonts w:ascii="Times New Roman" w:hAnsi="Times New Roman" w:cs="Times New Roman"/>
          <w:color w:val="000000" w:themeColor="text1"/>
          <w:sz w:val="24"/>
          <w:szCs w:val="24"/>
        </w:rPr>
        <w:t xml:space="preserve">a request for a Fair Hearing, </w:t>
      </w:r>
      <w:proofErr w:type="gramStart"/>
      <w:r w:rsidR="00C474FA" w:rsidRPr="00A15330">
        <w:rPr>
          <w:rFonts w:ascii="Times New Roman" w:hAnsi="Times New Roman" w:cs="Times New Roman"/>
          <w:color w:val="000000" w:themeColor="text1"/>
          <w:sz w:val="24"/>
          <w:szCs w:val="24"/>
        </w:rPr>
        <w:t>including:</w:t>
      </w:r>
      <w:proofErr w:type="gramEnd"/>
      <w:r w:rsidR="00C474FA" w:rsidRPr="00A15330">
        <w:rPr>
          <w:rFonts w:ascii="Times New Roman" w:hAnsi="Times New Roman" w:cs="Times New Roman"/>
          <w:color w:val="000000" w:themeColor="text1"/>
          <w:sz w:val="24"/>
          <w:szCs w:val="24"/>
        </w:rPr>
        <w:t xml:space="preserve"> </w:t>
      </w:r>
      <w:r w:rsidR="00CF08C6" w:rsidRPr="00A15330">
        <w:rPr>
          <w:rFonts w:ascii="Times New Roman" w:hAnsi="Times New Roman" w:cs="Times New Roman"/>
          <w:color w:val="000000" w:themeColor="text1"/>
          <w:sz w:val="24"/>
          <w:szCs w:val="24"/>
        </w:rPr>
        <w:t xml:space="preserve"> </w:t>
      </w:r>
      <w:r w:rsidR="00C474FA" w:rsidRPr="00A15330">
        <w:rPr>
          <w:rFonts w:ascii="Times New Roman" w:hAnsi="Times New Roman" w:cs="Times New Roman"/>
          <w:color w:val="000000" w:themeColor="text1"/>
          <w:sz w:val="24"/>
          <w:szCs w:val="24"/>
        </w:rPr>
        <w:t xml:space="preserve">DHS-approved timeframes, the address for filing a request for Fair Hearing, and the availability of assistance with requesting a Fair Hearing; </w:t>
      </w:r>
    </w:p>
    <w:p w14:paraId="5924B5EF" w14:textId="6DD990DE" w:rsidR="00C474FA" w:rsidRPr="00A15330" w:rsidRDefault="00C474FA" w:rsidP="006274C6">
      <w:pPr>
        <w:pStyle w:val="NoSpacing"/>
        <w:numPr>
          <w:ilvl w:val="0"/>
          <w:numId w:val="10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Notice that an </w:t>
      </w:r>
      <w:r w:rsidR="004D5755"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has the right to continue services upon </w:t>
      </w:r>
      <w:r w:rsidR="00AF48BF"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 xml:space="preserve">of a denial of services, but that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may have to pay for the denied services if there is an adverse ruling;</w:t>
      </w:r>
    </w:p>
    <w:p w14:paraId="70648609" w14:textId="77777777" w:rsidR="00C474FA" w:rsidRPr="00A15330" w:rsidRDefault="00C474FA" w:rsidP="006274C6">
      <w:pPr>
        <w:pStyle w:val="NoSpacing"/>
        <w:numPr>
          <w:ilvl w:val="0"/>
          <w:numId w:val="10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Notice of Privacy Practices for Protected Health Information, as required by the HIPAA Privacy Rule, 45 CFR </w:t>
      </w:r>
      <w:r w:rsidR="0072024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164.520; </w:t>
      </w:r>
    </w:p>
    <w:p w14:paraId="5B76FCE8" w14:textId="4E9787AA" w:rsidR="00C474FA" w:rsidRPr="00A15330" w:rsidRDefault="00C474FA" w:rsidP="006274C6">
      <w:pPr>
        <w:pStyle w:val="NoSpacing"/>
        <w:numPr>
          <w:ilvl w:val="0"/>
          <w:numId w:val="10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Procedures for reporting abuse, neglect, or exploitation of the </w:t>
      </w:r>
      <w:r w:rsidR="00A14001" w:rsidRPr="00A15330">
        <w:rPr>
          <w:rFonts w:ascii="Times New Roman" w:hAnsi="Times New Roman" w:cs="Times New Roman"/>
          <w:color w:val="000000" w:themeColor="text1"/>
          <w:sz w:val="24"/>
          <w:szCs w:val="24"/>
        </w:rPr>
        <w:t>Enrolled Member</w:t>
      </w:r>
      <w:r w:rsidR="00A14001" w:rsidRPr="00A15330" w:rsidDel="00A14001">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by the PASSE or PASSE representatives;</w:t>
      </w:r>
    </w:p>
    <w:p w14:paraId="7ED13103" w14:textId="263C57B5" w:rsidR="00BE2984" w:rsidRPr="00A15330" w:rsidRDefault="00BE2984" w:rsidP="006274C6">
      <w:pPr>
        <w:pStyle w:val="ListParagraph"/>
        <w:numPr>
          <w:ilvl w:val="0"/>
          <w:numId w:val="10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Information regarding health care advance directives and the PASSE’s policy regarding these, pursuant to 42 CFR </w:t>
      </w:r>
      <w:r w:rsidR="0072024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438.3(j)(1)-(4) and 42 CFR</w:t>
      </w:r>
      <w:r w:rsidR="0072024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422.128.   The PASSE must provide this information to all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age eighteen (18) years and older.  The information provided must, at a minimum, describe: </w:t>
      </w:r>
    </w:p>
    <w:p w14:paraId="3A522D09" w14:textId="77777777" w:rsidR="00BE2984" w:rsidRPr="00A15330" w:rsidRDefault="00BE2984"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State law governing advance directives.  Any changes in state law must be reflected in the Member Handbook, as soon as possible, but no later than ninety (90) days after the effective change; </w:t>
      </w:r>
    </w:p>
    <w:p w14:paraId="7D96904D" w14:textId="463C5CAA" w:rsidR="00BE2984" w:rsidRPr="00A15330" w:rsidRDefault="00BE2984"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w:t>
      </w:r>
      <w:r w:rsidR="00A14001" w:rsidRPr="00A15330">
        <w:rPr>
          <w:rFonts w:ascii="Times New Roman" w:hAnsi="Times New Roman" w:cs="Times New Roman"/>
          <w:color w:val="000000" w:themeColor="text1"/>
          <w:sz w:val="24"/>
          <w:szCs w:val="24"/>
        </w:rPr>
        <w:t>Enrolled Member’s</w:t>
      </w:r>
      <w:r w:rsidR="00C66026"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rights under state law, including the right to accept or refuse medical or surgical treatment and the right to formulate advance directives; </w:t>
      </w:r>
    </w:p>
    <w:p w14:paraId="142AD89B" w14:textId="5CEABA0F" w:rsidR="00BE2984" w:rsidRPr="00A15330" w:rsidRDefault="00BE2984"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PASSE’s written policies respecting the implementation of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rights and the state law, including a statement of any limitation regarding the implementation of advance directives as a matter of conscience; </w:t>
      </w:r>
    </w:p>
    <w:p w14:paraId="4AC464E3" w14:textId="37829288" w:rsidR="00BE2984" w:rsidRPr="00A15330" w:rsidRDefault="00BE2984"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Statement that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s about non-compliance with advance directive laws and regulations may be filed with the state’s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hotline;  </w:t>
      </w:r>
    </w:p>
    <w:p w14:paraId="6B5F233E" w14:textId="4DE8D72E" w:rsidR="00395B4F" w:rsidRPr="00A15330" w:rsidRDefault="00395B4F"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Information on how </w:t>
      </w:r>
      <w:r w:rsidR="00A14001" w:rsidRPr="00A15330">
        <w:rPr>
          <w:rFonts w:ascii="Times New Roman" w:hAnsi="Times New Roman" w:cs="Times New Roman"/>
          <w:color w:val="000000" w:themeColor="text1"/>
          <w:sz w:val="24"/>
          <w:szCs w:val="24"/>
        </w:rPr>
        <w:t>Enrolled Members</w:t>
      </w:r>
      <w:r w:rsidR="00C66026"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may</w:t>
      </w:r>
      <w:r w:rsidR="00BE2984" w:rsidRPr="00A15330">
        <w:rPr>
          <w:rFonts w:ascii="Times New Roman" w:hAnsi="Times New Roman" w:cs="Times New Roman"/>
          <w:color w:val="000000" w:themeColor="text1"/>
          <w:sz w:val="24"/>
          <w:szCs w:val="24"/>
        </w:rPr>
        <w:t xml:space="preserve"> direct their care using </w:t>
      </w:r>
      <w:r w:rsidRPr="00A15330">
        <w:rPr>
          <w:rFonts w:ascii="Times New Roman" w:hAnsi="Times New Roman" w:cs="Times New Roman"/>
          <w:color w:val="000000" w:themeColor="text1"/>
          <w:sz w:val="24"/>
          <w:szCs w:val="24"/>
        </w:rPr>
        <w:t>advance directives; and</w:t>
      </w:r>
    </w:p>
    <w:p w14:paraId="3BD7E601" w14:textId="7893D966" w:rsidR="00395B4F" w:rsidRPr="00A15330" w:rsidRDefault="00395B4F" w:rsidP="006274C6">
      <w:pPr>
        <w:pStyle w:val="ListParagraph"/>
        <w:numPr>
          <w:ilvl w:val="2"/>
          <w:numId w:val="108"/>
        </w:numPr>
        <w:spacing w:before="60"/>
        <w:ind w:left="19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Designation of</w:t>
      </w:r>
      <w:r w:rsidR="00BE2984" w:rsidRPr="00A15330">
        <w:rPr>
          <w:rFonts w:ascii="Times New Roman" w:hAnsi="Times New Roman" w:cs="Times New Roman"/>
          <w:color w:val="000000" w:themeColor="text1"/>
          <w:sz w:val="24"/>
          <w:szCs w:val="24"/>
        </w:rPr>
        <w:t xml:space="preserve"> staff and/or participating providers</w:t>
      </w:r>
      <w:r w:rsidRPr="00A15330">
        <w:rPr>
          <w:rFonts w:ascii="Times New Roman" w:hAnsi="Times New Roman" w:cs="Times New Roman"/>
          <w:color w:val="000000" w:themeColor="text1"/>
          <w:sz w:val="24"/>
          <w:szCs w:val="24"/>
        </w:rPr>
        <w:t>, with contact information,</w:t>
      </w:r>
      <w:r w:rsidR="00BE2984"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who </w:t>
      </w:r>
      <w:r w:rsidR="00BE2984" w:rsidRPr="00A15330">
        <w:rPr>
          <w:rFonts w:ascii="Times New Roman" w:hAnsi="Times New Roman" w:cs="Times New Roman"/>
          <w:color w:val="000000" w:themeColor="text1"/>
          <w:sz w:val="24"/>
          <w:szCs w:val="24"/>
        </w:rPr>
        <w:t>are</w:t>
      </w:r>
      <w:r w:rsidRPr="00A15330">
        <w:rPr>
          <w:rFonts w:ascii="Times New Roman" w:hAnsi="Times New Roman" w:cs="Times New Roman"/>
          <w:color w:val="000000" w:themeColor="text1"/>
          <w:sz w:val="24"/>
          <w:szCs w:val="24"/>
        </w:rPr>
        <w:t xml:space="preserve"> responsible for providing information on advance directives to interested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w:t>
      </w:r>
    </w:p>
    <w:p w14:paraId="649F7E2A" w14:textId="5E2DA1CC" w:rsidR="00395B4F" w:rsidRPr="00A15330" w:rsidRDefault="00395B4F"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Notice of the right to file a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against the PASSE or any of its representatives, including participating providers, and information on the procedure for filing a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w:t>
      </w:r>
    </w:p>
    <w:p w14:paraId="55B80E3D" w14:textId="306EF713" w:rsidR="00395B4F" w:rsidRPr="00A15330" w:rsidRDefault="00395B4F"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Notice that the PASSE cannot require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to obtain a referral for a specific family planning provider, regardless of whether that provider is a participating provider or an </w:t>
      </w:r>
      <w:r w:rsidR="0095583B" w:rsidRPr="00A15330">
        <w:rPr>
          <w:rFonts w:ascii="Times New Roman" w:hAnsi="Times New Roman" w:cs="Times New Roman"/>
          <w:sz w:val="24"/>
          <w:szCs w:val="24"/>
        </w:rPr>
        <w:t>Out-of-Network Provider</w:t>
      </w:r>
      <w:r w:rsidRPr="00A15330">
        <w:rPr>
          <w:rFonts w:ascii="Times New Roman" w:hAnsi="Times New Roman" w:cs="Times New Roman"/>
          <w:color w:val="000000" w:themeColor="text1"/>
          <w:sz w:val="24"/>
          <w:szCs w:val="24"/>
        </w:rPr>
        <w:t xml:space="preserve">; </w:t>
      </w:r>
    </w:p>
    <w:p w14:paraId="1107131A" w14:textId="77777777" w:rsidR="00A671FF" w:rsidRPr="00A15330" w:rsidRDefault="00A671FF"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Directions for how to obtain the following information about the PASSE</w:t>
      </w:r>
      <w:r w:rsidR="00EC49B8" w:rsidRPr="00A15330">
        <w:rPr>
          <w:rFonts w:ascii="Times New Roman" w:hAnsi="Times New Roman" w:cs="Times New Roman"/>
          <w:color w:val="000000" w:themeColor="text1"/>
          <w:sz w:val="24"/>
          <w:szCs w:val="24"/>
        </w:rPr>
        <w:t>, upon request</w:t>
      </w:r>
      <w:r w:rsidRPr="00A15330">
        <w:rPr>
          <w:rFonts w:ascii="Times New Roman" w:hAnsi="Times New Roman" w:cs="Times New Roman"/>
          <w:color w:val="000000" w:themeColor="text1"/>
          <w:sz w:val="24"/>
          <w:szCs w:val="24"/>
        </w:rPr>
        <w:t>:</w:t>
      </w:r>
    </w:p>
    <w:p w14:paraId="57749739" w14:textId="2C0962BA" w:rsidR="00A671FF" w:rsidRPr="00A15330" w:rsidRDefault="00A671FF" w:rsidP="006274C6">
      <w:pPr>
        <w:pStyle w:val="ListParagraph"/>
        <w:numPr>
          <w:ilvl w:val="5"/>
          <w:numId w:val="110"/>
        </w:numPr>
        <w:spacing w:before="60"/>
        <w:ind w:left="216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w:t>
      </w:r>
      <w:r w:rsidR="00902F15" w:rsidRPr="00A15330">
        <w:rPr>
          <w:rFonts w:ascii="Times New Roman" w:hAnsi="Times New Roman" w:cs="Times New Roman"/>
          <w:color w:val="000000" w:themeColor="text1"/>
          <w:sz w:val="24"/>
          <w:szCs w:val="24"/>
        </w:rPr>
        <w:t>structure</w:t>
      </w:r>
      <w:r w:rsidRPr="00A15330">
        <w:rPr>
          <w:rFonts w:ascii="Times New Roman" w:hAnsi="Times New Roman" w:cs="Times New Roman"/>
          <w:color w:val="000000" w:themeColor="text1"/>
          <w:sz w:val="24"/>
          <w:szCs w:val="24"/>
        </w:rPr>
        <w:t>, governance, and operation of the PASSE;</w:t>
      </w:r>
    </w:p>
    <w:p w14:paraId="2EDA4A30" w14:textId="77777777" w:rsidR="00A671FF" w:rsidRPr="00A15330" w:rsidRDefault="00A671FF" w:rsidP="006274C6">
      <w:pPr>
        <w:pStyle w:val="ListParagraph"/>
        <w:numPr>
          <w:ilvl w:val="5"/>
          <w:numId w:val="110"/>
        </w:numPr>
        <w:spacing w:before="60"/>
        <w:ind w:left="216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How the PASSE rates on quality metrics and performance measures tracked by DHS or CMS; </w:t>
      </w:r>
    </w:p>
    <w:p w14:paraId="075CDD2C" w14:textId="77777777" w:rsidR="004E14ED" w:rsidRPr="00A15330" w:rsidRDefault="004E14ED" w:rsidP="006274C6">
      <w:pPr>
        <w:pStyle w:val="ListParagraph"/>
        <w:numPr>
          <w:ilvl w:val="5"/>
          <w:numId w:val="110"/>
        </w:numPr>
        <w:spacing w:before="60"/>
        <w:ind w:left="216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PASSE’s non-discrimination policies and the </w:t>
      </w:r>
      <w:r w:rsidR="00B10402" w:rsidRPr="00A15330">
        <w:rPr>
          <w:rFonts w:ascii="Times New Roman" w:hAnsi="Times New Roman" w:cs="Times New Roman"/>
          <w:color w:val="000000" w:themeColor="text1"/>
          <w:sz w:val="24"/>
          <w:szCs w:val="24"/>
        </w:rPr>
        <w:t>individual responsible</w:t>
      </w:r>
      <w:r w:rsidRPr="00A15330">
        <w:rPr>
          <w:rFonts w:ascii="Times New Roman" w:hAnsi="Times New Roman" w:cs="Times New Roman"/>
          <w:color w:val="000000" w:themeColor="text1"/>
          <w:sz w:val="24"/>
          <w:szCs w:val="24"/>
        </w:rPr>
        <w:t xml:space="preserve"> for overseeing those policies, as well as responding to accessibility and discrimination claims made against the PASSE</w:t>
      </w:r>
      <w:r w:rsidR="00C9668E" w:rsidRPr="00A15330">
        <w:rPr>
          <w:rFonts w:ascii="Times New Roman" w:hAnsi="Times New Roman" w:cs="Times New Roman"/>
          <w:color w:val="000000" w:themeColor="text1"/>
          <w:sz w:val="24"/>
          <w:szCs w:val="24"/>
        </w:rPr>
        <w:t xml:space="preserve"> (</w:t>
      </w:r>
      <w:r w:rsidR="00C9668E" w:rsidRPr="00A15330">
        <w:rPr>
          <w:rFonts w:ascii="Times New Roman" w:hAnsi="Times New Roman" w:cs="Times New Roman"/>
          <w:i/>
          <w:color w:val="000000" w:themeColor="text1"/>
          <w:sz w:val="24"/>
          <w:szCs w:val="24"/>
        </w:rPr>
        <w:t xml:space="preserve">See </w:t>
      </w:r>
      <w:r w:rsidR="00C9668E" w:rsidRPr="00A15330">
        <w:rPr>
          <w:rFonts w:ascii="Times New Roman" w:hAnsi="Times New Roman" w:cs="Times New Roman"/>
          <w:color w:val="000000" w:themeColor="text1"/>
          <w:sz w:val="24"/>
          <w:szCs w:val="24"/>
        </w:rPr>
        <w:t xml:space="preserve">Section </w:t>
      </w:r>
      <w:r w:rsidR="00720242" w:rsidRPr="00A15330">
        <w:rPr>
          <w:rFonts w:ascii="Times New Roman" w:hAnsi="Times New Roman" w:cs="Times New Roman"/>
          <w:color w:val="000000" w:themeColor="text1"/>
          <w:sz w:val="24"/>
          <w:szCs w:val="24"/>
        </w:rPr>
        <w:t>3.3.4</w:t>
      </w:r>
      <w:r w:rsidR="00C9668E"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and</w:t>
      </w:r>
    </w:p>
    <w:p w14:paraId="109D8A46" w14:textId="7F1D56B4" w:rsidR="004E14ED" w:rsidRPr="00A15330" w:rsidRDefault="004E14ED" w:rsidP="006274C6">
      <w:pPr>
        <w:pStyle w:val="ListParagraph"/>
        <w:numPr>
          <w:ilvl w:val="5"/>
          <w:numId w:val="110"/>
        </w:numPr>
        <w:spacing w:before="60"/>
        <w:ind w:left="216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list of any counseling or referral services not provided by the PASSE because of moral or religious objections, and how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may obtain information on those services and how to access them through DHS.  </w:t>
      </w:r>
    </w:p>
    <w:p w14:paraId="06CE5622" w14:textId="77777777" w:rsidR="00F476B0" w:rsidRPr="00A15330" w:rsidRDefault="00F476B0"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Contact information for the Consumer Advisory Council (CAC).</w:t>
      </w:r>
    </w:p>
    <w:p w14:paraId="34CAFA65" w14:textId="77777777" w:rsidR="00E75818" w:rsidRPr="00A15330" w:rsidRDefault="00E75818"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Contact information for the Division of Medical Services Office of the Ombudsman.</w:t>
      </w:r>
    </w:p>
    <w:p w14:paraId="69F4B654" w14:textId="23942F21" w:rsidR="00D435F2" w:rsidRPr="00A15330" w:rsidRDefault="00D435F2"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bookmarkStart w:id="15" w:name="_Hlk34817954"/>
      <w:r w:rsidRPr="00A15330">
        <w:rPr>
          <w:rFonts w:ascii="Times New Roman" w:hAnsi="Times New Roman" w:cs="Times New Roman"/>
          <w:color w:val="000000" w:themeColor="text1"/>
          <w:sz w:val="24"/>
          <w:szCs w:val="24"/>
        </w:rPr>
        <w:t xml:space="preserve">The Member Handbook must be reviewed and approved by DHS in order to ensure compliance with </w:t>
      </w:r>
      <w:r w:rsidR="00D92263" w:rsidRPr="00A15330">
        <w:rPr>
          <w:rFonts w:ascii="Times New Roman" w:hAnsi="Times New Roman" w:cs="Times New Roman"/>
          <w:color w:val="000000" w:themeColor="text1"/>
          <w:sz w:val="24"/>
          <w:szCs w:val="24"/>
        </w:rPr>
        <w:t xml:space="preserve">the Agreement and 42 CFR </w:t>
      </w:r>
      <w:r w:rsidR="00720242" w:rsidRPr="00A15330">
        <w:rPr>
          <w:rFonts w:ascii="Times New Roman" w:hAnsi="Times New Roman" w:cs="Times New Roman"/>
          <w:color w:val="000000" w:themeColor="text1"/>
          <w:sz w:val="24"/>
          <w:szCs w:val="24"/>
        </w:rPr>
        <w:t xml:space="preserve">§ </w:t>
      </w:r>
      <w:r w:rsidR="00D92263" w:rsidRPr="00A15330">
        <w:rPr>
          <w:rFonts w:ascii="Times New Roman" w:hAnsi="Times New Roman" w:cs="Times New Roman"/>
          <w:color w:val="000000" w:themeColor="text1"/>
          <w:sz w:val="24"/>
          <w:szCs w:val="24"/>
        </w:rPr>
        <w:t>438.10;</w:t>
      </w:r>
      <w:r w:rsidRPr="00A15330">
        <w:rPr>
          <w:rFonts w:ascii="Times New Roman" w:hAnsi="Times New Roman" w:cs="Times New Roman"/>
          <w:color w:val="000000" w:themeColor="text1"/>
          <w:sz w:val="24"/>
          <w:szCs w:val="24"/>
        </w:rPr>
        <w:t xml:space="preserve"> </w:t>
      </w:r>
      <w:r w:rsidR="00D92263" w:rsidRPr="00A15330">
        <w:rPr>
          <w:rFonts w:ascii="Times New Roman" w:hAnsi="Times New Roman" w:cs="Times New Roman"/>
          <w:color w:val="000000" w:themeColor="text1"/>
          <w:sz w:val="24"/>
          <w:szCs w:val="24"/>
        </w:rPr>
        <w:t>and for content,</w:t>
      </w:r>
      <w:r w:rsidRPr="00A15330">
        <w:rPr>
          <w:rFonts w:ascii="Times New Roman" w:hAnsi="Times New Roman" w:cs="Times New Roman"/>
          <w:color w:val="000000" w:themeColor="text1"/>
          <w:sz w:val="24"/>
          <w:szCs w:val="24"/>
        </w:rPr>
        <w:t xml:space="preserve"> before it is distributed to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w:t>
      </w:r>
    </w:p>
    <w:bookmarkEnd w:id="15"/>
    <w:p w14:paraId="6C0392D9" w14:textId="14BBBEC7" w:rsidR="00D435F2" w:rsidRPr="00A15330" w:rsidRDefault="00D435F2"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Any changes to the Member Handbook must be submitted to DHS, through </w:t>
      </w:r>
      <w:r w:rsidR="00747D3D" w:rsidRPr="00A15330">
        <w:rPr>
          <w:rFonts w:ascii="Times New Roman" w:hAnsi="Times New Roman" w:cs="Times New Roman"/>
          <w:color w:val="000000" w:themeColor="text1"/>
          <w:sz w:val="24"/>
          <w:szCs w:val="24"/>
        </w:rPr>
        <w:t>the PASSE Unit</w:t>
      </w:r>
      <w:r w:rsidRPr="00A15330">
        <w:rPr>
          <w:rFonts w:ascii="Times New Roman" w:hAnsi="Times New Roman" w:cs="Times New Roman"/>
          <w:color w:val="000000" w:themeColor="text1"/>
          <w:sz w:val="24"/>
          <w:szCs w:val="24"/>
        </w:rPr>
        <w:t xml:space="preserve">, for review and approval prior to distribution to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The PASSE is required to provide 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notice of any significant change, as defined by </w:t>
      </w:r>
      <w:r w:rsidR="00D92263"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of the information specified in the Member Handbook at least thirty (30) days before the intended effective date of the change.</w:t>
      </w:r>
    </w:p>
    <w:p w14:paraId="602582F8" w14:textId="3223719F" w:rsidR="00D435F2" w:rsidRPr="00A15330" w:rsidRDefault="00D435F2" w:rsidP="006274C6">
      <w:pPr>
        <w:pStyle w:val="ListParagraph"/>
        <w:numPr>
          <w:ilvl w:val="0"/>
          <w:numId w:val="109"/>
        </w:numPr>
        <w:spacing w:before="60"/>
        <w:ind w:left="162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may choose not to distribute a printed version of the member handbook via surface mail.</w:t>
      </w:r>
      <w:r w:rsidR="006614C3"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In lieu of providing the printed version, the PASSE must submit a written notification to the member that explains how to obtain the member handbook from the PASSE’s website in a manner approved by DHS. This notification must also detail how the member can request a hard copy of the member handbook from the PASSE by toll-free phone, mail, or email, at no charge. </w:t>
      </w:r>
    </w:p>
    <w:p w14:paraId="1A1E52EA" w14:textId="77777777" w:rsidR="00D435F2" w:rsidRPr="00A15330" w:rsidRDefault="00D435F2" w:rsidP="00D435F2">
      <w:pPr>
        <w:pStyle w:val="Default"/>
        <w:jc w:val="both"/>
        <w:rPr>
          <w:color w:val="000000" w:themeColor="text1"/>
        </w:rPr>
      </w:pPr>
    </w:p>
    <w:p w14:paraId="185FA74A" w14:textId="77777777" w:rsidR="00596524" w:rsidRPr="00A15330" w:rsidRDefault="008A67CD"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Provider Directory</w:t>
      </w:r>
      <w:r w:rsidR="00D92263" w:rsidRPr="00A15330">
        <w:rPr>
          <w:rFonts w:ascii="Times New Roman" w:hAnsi="Times New Roman" w:cs="Times New Roman"/>
          <w:color w:val="000000" w:themeColor="text1"/>
          <w:sz w:val="24"/>
          <w:szCs w:val="24"/>
        </w:rPr>
        <w:t>—</w:t>
      </w:r>
      <w:r w:rsidR="00596524" w:rsidRPr="00A15330">
        <w:rPr>
          <w:rFonts w:ascii="Times New Roman" w:hAnsi="Times New Roman" w:cs="Times New Roman"/>
          <w:color w:val="000000" w:themeColor="text1"/>
          <w:sz w:val="24"/>
          <w:szCs w:val="24"/>
        </w:rPr>
        <w:t>The PASSE must maintain a Provider Directory that, at a minimum, does the following:</w:t>
      </w:r>
    </w:p>
    <w:p w14:paraId="28A171EA" w14:textId="77777777" w:rsidR="00596524" w:rsidRPr="00A15330" w:rsidRDefault="00596524" w:rsidP="00D92263">
      <w:pPr>
        <w:pStyle w:val="NoSpacing"/>
        <w:numPr>
          <w:ilvl w:val="1"/>
          <w:numId w:val="11"/>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Provides information on each participating provider, including:</w:t>
      </w:r>
    </w:p>
    <w:p w14:paraId="549BE20B"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Name</w:t>
      </w:r>
      <w:r w:rsidR="00330FF6" w:rsidRPr="00A15330">
        <w:rPr>
          <w:rFonts w:ascii="Times New Roman" w:hAnsi="Times New Roman" w:cs="Times New Roman"/>
          <w:color w:val="000000" w:themeColor="text1"/>
          <w:sz w:val="24"/>
          <w:szCs w:val="24"/>
        </w:rPr>
        <w:t>;</w:t>
      </w:r>
    </w:p>
    <w:p w14:paraId="7B3B9722"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Group affiliations, if any</w:t>
      </w:r>
      <w:r w:rsidR="00330FF6" w:rsidRPr="00A15330">
        <w:rPr>
          <w:rFonts w:ascii="Times New Roman" w:hAnsi="Times New Roman" w:cs="Times New Roman"/>
          <w:color w:val="000000" w:themeColor="text1"/>
          <w:sz w:val="24"/>
          <w:szCs w:val="24"/>
        </w:rPr>
        <w:t>;</w:t>
      </w:r>
    </w:p>
    <w:p w14:paraId="3821FD12"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Street address(es)</w:t>
      </w:r>
      <w:r w:rsidR="00330FF6" w:rsidRPr="00A15330">
        <w:rPr>
          <w:rFonts w:ascii="Times New Roman" w:hAnsi="Times New Roman" w:cs="Times New Roman"/>
          <w:color w:val="000000" w:themeColor="text1"/>
          <w:sz w:val="24"/>
          <w:szCs w:val="24"/>
        </w:rPr>
        <w:t>;</w:t>
      </w:r>
    </w:p>
    <w:p w14:paraId="0AF66FFD"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Telephone number(s)</w:t>
      </w:r>
      <w:r w:rsidR="00330FF6" w:rsidRPr="00A15330">
        <w:rPr>
          <w:rFonts w:ascii="Times New Roman" w:hAnsi="Times New Roman" w:cs="Times New Roman"/>
          <w:color w:val="000000" w:themeColor="text1"/>
          <w:sz w:val="24"/>
          <w:szCs w:val="24"/>
        </w:rPr>
        <w:t>;</w:t>
      </w:r>
    </w:p>
    <w:p w14:paraId="2B32E539"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Website URLs, if any</w:t>
      </w:r>
      <w:r w:rsidR="00330FF6" w:rsidRPr="00A15330">
        <w:rPr>
          <w:rFonts w:ascii="Times New Roman" w:hAnsi="Times New Roman" w:cs="Times New Roman"/>
          <w:color w:val="000000" w:themeColor="text1"/>
          <w:sz w:val="24"/>
          <w:szCs w:val="24"/>
        </w:rPr>
        <w:t>;</w:t>
      </w:r>
    </w:p>
    <w:p w14:paraId="5A908AE8"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Specialties</w:t>
      </w:r>
      <w:r w:rsidR="00330FF6" w:rsidRPr="00A15330">
        <w:rPr>
          <w:rFonts w:ascii="Times New Roman" w:hAnsi="Times New Roman" w:cs="Times New Roman"/>
          <w:color w:val="000000" w:themeColor="text1"/>
          <w:sz w:val="24"/>
          <w:szCs w:val="24"/>
        </w:rPr>
        <w:t>, as appropriate;</w:t>
      </w:r>
    </w:p>
    <w:p w14:paraId="762DBFE4"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If the provider is accepting new Medicaid clients</w:t>
      </w:r>
      <w:r w:rsidR="00330FF6" w:rsidRPr="00A15330">
        <w:rPr>
          <w:rFonts w:ascii="Times New Roman" w:hAnsi="Times New Roman" w:cs="Times New Roman"/>
          <w:color w:val="000000" w:themeColor="text1"/>
          <w:sz w:val="24"/>
          <w:szCs w:val="24"/>
        </w:rPr>
        <w:t>;</w:t>
      </w:r>
    </w:p>
    <w:p w14:paraId="54279752" w14:textId="77777777" w:rsidR="00C6738A"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Cultural and linguistic capabilities, including the languages offered by the provider or skilled medical interpreter at the provider’s office</w:t>
      </w:r>
      <w:r w:rsidR="00330FF6" w:rsidRPr="00A15330">
        <w:rPr>
          <w:rFonts w:ascii="Times New Roman" w:hAnsi="Times New Roman" w:cs="Times New Roman"/>
          <w:color w:val="000000" w:themeColor="text1"/>
          <w:sz w:val="24"/>
          <w:szCs w:val="24"/>
        </w:rPr>
        <w:t>; and</w:t>
      </w:r>
    </w:p>
    <w:p w14:paraId="0DE50A9F" w14:textId="77777777" w:rsidR="00596524" w:rsidRPr="00A15330" w:rsidRDefault="00596524" w:rsidP="006274C6">
      <w:pPr>
        <w:pStyle w:val="NoSpacing"/>
        <w:numPr>
          <w:ilvl w:val="5"/>
          <w:numId w:val="213"/>
        </w:numPr>
        <w:spacing w:before="60"/>
        <w:ind w:left="21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Whether the provider’s office/facility has accommodations for individuals with physical disabilities, including offices, exam rooms, and equipment</w:t>
      </w:r>
      <w:r w:rsidR="00330FF6" w:rsidRPr="00A15330">
        <w:rPr>
          <w:rFonts w:ascii="Times New Roman" w:hAnsi="Times New Roman" w:cs="Times New Roman"/>
          <w:color w:val="000000" w:themeColor="text1"/>
          <w:sz w:val="24"/>
          <w:szCs w:val="24"/>
        </w:rPr>
        <w:t>.</w:t>
      </w:r>
    </w:p>
    <w:p w14:paraId="26D52378" w14:textId="019283AE" w:rsidR="00596524" w:rsidRPr="00A15330" w:rsidRDefault="00596524"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Clear</w:t>
      </w:r>
      <w:r w:rsidR="00E45ABA" w:rsidRPr="00A15330">
        <w:rPr>
          <w:rFonts w:ascii="Times New Roman" w:hAnsi="Times New Roman" w:cs="Times New Roman"/>
          <w:color w:val="000000" w:themeColor="text1"/>
          <w:sz w:val="24"/>
          <w:szCs w:val="24"/>
        </w:rPr>
        <w:t>l</w:t>
      </w:r>
      <w:r w:rsidRPr="00A15330">
        <w:rPr>
          <w:rFonts w:ascii="Times New Roman" w:hAnsi="Times New Roman" w:cs="Times New Roman"/>
          <w:color w:val="000000" w:themeColor="text1"/>
          <w:sz w:val="24"/>
          <w:szCs w:val="24"/>
        </w:rPr>
        <w:t xml:space="preserve">y explains the difference between a participating provider and an </w:t>
      </w:r>
      <w:r w:rsidR="0095583B" w:rsidRPr="00A15330">
        <w:rPr>
          <w:rFonts w:ascii="Times New Roman" w:hAnsi="Times New Roman" w:cs="Times New Roman"/>
          <w:sz w:val="24"/>
          <w:szCs w:val="24"/>
        </w:rPr>
        <w:t>Out-of-Network Provider</w:t>
      </w:r>
    </w:p>
    <w:p w14:paraId="59BE84CA" w14:textId="77777777" w:rsidR="00C6738A" w:rsidRPr="00A15330" w:rsidRDefault="00C6738A"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States that some providers may choose not to perform certain services based on religious or moral beliefs, as require</w:t>
      </w:r>
      <w:r w:rsidR="00EC3C92"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 xml:space="preserve"> by the Act; and</w:t>
      </w:r>
    </w:p>
    <w:p w14:paraId="7CF91D2F" w14:textId="77777777" w:rsidR="00C6738A" w:rsidRPr="00A15330" w:rsidRDefault="00C6738A"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Contains an attestation from the PASSE that its Provider Network meets DHS’s required network adequacy standards, set out in the PASSE Medicaid Provider Manual.  </w:t>
      </w:r>
    </w:p>
    <w:p w14:paraId="7BE1922D" w14:textId="14CAC04C" w:rsidR="00C6738A" w:rsidRPr="00A15330" w:rsidRDefault="00FC5BF4"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submit to DHS an electronic file of the PASSE provider network directory and network services on a monthly basis.</w:t>
      </w:r>
      <w:r w:rsidR="006614C3"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The PASSE provider network directory or a link to the PASSE provider network directory will be posted on the Arkansas Medicaid website.  </w:t>
      </w:r>
      <w:r w:rsidR="00C54A4E" w:rsidRPr="00A15330">
        <w:rPr>
          <w:rFonts w:ascii="Times New Roman" w:hAnsi="Times New Roman" w:cs="Times New Roman"/>
          <w:color w:val="000000" w:themeColor="text1"/>
          <w:sz w:val="24"/>
          <w:szCs w:val="24"/>
        </w:rPr>
        <w:t>If no Provider Network changes occur</w:t>
      </w:r>
      <w:r w:rsidR="00654150" w:rsidRPr="00A15330">
        <w:rPr>
          <w:rFonts w:ascii="Times New Roman" w:hAnsi="Times New Roman" w:cs="Times New Roman"/>
          <w:color w:val="000000" w:themeColor="text1"/>
          <w:sz w:val="24"/>
          <w:szCs w:val="24"/>
        </w:rPr>
        <w:t>s during the month</w:t>
      </w:r>
      <w:r w:rsidR="00C54A4E" w:rsidRPr="00A15330">
        <w:rPr>
          <w:rFonts w:ascii="Times New Roman" w:hAnsi="Times New Roman" w:cs="Times New Roman"/>
          <w:color w:val="000000" w:themeColor="text1"/>
          <w:sz w:val="24"/>
          <w:szCs w:val="24"/>
        </w:rPr>
        <w:t xml:space="preserve">, the PASSE must file an attestation to that affect with DHS.  </w:t>
      </w:r>
    </w:p>
    <w:p w14:paraId="17B1BD2A" w14:textId="3F9E7BEA" w:rsidR="007C54F8" w:rsidRPr="00A15330" w:rsidRDefault="007C54F8"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w:t>
      </w:r>
      <w:r w:rsidR="00381C31">
        <w:rPr>
          <w:rFonts w:ascii="Times New Roman" w:hAnsi="Times New Roman" w:cs="Times New Roman"/>
          <w:color w:val="000000" w:themeColor="text1"/>
          <w:sz w:val="24"/>
          <w:szCs w:val="24"/>
        </w:rPr>
        <w:t xml:space="preserve"> paper</w:t>
      </w:r>
      <w:r w:rsidRPr="00A15330">
        <w:rPr>
          <w:rFonts w:ascii="Times New Roman" w:hAnsi="Times New Roman" w:cs="Times New Roman"/>
          <w:color w:val="000000" w:themeColor="text1"/>
          <w:sz w:val="24"/>
          <w:szCs w:val="24"/>
        </w:rPr>
        <w:t xml:space="preserve"> Provider Directory must be </w:t>
      </w:r>
      <w:r w:rsidR="00521125">
        <w:rPr>
          <w:rFonts w:ascii="Times New Roman" w:hAnsi="Times New Roman" w:cs="Times New Roman"/>
          <w:color w:val="000000" w:themeColor="text1"/>
          <w:sz w:val="24"/>
          <w:szCs w:val="24"/>
        </w:rPr>
        <w:t xml:space="preserve">updated </w:t>
      </w:r>
      <w:r w:rsidR="00892C0E">
        <w:rPr>
          <w:rFonts w:ascii="Times New Roman" w:hAnsi="Times New Roman" w:cs="Times New Roman"/>
          <w:color w:val="000000" w:themeColor="text1"/>
          <w:sz w:val="24"/>
          <w:szCs w:val="24"/>
        </w:rPr>
        <w:t>quarterly.</w:t>
      </w:r>
    </w:p>
    <w:p w14:paraId="18B2AEA1" w14:textId="7DCB2112" w:rsidR="00006FCA" w:rsidRPr="00A15330" w:rsidRDefault="00C6738A"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ensure the Provider Directory being distributed to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and </w:t>
      </w:r>
      <w:r w:rsidR="00AB7420" w:rsidRPr="00A15330">
        <w:rPr>
          <w:rFonts w:ascii="Times New Roman" w:hAnsi="Times New Roman" w:cs="Times New Roman"/>
          <w:color w:val="000000" w:themeColor="text1"/>
          <w:sz w:val="24"/>
          <w:szCs w:val="24"/>
        </w:rPr>
        <w:t>Potential Members</w:t>
      </w:r>
      <w:r w:rsidRPr="00A15330">
        <w:rPr>
          <w:rFonts w:ascii="Times New Roman" w:hAnsi="Times New Roman" w:cs="Times New Roman"/>
          <w:color w:val="000000" w:themeColor="text1"/>
          <w:sz w:val="24"/>
          <w:szCs w:val="24"/>
        </w:rPr>
        <w:t xml:space="preserve">, either through mail, email or the website, matches the most recent Provider Network file submitted to DHS. </w:t>
      </w:r>
    </w:p>
    <w:p w14:paraId="19E21D13" w14:textId="77777777" w:rsidR="00C6738A" w:rsidRPr="00A15330" w:rsidRDefault="00006FCA"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make its Provider Directory available online, and in print form upon request.  The online version must be in a </w:t>
      </w:r>
      <w:r w:rsidR="00AA7B9B" w:rsidRPr="00A15330">
        <w:rPr>
          <w:rFonts w:ascii="Times New Roman" w:hAnsi="Times New Roman" w:cs="Times New Roman"/>
          <w:color w:val="000000" w:themeColor="text1"/>
          <w:sz w:val="24"/>
          <w:szCs w:val="24"/>
        </w:rPr>
        <w:t>machine-readable</w:t>
      </w:r>
      <w:r w:rsidRPr="00A15330">
        <w:rPr>
          <w:rFonts w:ascii="Times New Roman" w:hAnsi="Times New Roman" w:cs="Times New Roman"/>
          <w:color w:val="000000" w:themeColor="text1"/>
          <w:sz w:val="24"/>
          <w:szCs w:val="24"/>
        </w:rPr>
        <w:t xml:space="preserve"> file and </w:t>
      </w:r>
      <w:proofErr w:type="gramStart"/>
      <w:r w:rsidRPr="00A15330">
        <w:rPr>
          <w:rFonts w:ascii="Times New Roman" w:hAnsi="Times New Roman" w:cs="Times New Roman"/>
          <w:color w:val="000000" w:themeColor="text1"/>
          <w:sz w:val="24"/>
          <w:szCs w:val="24"/>
        </w:rPr>
        <w:t>format, and</w:t>
      </w:r>
      <w:proofErr w:type="gramEnd"/>
      <w:r w:rsidRPr="00A15330">
        <w:rPr>
          <w:rFonts w:ascii="Times New Roman" w:hAnsi="Times New Roman" w:cs="Times New Roman"/>
          <w:color w:val="000000" w:themeColor="text1"/>
          <w:sz w:val="24"/>
          <w:szCs w:val="24"/>
        </w:rPr>
        <w:t xml:space="preserve"> must include the information listed in Section 4.2.4 above</w:t>
      </w:r>
      <w:r w:rsidR="00330FF6" w:rsidRPr="00A15330">
        <w:rPr>
          <w:rFonts w:ascii="Times New Roman" w:hAnsi="Times New Roman" w:cs="Times New Roman"/>
          <w:color w:val="000000" w:themeColor="text1"/>
          <w:sz w:val="24"/>
          <w:szCs w:val="24"/>
        </w:rPr>
        <w:t xml:space="preserve">. </w:t>
      </w:r>
    </w:p>
    <w:p w14:paraId="1282196D" w14:textId="7D3456B7" w:rsidR="00C54A4E" w:rsidRPr="00A15330" w:rsidRDefault="00C54A4E"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online version of the Provider Directory must be searchable</w:t>
      </w:r>
      <w:r w:rsidR="00EA09CA"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w:t>
      </w:r>
      <w:r w:rsidR="00EA09CA" w:rsidRPr="00A15330">
        <w:rPr>
          <w:rFonts w:ascii="Times New Roman" w:hAnsi="Times New Roman" w:cs="Times New Roman"/>
          <w:color w:val="000000" w:themeColor="text1"/>
          <w:sz w:val="24"/>
          <w:szCs w:val="24"/>
        </w:rPr>
        <w:t xml:space="preserve">using single and multiple search criteria, </w:t>
      </w:r>
      <w:r w:rsidRPr="00A15330">
        <w:rPr>
          <w:rFonts w:ascii="Times New Roman" w:hAnsi="Times New Roman" w:cs="Times New Roman"/>
          <w:color w:val="000000" w:themeColor="text1"/>
          <w:sz w:val="24"/>
          <w:szCs w:val="24"/>
        </w:rPr>
        <w:t>according to:</w:t>
      </w:r>
    </w:p>
    <w:p w14:paraId="241634EE" w14:textId="77777777" w:rsidR="00C54A4E" w:rsidRPr="00A15330" w:rsidRDefault="00C54A4E" w:rsidP="006274C6">
      <w:pPr>
        <w:pStyle w:val="NoSpacing"/>
        <w:numPr>
          <w:ilvl w:val="0"/>
          <w:numId w:val="216"/>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Provider Name;</w:t>
      </w:r>
    </w:p>
    <w:p w14:paraId="02F94922" w14:textId="1C8CDE35" w:rsidR="00C54A4E" w:rsidRPr="00A15330" w:rsidRDefault="00BD1ED6" w:rsidP="006274C6">
      <w:pPr>
        <w:pStyle w:val="NoSpacing"/>
        <w:numPr>
          <w:ilvl w:val="0"/>
          <w:numId w:val="216"/>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Specialty</w:t>
      </w:r>
      <w:r w:rsidR="00C54A4E" w:rsidRPr="00A15330">
        <w:rPr>
          <w:rFonts w:ascii="Times New Roman" w:hAnsi="Times New Roman" w:cs="Times New Roman"/>
          <w:color w:val="000000" w:themeColor="text1"/>
          <w:sz w:val="24"/>
          <w:szCs w:val="24"/>
        </w:rPr>
        <w:t xml:space="preserve"> Type;</w:t>
      </w:r>
    </w:p>
    <w:p w14:paraId="30775972" w14:textId="77777777" w:rsidR="00C54A4E" w:rsidRPr="00A15330" w:rsidRDefault="00C54A4E" w:rsidP="006274C6">
      <w:pPr>
        <w:pStyle w:val="NoSpacing"/>
        <w:numPr>
          <w:ilvl w:val="0"/>
          <w:numId w:val="216"/>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Distance from the member’s address; </w:t>
      </w:r>
    </w:p>
    <w:p w14:paraId="6DAF37D1" w14:textId="77777777" w:rsidR="00C54A4E" w:rsidRPr="00A15330" w:rsidRDefault="00C54A4E" w:rsidP="006274C6">
      <w:pPr>
        <w:pStyle w:val="NoSpacing"/>
        <w:numPr>
          <w:ilvl w:val="0"/>
          <w:numId w:val="216"/>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Zip code; and</w:t>
      </w:r>
    </w:p>
    <w:p w14:paraId="75FD2FC1" w14:textId="77777777" w:rsidR="00C54A4E" w:rsidRPr="00A15330" w:rsidRDefault="00C54A4E" w:rsidP="006274C6">
      <w:pPr>
        <w:pStyle w:val="NoSpacing"/>
        <w:numPr>
          <w:ilvl w:val="0"/>
          <w:numId w:val="216"/>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Whether the provider is accepting new patients. </w:t>
      </w:r>
    </w:p>
    <w:p w14:paraId="0D1DEF6F" w14:textId="2230282B" w:rsidR="00C6738A" w:rsidRPr="00A15330" w:rsidRDefault="00C6738A"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w:t>
      </w:r>
      <w:r w:rsidR="007C54F8" w:rsidRPr="00A15330">
        <w:rPr>
          <w:rFonts w:ascii="Times New Roman" w:hAnsi="Times New Roman" w:cs="Times New Roman"/>
          <w:color w:val="000000" w:themeColor="text1"/>
          <w:sz w:val="24"/>
          <w:szCs w:val="24"/>
        </w:rPr>
        <w:t xml:space="preserve"> furnish each newly </w:t>
      </w:r>
      <w:r w:rsidR="00A14001" w:rsidRPr="00A15330">
        <w:rPr>
          <w:rFonts w:ascii="Times New Roman" w:hAnsi="Times New Roman" w:cs="Times New Roman"/>
          <w:color w:val="000000" w:themeColor="text1"/>
          <w:sz w:val="24"/>
          <w:szCs w:val="24"/>
        </w:rPr>
        <w:t>Enrolled Member</w:t>
      </w:r>
      <w:r w:rsidR="007C54F8" w:rsidRPr="00A15330">
        <w:rPr>
          <w:rFonts w:ascii="Times New Roman" w:hAnsi="Times New Roman" w:cs="Times New Roman"/>
          <w:color w:val="000000" w:themeColor="text1"/>
          <w:sz w:val="24"/>
          <w:szCs w:val="24"/>
        </w:rPr>
        <w:t xml:space="preserve"> the most recent version of the Provider D</w:t>
      </w:r>
      <w:r w:rsidRPr="00A15330">
        <w:rPr>
          <w:rFonts w:ascii="Times New Roman" w:hAnsi="Times New Roman" w:cs="Times New Roman"/>
          <w:color w:val="000000" w:themeColor="text1"/>
          <w:sz w:val="24"/>
          <w:szCs w:val="24"/>
        </w:rPr>
        <w:t>irectory and may choose to distr</w:t>
      </w:r>
      <w:r w:rsidR="007C54F8" w:rsidRPr="00A15330">
        <w:rPr>
          <w:rFonts w:ascii="Times New Roman" w:hAnsi="Times New Roman" w:cs="Times New Roman"/>
          <w:color w:val="000000" w:themeColor="text1"/>
          <w:sz w:val="24"/>
          <w:szCs w:val="24"/>
        </w:rPr>
        <w:t>ibute a printed version of the Provider D</w:t>
      </w:r>
      <w:r w:rsidRPr="00A15330">
        <w:rPr>
          <w:rFonts w:ascii="Times New Roman" w:hAnsi="Times New Roman" w:cs="Times New Roman"/>
          <w:color w:val="000000" w:themeColor="text1"/>
          <w:sz w:val="24"/>
          <w:szCs w:val="24"/>
        </w:rPr>
        <w:t xml:space="preserve">irectory via surface </w:t>
      </w:r>
      <w:r w:rsidR="003F11C2" w:rsidRPr="00A15330">
        <w:rPr>
          <w:rFonts w:ascii="Times New Roman" w:hAnsi="Times New Roman" w:cs="Times New Roman"/>
          <w:color w:val="000000" w:themeColor="text1"/>
          <w:sz w:val="24"/>
          <w:szCs w:val="24"/>
        </w:rPr>
        <w:t>mail or</w:t>
      </w:r>
      <w:r w:rsidRPr="00A15330">
        <w:rPr>
          <w:rFonts w:ascii="Times New Roman" w:hAnsi="Times New Roman" w:cs="Times New Roman"/>
          <w:color w:val="000000" w:themeColor="text1"/>
          <w:sz w:val="24"/>
          <w:szCs w:val="24"/>
        </w:rPr>
        <w:t xml:space="preserve"> provide written notification to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that exp</w:t>
      </w:r>
      <w:r w:rsidR="007C54F8" w:rsidRPr="00A15330">
        <w:rPr>
          <w:rFonts w:ascii="Times New Roman" w:hAnsi="Times New Roman" w:cs="Times New Roman"/>
          <w:color w:val="000000" w:themeColor="text1"/>
          <w:sz w:val="24"/>
          <w:szCs w:val="24"/>
        </w:rPr>
        <w:t>lains how to obtain the Provider D</w:t>
      </w:r>
      <w:r w:rsidRPr="00A15330">
        <w:rPr>
          <w:rFonts w:ascii="Times New Roman" w:hAnsi="Times New Roman" w:cs="Times New Roman"/>
          <w:color w:val="000000" w:themeColor="text1"/>
          <w:sz w:val="24"/>
          <w:szCs w:val="24"/>
        </w:rPr>
        <w:t xml:space="preserve">irectory from the PASSE’s website. </w:t>
      </w:r>
      <w:r w:rsidR="006614C3"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This notification must also detail how the member can request a hard copy of the printed </w:t>
      </w:r>
      <w:r w:rsidR="007C54F8" w:rsidRPr="00A15330">
        <w:rPr>
          <w:rFonts w:ascii="Times New Roman" w:hAnsi="Times New Roman" w:cs="Times New Roman"/>
          <w:color w:val="000000" w:themeColor="text1"/>
          <w:sz w:val="24"/>
          <w:szCs w:val="24"/>
        </w:rPr>
        <w:t xml:space="preserve">Provider Directory from the PASSE, </w:t>
      </w:r>
      <w:r w:rsidRPr="00A15330">
        <w:rPr>
          <w:rFonts w:ascii="Times New Roman" w:hAnsi="Times New Roman" w:cs="Times New Roman"/>
          <w:color w:val="000000" w:themeColor="text1"/>
          <w:sz w:val="24"/>
          <w:szCs w:val="24"/>
        </w:rPr>
        <w:t>at no charge.</w:t>
      </w:r>
    </w:p>
    <w:p w14:paraId="50773397" w14:textId="3A994792" w:rsidR="007C54F8" w:rsidRPr="00A15330" w:rsidRDefault="007C54F8"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When distributing printed Provider Directories, the PASSE must append to the Provider Directory a list of the providers who have left the network and those who have been added since the Provider Directory was printed or, in lieu of the appendix to the Provider Directory, enclose a letter stating that the most current listing of providers is available by calling the PASSE at its toll-free telephone </w:t>
      </w:r>
      <w:r w:rsidRPr="00A15330">
        <w:rPr>
          <w:rFonts w:ascii="Times New Roman" w:hAnsi="Times New Roman" w:cs="Times New Roman"/>
          <w:color w:val="000000" w:themeColor="text1"/>
          <w:sz w:val="24"/>
          <w:szCs w:val="24"/>
        </w:rPr>
        <w:lastRenderedPageBreak/>
        <w:t xml:space="preserve">number, or at the PASSE’s website. </w:t>
      </w:r>
      <w:r w:rsidR="006614C3"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The letter must include the toll-free telephone number and the Internet address that will take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or </w:t>
      </w:r>
      <w:r w:rsidR="00AB7420" w:rsidRPr="00A15330">
        <w:rPr>
          <w:rFonts w:ascii="Times New Roman" w:hAnsi="Times New Roman" w:cs="Times New Roman"/>
          <w:color w:val="000000" w:themeColor="text1"/>
          <w:sz w:val="24"/>
          <w:szCs w:val="24"/>
        </w:rPr>
        <w:t>Potential M</w:t>
      </w:r>
      <w:r w:rsidRPr="00A15330">
        <w:rPr>
          <w:rFonts w:ascii="Times New Roman" w:hAnsi="Times New Roman" w:cs="Times New Roman"/>
          <w:color w:val="000000" w:themeColor="text1"/>
          <w:sz w:val="24"/>
          <w:szCs w:val="24"/>
        </w:rPr>
        <w:t xml:space="preserve">ember directly to the online Provider Directory. </w:t>
      </w:r>
    </w:p>
    <w:p w14:paraId="0802FF86" w14:textId="77777777" w:rsidR="008A67CD" w:rsidRPr="00A15330" w:rsidRDefault="00D435F2" w:rsidP="006274C6">
      <w:pPr>
        <w:pStyle w:val="NoSpacing"/>
        <w:numPr>
          <w:ilvl w:val="0"/>
          <w:numId w:val="21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mail a Welcome Packet to a member who was disenrolled due to loss of Medicaid eligibility, and is subsequently re-enrolled in the PASSE, if:</w:t>
      </w:r>
    </w:p>
    <w:p w14:paraId="76117F15" w14:textId="77777777" w:rsidR="00D435F2" w:rsidRPr="00A15330" w:rsidRDefault="00D435F2" w:rsidP="006274C6">
      <w:pPr>
        <w:pStyle w:val="NoSpacing"/>
        <w:numPr>
          <w:ilvl w:val="1"/>
          <w:numId w:val="111"/>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It has been more than 180 days since the disenrollment; or</w:t>
      </w:r>
    </w:p>
    <w:p w14:paraId="18454CCE" w14:textId="77777777" w:rsidR="00D435F2" w:rsidRPr="00A15330" w:rsidRDefault="00D435F2" w:rsidP="006274C6">
      <w:pPr>
        <w:pStyle w:val="NoSpacing"/>
        <w:numPr>
          <w:ilvl w:val="1"/>
          <w:numId w:val="111"/>
        </w:numPr>
        <w:spacing w:before="60"/>
        <w:ind w:left="207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It has been less than 180 days and there was a significant change in the member materials during the time they were disenrolled.</w:t>
      </w:r>
    </w:p>
    <w:p w14:paraId="35A03E33" w14:textId="77777777" w:rsidR="00727044" w:rsidRPr="00A15330" w:rsidRDefault="00727044" w:rsidP="00727044">
      <w:pPr>
        <w:pStyle w:val="NoSpacing"/>
        <w:ind w:left="2070" w:firstLine="0"/>
        <w:rPr>
          <w:rFonts w:ascii="Times New Roman" w:hAnsi="Times New Roman" w:cs="Times New Roman"/>
          <w:color w:val="000000" w:themeColor="text1"/>
          <w:sz w:val="24"/>
          <w:szCs w:val="24"/>
        </w:rPr>
      </w:pPr>
    </w:p>
    <w:p w14:paraId="5F7EE951" w14:textId="255B795E" w:rsidR="00727044" w:rsidRPr="00A15330" w:rsidRDefault="00727044"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Distribution/provision of the materials contained in the Welcome Packet must be documented in the PASSE’s record</w:t>
      </w:r>
      <w:r w:rsidR="009A3F25" w:rsidRPr="00A15330">
        <w:rPr>
          <w:rFonts w:ascii="Times New Roman" w:hAnsi="Times New Roman" w:cs="Times New Roman"/>
          <w:color w:val="000000" w:themeColor="text1"/>
          <w:sz w:val="24"/>
          <w:szCs w:val="24"/>
        </w:rPr>
        <w:t xml:space="preserve"> for 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t>
      </w:r>
    </w:p>
    <w:p w14:paraId="22C9AA82" w14:textId="77777777" w:rsidR="00727044" w:rsidRPr="00A15330" w:rsidRDefault="00727044" w:rsidP="009A3F25">
      <w:pPr>
        <w:pStyle w:val="NoSpacing"/>
        <w:ind w:left="1260" w:firstLine="0"/>
        <w:rPr>
          <w:rFonts w:ascii="Times New Roman" w:hAnsi="Times New Roman" w:cs="Times New Roman"/>
          <w:color w:val="000000" w:themeColor="text1"/>
          <w:sz w:val="24"/>
          <w:szCs w:val="24"/>
        </w:rPr>
      </w:pPr>
    </w:p>
    <w:p w14:paraId="2D9F0E27" w14:textId="4F394F22" w:rsidR="00EF0EDE" w:rsidRPr="00A15330" w:rsidRDefault="00EF0EDE"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PASSE chooses to provide required information electronically to </w:t>
      </w:r>
      <w:r w:rsidR="00AB7420"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and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 the PASSE must:</w:t>
      </w:r>
    </w:p>
    <w:p w14:paraId="49EEA83D" w14:textId="77777777" w:rsidR="00EF0EDE" w:rsidRPr="00A15330" w:rsidRDefault="00EF0EDE" w:rsidP="0069776B">
      <w:pPr>
        <w:pStyle w:val="Default"/>
        <w:numPr>
          <w:ilvl w:val="0"/>
          <w:numId w:val="12"/>
        </w:numPr>
        <w:ind w:left="1620"/>
        <w:rPr>
          <w:color w:val="000000" w:themeColor="text1"/>
        </w:rPr>
      </w:pPr>
      <w:r w:rsidRPr="00A15330">
        <w:rPr>
          <w:color w:val="000000" w:themeColor="text1"/>
        </w:rPr>
        <w:t xml:space="preserve">Comply with the electronic and information technology accessibility requirements under the federal civil rights laws including Section 504 and Section 508 of the Rehabilitation Act of 1973 and the Americans with Disabilities Act (ADA); </w:t>
      </w:r>
    </w:p>
    <w:p w14:paraId="63B8FD3B" w14:textId="77777777" w:rsidR="00EF0EDE" w:rsidRPr="00A15330" w:rsidRDefault="00EF0EDE" w:rsidP="0069776B">
      <w:pPr>
        <w:pStyle w:val="Default"/>
        <w:numPr>
          <w:ilvl w:val="0"/>
          <w:numId w:val="12"/>
        </w:numPr>
        <w:ind w:left="1620"/>
        <w:rPr>
          <w:color w:val="000000" w:themeColor="text1"/>
        </w:rPr>
      </w:pPr>
      <w:r w:rsidRPr="00A15330">
        <w:rPr>
          <w:color w:val="000000" w:themeColor="text1"/>
        </w:rPr>
        <w:t>Provide the material in a format that is accessible</w:t>
      </w:r>
      <w:r w:rsidR="009A3F25" w:rsidRPr="00A15330">
        <w:rPr>
          <w:color w:val="000000" w:themeColor="text1"/>
        </w:rPr>
        <w:t xml:space="preserve"> as defined in Section 4.1.3;</w:t>
      </w:r>
    </w:p>
    <w:p w14:paraId="4AD7AECD" w14:textId="77777777" w:rsidR="00EF0EDE" w:rsidRPr="00A15330" w:rsidRDefault="00EF0EDE" w:rsidP="0069776B">
      <w:pPr>
        <w:pStyle w:val="Default"/>
        <w:numPr>
          <w:ilvl w:val="0"/>
          <w:numId w:val="12"/>
        </w:numPr>
        <w:ind w:left="1620"/>
        <w:rPr>
          <w:color w:val="000000" w:themeColor="text1"/>
        </w:rPr>
      </w:pPr>
      <w:r w:rsidRPr="00A15330">
        <w:rPr>
          <w:color w:val="000000" w:themeColor="text1"/>
        </w:rPr>
        <w:t xml:space="preserve">Place the information on the PASSE's website in a location that is prominent and </w:t>
      </w:r>
      <w:r w:rsidR="009A3F25" w:rsidRPr="00A15330">
        <w:rPr>
          <w:color w:val="000000" w:themeColor="text1"/>
        </w:rPr>
        <w:t>easy to access</w:t>
      </w:r>
      <w:r w:rsidRPr="00A15330">
        <w:rPr>
          <w:color w:val="000000" w:themeColor="text1"/>
        </w:rPr>
        <w:t>;</w:t>
      </w:r>
    </w:p>
    <w:p w14:paraId="4F59DDAA" w14:textId="77777777" w:rsidR="00EF0EDE" w:rsidRPr="00A15330" w:rsidRDefault="00EF0EDE" w:rsidP="0069776B">
      <w:pPr>
        <w:pStyle w:val="Default"/>
        <w:numPr>
          <w:ilvl w:val="0"/>
          <w:numId w:val="12"/>
        </w:numPr>
        <w:ind w:left="1620"/>
        <w:rPr>
          <w:color w:val="000000" w:themeColor="text1"/>
        </w:rPr>
      </w:pPr>
      <w:r w:rsidRPr="00A15330">
        <w:rPr>
          <w:color w:val="000000" w:themeColor="text1"/>
        </w:rPr>
        <w:t>Provide the information in an electronic format which can be electronically retained and printed;</w:t>
      </w:r>
    </w:p>
    <w:p w14:paraId="4599B1E0" w14:textId="63D85178" w:rsidR="00EF0EDE" w:rsidRPr="00A15330" w:rsidRDefault="00EF0EDE" w:rsidP="0069776B">
      <w:pPr>
        <w:pStyle w:val="Default"/>
        <w:numPr>
          <w:ilvl w:val="0"/>
          <w:numId w:val="12"/>
        </w:numPr>
        <w:ind w:left="1620"/>
        <w:rPr>
          <w:color w:val="000000" w:themeColor="text1"/>
        </w:rPr>
      </w:pPr>
      <w:r w:rsidRPr="00A15330">
        <w:rPr>
          <w:color w:val="000000" w:themeColor="text1"/>
        </w:rPr>
        <w:t xml:space="preserve">Follow the content and language requirements set forth in </w:t>
      </w:r>
      <w:r w:rsidR="009A3F25" w:rsidRPr="00A15330">
        <w:rPr>
          <w:color w:val="000000" w:themeColor="text1"/>
        </w:rPr>
        <w:t>Section 4</w:t>
      </w:r>
      <w:r w:rsidRPr="00A15330">
        <w:rPr>
          <w:color w:val="000000" w:themeColor="text1"/>
        </w:rPr>
        <w:t xml:space="preserve"> of the Agreement;</w:t>
      </w:r>
    </w:p>
    <w:p w14:paraId="3449C687" w14:textId="21FA8FB7" w:rsidR="00EF0EDE" w:rsidRPr="00A15330" w:rsidRDefault="00EF0EDE" w:rsidP="0069776B">
      <w:pPr>
        <w:pStyle w:val="Default"/>
        <w:numPr>
          <w:ilvl w:val="0"/>
          <w:numId w:val="12"/>
        </w:numPr>
        <w:ind w:left="1620"/>
        <w:rPr>
          <w:color w:val="000000" w:themeColor="text1"/>
        </w:rPr>
      </w:pPr>
      <w:r w:rsidRPr="00A15330">
        <w:rPr>
          <w:color w:val="000000" w:themeColor="text1"/>
        </w:rPr>
        <w:t>Notify the member that the information is available in paper form</w:t>
      </w:r>
      <w:r w:rsidR="00E8621B" w:rsidRPr="00A15330">
        <w:rPr>
          <w:color w:val="000000" w:themeColor="text1"/>
        </w:rPr>
        <w:t>,</w:t>
      </w:r>
      <w:r w:rsidRPr="00A15330">
        <w:rPr>
          <w:color w:val="000000" w:themeColor="text1"/>
        </w:rPr>
        <w:t xml:space="preserve"> without charge</w:t>
      </w:r>
      <w:r w:rsidR="00E8621B" w:rsidRPr="00A15330">
        <w:rPr>
          <w:color w:val="000000" w:themeColor="text1"/>
        </w:rPr>
        <w:t>, and</w:t>
      </w:r>
      <w:r w:rsidRPr="00A15330">
        <w:rPr>
          <w:color w:val="000000" w:themeColor="text1"/>
        </w:rPr>
        <w:t xml:space="preserve"> upon request; and</w:t>
      </w:r>
    </w:p>
    <w:p w14:paraId="0D51EEF4" w14:textId="77777777" w:rsidR="00EF0EDE" w:rsidRPr="00A15330" w:rsidRDefault="00EF0EDE" w:rsidP="0069776B">
      <w:pPr>
        <w:pStyle w:val="Default"/>
        <w:numPr>
          <w:ilvl w:val="0"/>
          <w:numId w:val="12"/>
        </w:numPr>
        <w:ind w:left="1620"/>
        <w:rPr>
          <w:color w:val="000000" w:themeColor="text1"/>
        </w:rPr>
      </w:pPr>
      <w:r w:rsidRPr="00A15330">
        <w:rPr>
          <w:color w:val="000000" w:themeColor="text1"/>
        </w:rPr>
        <w:t>P</w:t>
      </w:r>
      <w:r w:rsidR="00333E3B" w:rsidRPr="00A15330">
        <w:rPr>
          <w:color w:val="000000" w:themeColor="text1"/>
        </w:rPr>
        <w:t>r</w:t>
      </w:r>
      <w:r w:rsidRPr="00A15330">
        <w:rPr>
          <w:color w:val="000000" w:themeColor="text1"/>
        </w:rPr>
        <w:t>ovide, upon request, information in paper form within five (5) business days.</w:t>
      </w:r>
    </w:p>
    <w:p w14:paraId="1B48CC2D" w14:textId="77777777" w:rsidR="00727044" w:rsidRPr="00A15330" w:rsidRDefault="00727044" w:rsidP="00727044">
      <w:pPr>
        <w:pStyle w:val="Default"/>
        <w:jc w:val="both"/>
        <w:rPr>
          <w:color w:val="000000" w:themeColor="text1"/>
        </w:rPr>
      </w:pPr>
    </w:p>
    <w:p w14:paraId="52CDA367" w14:textId="77777777" w:rsidR="00EF0EDE" w:rsidRPr="00A15330" w:rsidRDefault="00EF0EDE" w:rsidP="000B753E">
      <w:pPr>
        <w:pStyle w:val="Default"/>
        <w:numPr>
          <w:ilvl w:val="1"/>
          <w:numId w:val="3"/>
        </w:numPr>
        <w:spacing w:before="60" w:afterLines="60" w:after="144"/>
        <w:ind w:left="360"/>
        <w:jc w:val="both"/>
        <w:rPr>
          <w:caps/>
          <w:color w:val="000000" w:themeColor="text1"/>
        </w:rPr>
      </w:pPr>
      <w:r w:rsidRPr="00A15330">
        <w:rPr>
          <w:caps/>
          <w:color w:val="000000" w:themeColor="text1"/>
        </w:rPr>
        <w:t>PASSE Website</w:t>
      </w:r>
    </w:p>
    <w:p w14:paraId="36028414" w14:textId="77777777" w:rsidR="00436748" w:rsidRPr="00A15330" w:rsidRDefault="00EB4A23" w:rsidP="0069776B">
      <w:pPr>
        <w:pStyle w:val="Default"/>
        <w:numPr>
          <w:ilvl w:val="2"/>
          <w:numId w:val="3"/>
        </w:numPr>
        <w:ind w:left="1260"/>
        <w:rPr>
          <w:caps/>
          <w:color w:val="000000" w:themeColor="text1"/>
        </w:rPr>
      </w:pPr>
      <w:r w:rsidRPr="00A15330">
        <w:rPr>
          <w:color w:val="000000" w:themeColor="text1"/>
        </w:rPr>
        <w:t>T</w:t>
      </w:r>
      <w:r w:rsidR="00EF0EDE" w:rsidRPr="00A15330">
        <w:rPr>
          <w:color w:val="000000" w:themeColor="text1"/>
        </w:rPr>
        <w:t>he PASSE must maintain a website that contains up-to-date information regarding the PASSE.</w:t>
      </w:r>
      <w:r w:rsidR="00436748" w:rsidRPr="00A15330">
        <w:rPr>
          <w:color w:val="000000" w:themeColor="text1"/>
        </w:rPr>
        <w:t xml:space="preserve">  </w:t>
      </w:r>
    </w:p>
    <w:p w14:paraId="1991CF0E" w14:textId="77777777" w:rsidR="0016518E" w:rsidRPr="00A15330" w:rsidRDefault="0016518E" w:rsidP="0069776B">
      <w:pPr>
        <w:pStyle w:val="Default"/>
        <w:ind w:left="1260" w:firstLine="0"/>
        <w:rPr>
          <w:caps/>
          <w:color w:val="000000" w:themeColor="text1"/>
        </w:rPr>
      </w:pPr>
    </w:p>
    <w:p w14:paraId="09C1131F" w14:textId="77777777" w:rsidR="00EF0EDE" w:rsidRPr="00A15330" w:rsidRDefault="009A3F25" w:rsidP="0069776B">
      <w:pPr>
        <w:pStyle w:val="Default"/>
        <w:numPr>
          <w:ilvl w:val="2"/>
          <w:numId w:val="3"/>
        </w:numPr>
        <w:ind w:left="1260"/>
        <w:rPr>
          <w:caps/>
          <w:color w:val="000000" w:themeColor="text1"/>
        </w:rPr>
      </w:pPr>
      <w:r w:rsidRPr="00A15330">
        <w:rPr>
          <w:color w:val="000000" w:themeColor="text1"/>
        </w:rPr>
        <w:t>The website</w:t>
      </w:r>
      <w:r w:rsidR="00436748" w:rsidRPr="00A15330">
        <w:rPr>
          <w:color w:val="000000" w:themeColor="text1"/>
        </w:rPr>
        <w:t xml:space="preserve"> must be concise, informational, user-friendly, functional, and subject to the marketing material limitations described in Section </w:t>
      </w:r>
      <w:r w:rsidRPr="00A15330">
        <w:rPr>
          <w:color w:val="000000" w:themeColor="text1"/>
        </w:rPr>
        <w:t>4.4.</w:t>
      </w:r>
    </w:p>
    <w:p w14:paraId="4F07473B" w14:textId="77777777" w:rsidR="0016518E" w:rsidRPr="00A15330" w:rsidRDefault="0016518E" w:rsidP="0069776B">
      <w:pPr>
        <w:pStyle w:val="Default"/>
        <w:ind w:left="1260" w:firstLine="0"/>
        <w:rPr>
          <w:caps/>
          <w:color w:val="000000" w:themeColor="text1"/>
        </w:rPr>
      </w:pPr>
    </w:p>
    <w:p w14:paraId="65447A66" w14:textId="77777777" w:rsidR="00436748" w:rsidRPr="00A15330" w:rsidRDefault="009A3F25" w:rsidP="0069776B">
      <w:pPr>
        <w:pStyle w:val="Default"/>
        <w:numPr>
          <w:ilvl w:val="2"/>
          <w:numId w:val="3"/>
        </w:numPr>
        <w:ind w:left="1260"/>
        <w:rPr>
          <w:caps/>
          <w:color w:val="000000" w:themeColor="text1"/>
        </w:rPr>
      </w:pPr>
      <w:r w:rsidRPr="00A15330">
        <w:rPr>
          <w:color w:val="000000" w:themeColor="text1"/>
        </w:rPr>
        <w:t>The website</w:t>
      </w:r>
      <w:r w:rsidR="00436748" w:rsidRPr="00A15330">
        <w:rPr>
          <w:color w:val="000000" w:themeColor="text1"/>
        </w:rPr>
        <w:t xml:space="preserve"> must be accessible 24 hours a day, seven days a week</w:t>
      </w:r>
      <w:r w:rsidR="002254AD" w:rsidRPr="00A15330">
        <w:rPr>
          <w:color w:val="000000" w:themeColor="text1"/>
        </w:rPr>
        <w:t xml:space="preserve"> except for maintenance to be performed during non-</w:t>
      </w:r>
      <w:r w:rsidRPr="00A15330">
        <w:rPr>
          <w:color w:val="000000" w:themeColor="text1"/>
        </w:rPr>
        <w:t>peak</w:t>
      </w:r>
      <w:r w:rsidR="002254AD" w:rsidRPr="00A15330">
        <w:rPr>
          <w:color w:val="000000" w:themeColor="text1"/>
        </w:rPr>
        <w:t xml:space="preserve"> hours</w:t>
      </w:r>
      <w:r w:rsidR="00436748" w:rsidRPr="00A15330">
        <w:rPr>
          <w:color w:val="000000" w:themeColor="text1"/>
        </w:rPr>
        <w:t>.</w:t>
      </w:r>
    </w:p>
    <w:p w14:paraId="0F187E57" w14:textId="77777777" w:rsidR="0016518E" w:rsidRPr="00A15330" w:rsidRDefault="0016518E" w:rsidP="0069776B">
      <w:pPr>
        <w:pStyle w:val="Default"/>
        <w:ind w:left="1260" w:firstLine="0"/>
        <w:rPr>
          <w:caps/>
          <w:color w:val="000000" w:themeColor="text1"/>
        </w:rPr>
      </w:pPr>
    </w:p>
    <w:p w14:paraId="39B37692" w14:textId="77777777" w:rsidR="00436748" w:rsidRPr="00A15330" w:rsidRDefault="009A3F25" w:rsidP="0069776B">
      <w:pPr>
        <w:pStyle w:val="Default"/>
        <w:numPr>
          <w:ilvl w:val="2"/>
          <w:numId w:val="3"/>
        </w:numPr>
        <w:ind w:left="1260"/>
        <w:rPr>
          <w:caps/>
          <w:color w:val="000000" w:themeColor="text1"/>
        </w:rPr>
      </w:pPr>
      <w:r w:rsidRPr="00A15330">
        <w:rPr>
          <w:color w:val="000000" w:themeColor="text1"/>
        </w:rPr>
        <w:t>The website</w:t>
      </w:r>
      <w:r w:rsidR="00436748" w:rsidRPr="00A15330">
        <w:rPr>
          <w:color w:val="000000" w:themeColor="text1"/>
        </w:rPr>
        <w:t xml:space="preserve"> must be approved by DHS prior to being accessible by the public.  </w:t>
      </w:r>
      <w:r w:rsidR="00D515FB" w:rsidRPr="00A15330">
        <w:rPr>
          <w:color w:val="000000" w:themeColor="text1"/>
        </w:rPr>
        <w:t xml:space="preserve">If documentation has previously been approved by DHS, the PASSE </w:t>
      </w:r>
      <w:r w:rsidR="006313B5" w:rsidRPr="00A15330">
        <w:rPr>
          <w:color w:val="000000" w:themeColor="text1"/>
        </w:rPr>
        <w:t>may post</w:t>
      </w:r>
      <w:r w:rsidR="00D515FB" w:rsidRPr="00A15330">
        <w:rPr>
          <w:color w:val="000000" w:themeColor="text1"/>
        </w:rPr>
        <w:t xml:space="preserve"> that information </w:t>
      </w:r>
      <w:r w:rsidR="006313B5" w:rsidRPr="00A15330">
        <w:rPr>
          <w:color w:val="000000" w:themeColor="text1"/>
        </w:rPr>
        <w:t xml:space="preserve">on its website as long as it adheres to the marketing guidelines in Section 4.4 of this Agreement.  </w:t>
      </w:r>
    </w:p>
    <w:p w14:paraId="34D883E6" w14:textId="77777777" w:rsidR="0016518E" w:rsidRPr="00A15330" w:rsidRDefault="0016518E" w:rsidP="0069776B">
      <w:pPr>
        <w:pStyle w:val="Default"/>
        <w:ind w:left="1260" w:firstLine="0"/>
        <w:rPr>
          <w:caps/>
          <w:color w:val="000000" w:themeColor="text1"/>
        </w:rPr>
      </w:pPr>
    </w:p>
    <w:p w14:paraId="7148E59E" w14:textId="77777777" w:rsidR="00EF0EDE" w:rsidRPr="00A15330" w:rsidRDefault="0016518E" w:rsidP="0069776B">
      <w:pPr>
        <w:pStyle w:val="Default"/>
        <w:numPr>
          <w:ilvl w:val="2"/>
          <w:numId w:val="3"/>
        </w:numPr>
        <w:ind w:left="1260"/>
        <w:rPr>
          <w:caps/>
          <w:color w:val="000000" w:themeColor="text1"/>
        </w:rPr>
      </w:pPr>
      <w:r w:rsidRPr="00A15330">
        <w:rPr>
          <w:color w:val="000000" w:themeColor="text1"/>
        </w:rPr>
        <w:lastRenderedPageBreak/>
        <w:t>T</w:t>
      </w:r>
      <w:r w:rsidR="00EF0EDE" w:rsidRPr="00A15330">
        <w:rPr>
          <w:color w:val="000000" w:themeColor="text1"/>
        </w:rPr>
        <w:t xml:space="preserve">he PASSE must make certain member information, including the Provider Directory and Member Handbook(s), available on PASSE’s website, without requiring </w:t>
      </w:r>
      <w:r w:rsidR="009A3F25" w:rsidRPr="00A15330">
        <w:rPr>
          <w:color w:val="000000" w:themeColor="text1"/>
        </w:rPr>
        <w:t xml:space="preserve">a </w:t>
      </w:r>
      <w:r w:rsidR="00EF0EDE" w:rsidRPr="00A15330">
        <w:rPr>
          <w:color w:val="000000" w:themeColor="text1"/>
        </w:rPr>
        <w:t xml:space="preserve">member log-in. </w:t>
      </w:r>
    </w:p>
    <w:p w14:paraId="149DE127" w14:textId="77777777" w:rsidR="0016518E" w:rsidRPr="00A15330" w:rsidRDefault="0016518E" w:rsidP="0069776B">
      <w:pPr>
        <w:pStyle w:val="Default"/>
        <w:ind w:left="0" w:firstLine="0"/>
        <w:rPr>
          <w:caps/>
          <w:color w:val="000000" w:themeColor="text1"/>
        </w:rPr>
      </w:pPr>
    </w:p>
    <w:p w14:paraId="07D3474C" w14:textId="77777777" w:rsidR="006324DE" w:rsidRPr="00A15330" w:rsidRDefault="006324DE" w:rsidP="0069776B">
      <w:pPr>
        <w:pStyle w:val="Default"/>
        <w:numPr>
          <w:ilvl w:val="2"/>
          <w:numId w:val="3"/>
        </w:numPr>
        <w:ind w:left="1260"/>
        <w:rPr>
          <w:caps/>
          <w:color w:val="000000" w:themeColor="text1"/>
        </w:rPr>
      </w:pPr>
      <w:r w:rsidRPr="00A15330">
        <w:rPr>
          <w:color w:val="000000" w:themeColor="text1"/>
        </w:rPr>
        <w:t xml:space="preserve">The PASSE must post the Arkansas PDL on their website, in addition to the PASSE Drug Formulary that has been reviewed in accordance with Section </w:t>
      </w:r>
      <w:r w:rsidR="009A3F25" w:rsidRPr="00A15330">
        <w:rPr>
          <w:color w:val="000000" w:themeColor="text1"/>
        </w:rPr>
        <w:t>5.5.</w:t>
      </w:r>
      <w:r w:rsidRPr="00A15330">
        <w:rPr>
          <w:color w:val="000000" w:themeColor="text1"/>
        </w:rPr>
        <w:t xml:space="preserve">  </w:t>
      </w:r>
      <w:r w:rsidR="00E87361" w:rsidRPr="00A15330">
        <w:rPr>
          <w:color w:val="000000" w:themeColor="text1"/>
        </w:rPr>
        <w:t>All pharmacy information must be current and searchable, and must include, in addition to the above:</w:t>
      </w:r>
    </w:p>
    <w:p w14:paraId="4F62F5F1" w14:textId="77777777" w:rsidR="006324DE" w:rsidRPr="00A15330" w:rsidRDefault="006324DE" w:rsidP="006274C6">
      <w:pPr>
        <w:pStyle w:val="NoSpacing"/>
        <w:numPr>
          <w:ilvl w:val="2"/>
          <w:numId w:val="1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maximum allowable cost (MAC) pricing;</w:t>
      </w:r>
    </w:p>
    <w:p w14:paraId="2281F565" w14:textId="77777777" w:rsidR="006324DE" w:rsidRPr="00A15330" w:rsidRDefault="006324DE" w:rsidP="006274C6">
      <w:pPr>
        <w:pStyle w:val="NoSpacing"/>
        <w:numPr>
          <w:ilvl w:val="2"/>
          <w:numId w:val="1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Instructions on how and whom to contact for questions regarding filling a prescription;</w:t>
      </w:r>
    </w:p>
    <w:p w14:paraId="6EAFEB2C" w14:textId="77777777" w:rsidR="006324DE" w:rsidRPr="00A15330" w:rsidRDefault="006324DE" w:rsidP="006274C6">
      <w:pPr>
        <w:pStyle w:val="NoSpacing"/>
        <w:numPr>
          <w:ilvl w:val="2"/>
          <w:numId w:val="1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provider guideline for pharmacy claims submission that includes, at a minimum:</w:t>
      </w:r>
    </w:p>
    <w:p w14:paraId="6DDDDBC3" w14:textId="77777777" w:rsidR="006324DE" w:rsidRPr="00A15330" w:rsidRDefault="006324DE" w:rsidP="006274C6">
      <w:pPr>
        <w:pStyle w:val="NoSpacing"/>
        <w:numPr>
          <w:ilvl w:val="3"/>
          <w:numId w:val="113"/>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payer sheet;</w:t>
      </w:r>
    </w:p>
    <w:p w14:paraId="7344AD84" w14:textId="77777777" w:rsidR="006324DE" w:rsidRPr="00A15330" w:rsidRDefault="006324DE" w:rsidP="006274C6">
      <w:pPr>
        <w:pStyle w:val="NoSpacing"/>
        <w:numPr>
          <w:ilvl w:val="3"/>
          <w:numId w:val="113"/>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toll-free call center number and the call center hours;</w:t>
      </w:r>
    </w:p>
    <w:p w14:paraId="2CC18D87" w14:textId="77777777" w:rsidR="006324DE" w:rsidRPr="00A15330" w:rsidRDefault="006324DE" w:rsidP="006274C6">
      <w:pPr>
        <w:pStyle w:val="NoSpacing"/>
        <w:numPr>
          <w:ilvl w:val="3"/>
          <w:numId w:val="113"/>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Paper claim submission requirements;</w:t>
      </w:r>
    </w:p>
    <w:p w14:paraId="185F2F2A" w14:textId="77777777" w:rsidR="006324DE" w:rsidRPr="00A15330" w:rsidRDefault="006324DE" w:rsidP="006274C6">
      <w:pPr>
        <w:pStyle w:val="NoSpacing"/>
        <w:numPr>
          <w:ilvl w:val="3"/>
          <w:numId w:val="113"/>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Compound prescription requirements; and </w:t>
      </w:r>
    </w:p>
    <w:p w14:paraId="16A11DCD" w14:textId="77777777" w:rsidR="006324DE" w:rsidRPr="00A15330" w:rsidRDefault="006324DE" w:rsidP="006274C6">
      <w:pPr>
        <w:pStyle w:val="NoSpacing"/>
        <w:numPr>
          <w:ilvl w:val="3"/>
          <w:numId w:val="113"/>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Prospective </w:t>
      </w:r>
      <w:r w:rsidR="00E87361" w:rsidRPr="00A15330">
        <w:rPr>
          <w:rFonts w:ascii="Times New Roman" w:hAnsi="Times New Roman" w:cs="Times New Roman"/>
          <w:color w:val="000000" w:themeColor="text1"/>
          <w:sz w:val="24"/>
          <w:szCs w:val="24"/>
        </w:rPr>
        <w:t xml:space="preserve">DUR response requirements. </w:t>
      </w:r>
    </w:p>
    <w:p w14:paraId="3E00F626" w14:textId="77777777" w:rsidR="0016518E" w:rsidRPr="00A15330" w:rsidRDefault="0016518E" w:rsidP="0016518E">
      <w:pPr>
        <w:pStyle w:val="NoSpacing"/>
        <w:ind w:left="2070" w:firstLine="0"/>
        <w:rPr>
          <w:rFonts w:ascii="Times New Roman" w:hAnsi="Times New Roman" w:cs="Times New Roman"/>
          <w:color w:val="000000" w:themeColor="text1"/>
          <w:sz w:val="24"/>
          <w:szCs w:val="24"/>
        </w:rPr>
      </w:pPr>
    </w:p>
    <w:p w14:paraId="45EFDDE1" w14:textId="77777777" w:rsidR="00436748" w:rsidRPr="00A15330" w:rsidRDefault="00436748"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make available on its website, all contact information for the PASSE, including the Member Support Services, Grievances and Appeals, Complaints, and Compliance.  </w:t>
      </w:r>
    </w:p>
    <w:p w14:paraId="1E1FE4EB" w14:textId="77777777" w:rsidR="00E75818" w:rsidRPr="00A15330" w:rsidRDefault="00E75818" w:rsidP="00E75818">
      <w:pPr>
        <w:pStyle w:val="NoSpacing"/>
        <w:ind w:left="1260" w:firstLine="0"/>
        <w:rPr>
          <w:rFonts w:ascii="Times New Roman" w:hAnsi="Times New Roman" w:cs="Times New Roman"/>
          <w:color w:val="000000" w:themeColor="text1"/>
          <w:sz w:val="24"/>
          <w:szCs w:val="24"/>
        </w:rPr>
      </w:pPr>
    </w:p>
    <w:p w14:paraId="489DDF97" w14:textId="77777777" w:rsidR="00E75818" w:rsidRPr="00A15330" w:rsidRDefault="00E75818"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make available on its website the contact information for the Division of Medical Services Office of the Ombudsman.  </w:t>
      </w:r>
    </w:p>
    <w:p w14:paraId="6B9783FC" w14:textId="77777777" w:rsidR="0016518E" w:rsidRPr="00A15330" w:rsidRDefault="0016518E" w:rsidP="0016518E">
      <w:pPr>
        <w:pStyle w:val="NoSpacing"/>
        <w:ind w:left="1080" w:firstLine="0"/>
        <w:rPr>
          <w:rFonts w:ascii="Times New Roman" w:hAnsi="Times New Roman" w:cs="Times New Roman"/>
          <w:color w:val="000000" w:themeColor="text1"/>
          <w:sz w:val="24"/>
          <w:szCs w:val="24"/>
        </w:rPr>
      </w:pPr>
    </w:p>
    <w:p w14:paraId="2EAF5C79" w14:textId="2154E826" w:rsidR="00E75818" w:rsidRPr="00A15330" w:rsidRDefault="00436748"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may use the website to receive requests or questions from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and/or </w:t>
      </w:r>
      <w:r w:rsidR="00AB7420" w:rsidRPr="00A15330">
        <w:rPr>
          <w:rFonts w:ascii="Times New Roman" w:hAnsi="Times New Roman" w:cs="Times New Roman"/>
          <w:color w:val="000000" w:themeColor="text1"/>
          <w:sz w:val="24"/>
          <w:szCs w:val="24"/>
        </w:rPr>
        <w:t>Potential Members</w:t>
      </w:r>
      <w:r w:rsidRPr="00A15330">
        <w:rPr>
          <w:rFonts w:ascii="Times New Roman" w:hAnsi="Times New Roman" w:cs="Times New Roman"/>
          <w:color w:val="000000" w:themeColor="text1"/>
          <w:sz w:val="24"/>
          <w:szCs w:val="24"/>
        </w:rPr>
        <w:t xml:space="preserve">.  If it chooses to do so, the PASSE must demonstrate to DHS prior to implementation, how all requests or questions will be processed and responded to in a timely manner.  </w:t>
      </w:r>
    </w:p>
    <w:p w14:paraId="187B669A" w14:textId="77777777" w:rsidR="00EF0EDE" w:rsidRPr="00A15330" w:rsidRDefault="00EF0EDE" w:rsidP="00EF0EDE">
      <w:pPr>
        <w:pStyle w:val="NoSpacing"/>
        <w:rPr>
          <w:rFonts w:ascii="Times New Roman" w:hAnsi="Times New Roman" w:cs="Times New Roman"/>
          <w:color w:val="000000" w:themeColor="text1"/>
          <w:sz w:val="24"/>
          <w:szCs w:val="24"/>
        </w:rPr>
      </w:pPr>
    </w:p>
    <w:p w14:paraId="511BD0DA" w14:textId="77777777" w:rsidR="0088365D" w:rsidRPr="00A15330" w:rsidRDefault="0016518E" w:rsidP="000B753E">
      <w:pPr>
        <w:pStyle w:val="NoSpacing"/>
        <w:numPr>
          <w:ilvl w:val="1"/>
          <w:numId w:val="3"/>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Marketing</w:t>
      </w:r>
    </w:p>
    <w:p w14:paraId="332809CC" w14:textId="202F03E3" w:rsidR="00333E3B" w:rsidRPr="00A15330" w:rsidRDefault="00333E3B" w:rsidP="000B753E">
      <w:pPr>
        <w:pStyle w:val="NoSpacing"/>
        <w:numPr>
          <w:ilvl w:val="2"/>
          <w:numId w:val="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may only market to </w:t>
      </w:r>
      <w:r w:rsidR="00AB7420"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through its website or </w:t>
      </w:r>
      <w:r w:rsidR="00E8621B" w:rsidRPr="00A15330">
        <w:rPr>
          <w:rFonts w:ascii="Times New Roman" w:hAnsi="Times New Roman" w:cs="Times New Roman"/>
          <w:color w:val="000000" w:themeColor="text1"/>
          <w:sz w:val="24"/>
          <w:szCs w:val="24"/>
        </w:rPr>
        <w:t xml:space="preserve">through </w:t>
      </w:r>
      <w:r w:rsidRPr="00A15330">
        <w:rPr>
          <w:rFonts w:ascii="Times New Roman" w:hAnsi="Times New Roman" w:cs="Times New Roman"/>
          <w:color w:val="000000" w:themeColor="text1"/>
          <w:sz w:val="24"/>
          <w:szCs w:val="24"/>
        </w:rPr>
        <w:t>printed material</w:t>
      </w:r>
      <w:r w:rsidR="00E8621B"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distributed by DHS’s </w:t>
      </w:r>
      <w:r w:rsidR="00B30936" w:rsidRPr="00A15330">
        <w:rPr>
          <w:rFonts w:ascii="Times New Roman" w:hAnsi="Times New Roman" w:cs="Times New Roman"/>
          <w:color w:val="000000" w:themeColor="text1"/>
          <w:sz w:val="24"/>
          <w:szCs w:val="24"/>
        </w:rPr>
        <w:t>beneficiary support staff</w:t>
      </w:r>
      <w:r w:rsidRPr="00A15330">
        <w:rPr>
          <w:rFonts w:ascii="Times New Roman" w:hAnsi="Times New Roman" w:cs="Times New Roman"/>
          <w:color w:val="000000" w:themeColor="text1"/>
          <w:sz w:val="24"/>
          <w:szCs w:val="24"/>
        </w:rPr>
        <w:t xml:space="preserve">.  </w:t>
      </w:r>
    </w:p>
    <w:p w14:paraId="220C9F58" w14:textId="77777777" w:rsidR="00333E3B" w:rsidRPr="00A15330" w:rsidRDefault="00333E3B" w:rsidP="0069776B">
      <w:pPr>
        <w:pStyle w:val="Default"/>
        <w:numPr>
          <w:ilvl w:val="1"/>
          <w:numId w:val="14"/>
        </w:numPr>
        <w:spacing w:before="60"/>
        <w:ind w:left="1627"/>
        <w:rPr>
          <w:color w:val="000000" w:themeColor="text1"/>
        </w:rPr>
      </w:pPr>
      <w:r w:rsidRPr="00A15330">
        <w:rPr>
          <w:color w:val="000000" w:themeColor="text1"/>
        </w:rPr>
        <w:t xml:space="preserve">Marketing materials produced by the PASSE must be </w:t>
      </w:r>
      <w:r w:rsidR="00BE31D6" w:rsidRPr="00A15330">
        <w:rPr>
          <w:color w:val="000000" w:themeColor="text1"/>
        </w:rPr>
        <w:t xml:space="preserve">made available to be </w:t>
      </w:r>
      <w:r w:rsidRPr="00A15330">
        <w:rPr>
          <w:color w:val="000000" w:themeColor="text1"/>
        </w:rPr>
        <w:t>distributed to the entire State.</w:t>
      </w:r>
    </w:p>
    <w:p w14:paraId="5949AA57" w14:textId="77777777" w:rsidR="00333E3B" w:rsidRPr="00A15330" w:rsidRDefault="00333E3B" w:rsidP="0069776B">
      <w:pPr>
        <w:pStyle w:val="Default"/>
        <w:numPr>
          <w:ilvl w:val="1"/>
          <w:numId w:val="14"/>
        </w:numPr>
        <w:spacing w:before="60"/>
        <w:ind w:left="1627"/>
        <w:rPr>
          <w:color w:val="000000" w:themeColor="text1"/>
        </w:rPr>
      </w:pPr>
      <w:r w:rsidRPr="00A15330">
        <w:rPr>
          <w:color w:val="000000" w:themeColor="text1"/>
        </w:rPr>
        <w:t xml:space="preserve">All marketing materials produced by the PASSE must be approved by DHS prior to distribution. </w:t>
      </w:r>
    </w:p>
    <w:p w14:paraId="7A18AE5C" w14:textId="77777777" w:rsidR="00F81D28" w:rsidRPr="00A15330" w:rsidRDefault="00F81D28" w:rsidP="00F81D28">
      <w:pPr>
        <w:pStyle w:val="Default"/>
        <w:spacing w:before="60"/>
        <w:ind w:left="1627" w:firstLine="0"/>
        <w:jc w:val="both"/>
        <w:rPr>
          <w:color w:val="000000" w:themeColor="text1"/>
        </w:rPr>
      </w:pPr>
    </w:p>
    <w:p w14:paraId="1FE5E8B3" w14:textId="77777777" w:rsidR="00333E3B" w:rsidRPr="00A15330" w:rsidRDefault="00333E3B" w:rsidP="0069776B">
      <w:pPr>
        <w:pStyle w:val="Default"/>
        <w:numPr>
          <w:ilvl w:val="2"/>
          <w:numId w:val="3"/>
        </w:numPr>
        <w:ind w:left="1260"/>
        <w:rPr>
          <w:color w:val="000000" w:themeColor="text1"/>
        </w:rPr>
      </w:pPr>
      <w:r w:rsidRPr="00A15330">
        <w:rPr>
          <w:color w:val="000000" w:themeColor="text1"/>
        </w:rPr>
        <w:t>Marketing materials, written and oral, produced by the PASSE must NOT:</w:t>
      </w:r>
    </w:p>
    <w:p w14:paraId="521CD672" w14:textId="7861F3D0" w:rsidR="00333E3B" w:rsidRPr="00A15330" w:rsidRDefault="00333E3B" w:rsidP="0069776B">
      <w:pPr>
        <w:pStyle w:val="Default"/>
        <w:numPr>
          <w:ilvl w:val="1"/>
          <w:numId w:val="114"/>
        </w:numPr>
        <w:spacing w:before="60"/>
        <w:ind w:left="1620" w:hanging="180"/>
        <w:rPr>
          <w:color w:val="000000" w:themeColor="text1"/>
        </w:rPr>
      </w:pPr>
      <w:r w:rsidRPr="00A15330">
        <w:rPr>
          <w:bCs/>
          <w:color w:val="000000" w:themeColor="text1"/>
        </w:rPr>
        <w:t xml:space="preserve">Contain any assertion or statement that the </w:t>
      </w:r>
      <w:r w:rsidR="00AB7420" w:rsidRPr="00A15330">
        <w:rPr>
          <w:bCs/>
          <w:color w:val="000000" w:themeColor="text1"/>
        </w:rPr>
        <w:t xml:space="preserve">Potential Member </w:t>
      </w:r>
      <w:r w:rsidRPr="00A15330">
        <w:rPr>
          <w:bCs/>
          <w:color w:val="000000" w:themeColor="text1"/>
        </w:rPr>
        <w:t xml:space="preserve">must enroll in the PASSE to obtain benefits or to not lose benefits; </w:t>
      </w:r>
    </w:p>
    <w:p w14:paraId="375BAED4" w14:textId="77777777" w:rsidR="00333E3B" w:rsidRPr="00A15330" w:rsidRDefault="00333E3B" w:rsidP="0069776B">
      <w:pPr>
        <w:pStyle w:val="Default"/>
        <w:numPr>
          <w:ilvl w:val="1"/>
          <w:numId w:val="114"/>
        </w:numPr>
        <w:spacing w:before="60"/>
        <w:ind w:left="1620" w:hanging="180"/>
        <w:rPr>
          <w:color w:val="000000" w:themeColor="text1"/>
        </w:rPr>
      </w:pPr>
      <w:r w:rsidRPr="00A15330">
        <w:rPr>
          <w:bCs/>
          <w:color w:val="000000" w:themeColor="text1"/>
        </w:rPr>
        <w:lastRenderedPageBreak/>
        <w:t>Contain any assertion or statement that the PASSE is endorsed by CMS, the Federal or State government, or a similar entity; or</w:t>
      </w:r>
    </w:p>
    <w:p w14:paraId="534EC592" w14:textId="3DE5916D" w:rsidR="00333E3B" w:rsidRPr="00A15330" w:rsidRDefault="00333E3B" w:rsidP="0069776B">
      <w:pPr>
        <w:pStyle w:val="Default"/>
        <w:numPr>
          <w:ilvl w:val="1"/>
          <w:numId w:val="114"/>
        </w:numPr>
        <w:spacing w:before="60"/>
        <w:ind w:left="1620" w:hanging="180"/>
        <w:rPr>
          <w:color w:val="000000" w:themeColor="text1"/>
        </w:rPr>
      </w:pPr>
      <w:r w:rsidRPr="00A15330">
        <w:rPr>
          <w:bCs/>
          <w:color w:val="000000" w:themeColor="text1"/>
        </w:rPr>
        <w:t xml:space="preserve">Mislead, confuse or defraud any </w:t>
      </w:r>
      <w:r w:rsidR="00AB7420" w:rsidRPr="00A15330">
        <w:rPr>
          <w:bCs/>
          <w:color w:val="000000" w:themeColor="text1"/>
        </w:rPr>
        <w:t xml:space="preserve">Potential Member </w:t>
      </w:r>
      <w:r w:rsidRPr="00A15330">
        <w:rPr>
          <w:bCs/>
          <w:color w:val="000000" w:themeColor="text1"/>
        </w:rPr>
        <w:t>who receives the marketing material.</w:t>
      </w:r>
    </w:p>
    <w:p w14:paraId="0FFE419E" w14:textId="77777777" w:rsidR="00EB4A23" w:rsidRPr="00A15330" w:rsidRDefault="00EB4A23" w:rsidP="00EB4A23">
      <w:pPr>
        <w:pStyle w:val="Default"/>
        <w:ind w:left="1620" w:firstLine="0"/>
        <w:jc w:val="both"/>
        <w:rPr>
          <w:color w:val="000000" w:themeColor="text1"/>
        </w:rPr>
      </w:pPr>
    </w:p>
    <w:p w14:paraId="2827FA21" w14:textId="77777777" w:rsidR="00333E3B" w:rsidRPr="00A15330" w:rsidRDefault="00333E3B" w:rsidP="0069776B">
      <w:pPr>
        <w:pStyle w:val="Default"/>
        <w:numPr>
          <w:ilvl w:val="2"/>
          <w:numId w:val="3"/>
        </w:numPr>
        <w:ind w:left="1260"/>
        <w:rPr>
          <w:bCs/>
          <w:color w:val="000000" w:themeColor="text1"/>
        </w:rPr>
      </w:pPr>
      <w:r w:rsidRPr="00A15330">
        <w:rPr>
          <w:bCs/>
          <w:color w:val="000000" w:themeColor="text1"/>
        </w:rPr>
        <w:t>The PASSE is prohibited from directly or indirectly engaging in door to door, telephone, e-mail, texting, or other cold call marketing activities</w:t>
      </w:r>
      <w:r w:rsidR="00EA0B72" w:rsidRPr="00A15330">
        <w:rPr>
          <w:bCs/>
          <w:color w:val="000000" w:themeColor="text1"/>
        </w:rPr>
        <w:t>.</w:t>
      </w:r>
    </w:p>
    <w:p w14:paraId="20B39284" w14:textId="77777777" w:rsidR="00EB4A23" w:rsidRPr="00A15330" w:rsidRDefault="00EB4A23" w:rsidP="0069776B">
      <w:pPr>
        <w:pStyle w:val="Default"/>
        <w:ind w:left="1260" w:firstLine="0"/>
        <w:rPr>
          <w:bCs/>
          <w:color w:val="000000" w:themeColor="text1"/>
        </w:rPr>
      </w:pPr>
    </w:p>
    <w:p w14:paraId="24089338" w14:textId="77777777" w:rsidR="00EA0B72" w:rsidRPr="00A15330" w:rsidRDefault="00EA0B72" w:rsidP="0069776B">
      <w:pPr>
        <w:pStyle w:val="Default"/>
        <w:numPr>
          <w:ilvl w:val="2"/>
          <w:numId w:val="3"/>
        </w:numPr>
        <w:ind w:left="1260"/>
        <w:rPr>
          <w:bCs/>
          <w:color w:val="000000" w:themeColor="text1"/>
        </w:rPr>
      </w:pPr>
      <w:r w:rsidRPr="00A15330">
        <w:rPr>
          <w:bCs/>
          <w:color w:val="000000" w:themeColor="text1"/>
        </w:rPr>
        <w:t>The PASSE is prohibited from seeking to influence enrollment in the PASSE in conjunction with the sale or offering of any private insurance or any other economic gain.</w:t>
      </w:r>
    </w:p>
    <w:p w14:paraId="780486D5" w14:textId="77777777" w:rsidR="00EB4A23" w:rsidRPr="00A15330" w:rsidRDefault="00EB4A23" w:rsidP="00F81D28">
      <w:pPr>
        <w:pStyle w:val="ListParagraph"/>
        <w:ind w:left="1260"/>
        <w:rPr>
          <w:rFonts w:ascii="Times New Roman" w:hAnsi="Times New Roman" w:cs="Times New Roman"/>
          <w:bCs/>
          <w:color w:val="000000" w:themeColor="text1"/>
        </w:rPr>
      </w:pPr>
    </w:p>
    <w:p w14:paraId="60B5A21F" w14:textId="16E1F91D" w:rsidR="00EA0B72" w:rsidRPr="00A15330" w:rsidRDefault="00EB4A23" w:rsidP="0069776B">
      <w:pPr>
        <w:pStyle w:val="Default"/>
        <w:numPr>
          <w:ilvl w:val="2"/>
          <w:numId w:val="3"/>
        </w:numPr>
        <w:ind w:left="1260"/>
        <w:rPr>
          <w:bCs/>
          <w:color w:val="000000" w:themeColor="text1"/>
        </w:rPr>
      </w:pPr>
      <w:r w:rsidRPr="00A15330">
        <w:rPr>
          <w:color w:val="000000" w:themeColor="text1"/>
        </w:rPr>
        <w:t xml:space="preserve">Other than the welcome information if a member transitions to their PASSE, a PASSE shall not provide any information to a </w:t>
      </w:r>
      <w:r w:rsidR="00AB7420" w:rsidRPr="00A15330">
        <w:rPr>
          <w:color w:val="000000" w:themeColor="text1"/>
        </w:rPr>
        <w:t xml:space="preserve">Potential Member </w:t>
      </w:r>
      <w:r w:rsidRPr="00A15330">
        <w:rPr>
          <w:color w:val="000000" w:themeColor="text1"/>
        </w:rPr>
        <w:t xml:space="preserve">that is a member of another PASSE.  </w:t>
      </w:r>
      <w:r w:rsidR="00C2306C" w:rsidRPr="00A15330">
        <w:rPr>
          <w:color w:val="000000" w:themeColor="text1"/>
        </w:rPr>
        <w:t>Direct intent of marketing or solicitating to attract membership to their PASSE is strictly prohibited.</w:t>
      </w:r>
    </w:p>
    <w:p w14:paraId="33196C22" w14:textId="77777777" w:rsidR="00EB4A23" w:rsidRPr="00A15330" w:rsidRDefault="00EB4A23" w:rsidP="0060422A">
      <w:pPr>
        <w:pStyle w:val="ListParagraph"/>
        <w:ind w:left="1260"/>
        <w:rPr>
          <w:rFonts w:ascii="Times New Roman" w:hAnsi="Times New Roman" w:cs="Times New Roman"/>
          <w:bCs/>
          <w:color w:val="000000" w:themeColor="text1"/>
        </w:rPr>
      </w:pPr>
    </w:p>
    <w:p w14:paraId="71562B44" w14:textId="3DF718B1" w:rsidR="00951DDB" w:rsidRPr="00A15330" w:rsidRDefault="00EA0B72" w:rsidP="0069776B">
      <w:pPr>
        <w:pStyle w:val="Default"/>
        <w:numPr>
          <w:ilvl w:val="2"/>
          <w:numId w:val="3"/>
        </w:numPr>
        <w:ind w:left="1260"/>
        <w:rPr>
          <w:bCs/>
          <w:color w:val="000000" w:themeColor="text1"/>
        </w:rPr>
      </w:pPr>
      <w:r w:rsidRPr="00A15330">
        <w:rPr>
          <w:color w:val="000000" w:themeColor="text1"/>
        </w:rPr>
        <w:t xml:space="preserve">Participating providers and </w:t>
      </w:r>
      <w:r w:rsidR="00FE69B3" w:rsidRPr="00A15330">
        <w:t>Direct Service Provider</w:t>
      </w:r>
      <w:r w:rsidRPr="00A15330">
        <w:rPr>
          <w:color w:val="000000" w:themeColor="text1"/>
        </w:rPr>
        <w:t xml:space="preserve">s shall not distribute information to a </w:t>
      </w:r>
      <w:r w:rsidR="00AB7420" w:rsidRPr="00A15330">
        <w:rPr>
          <w:color w:val="000000" w:themeColor="text1"/>
        </w:rPr>
        <w:t xml:space="preserve">Potential Member </w:t>
      </w:r>
      <w:r w:rsidRPr="00A15330">
        <w:rPr>
          <w:color w:val="000000" w:themeColor="text1"/>
        </w:rPr>
        <w:t xml:space="preserve">about enrolling in a specific PASSE. </w:t>
      </w:r>
    </w:p>
    <w:p w14:paraId="11C6C485" w14:textId="77777777" w:rsidR="00951DDB" w:rsidRPr="00A15330" w:rsidRDefault="00951DDB" w:rsidP="00951DDB">
      <w:pPr>
        <w:pStyle w:val="ListParagraph"/>
        <w:rPr>
          <w:rFonts w:ascii="Times New Roman" w:hAnsi="Times New Roman" w:cs="Times New Roman"/>
          <w:color w:val="000000" w:themeColor="text1"/>
        </w:rPr>
      </w:pPr>
    </w:p>
    <w:p w14:paraId="116DDCB0" w14:textId="77777777" w:rsidR="00A96528" w:rsidRPr="00A15330" w:rsidRDefault="00EA0B72" w:rsidP="000B753E">
      <w:pPr>
        <w:pStyle w:val="Default"/>
        <w:numPr>
          <w:ilvl w:val="1"/>
          <w:numId w:val="3"/>
        </w:numPr>
        <w:spacing w:before="60" w:afterLines="60" w:after="144"/>
        <w:ind w:left="360"/>
        <w:jc w:val="both"/>
        <w:rPr>
          <w:bCs/>
          <w:caps/>
          <w:color w:val="000000" w:themeColor="text1"/>
        </w:rPr>
      </w:pPr>
      <w:r w:rsidRPr="00A15330">
        <w:rPr>
          <w:color w:val="000000" w:themeColor="text1"/>
        </w:rPr>
        <w:t xml:space="preserve"> </w:t>
      </w:r>
      <w:r w:rsidR="00A96528" w:rsidRPr="00A15330">
        <w:rPr>
          <w:caps/>
          <w:color w:val="000000" w:themeColor="text1"/>
        </w:rPr>
        <w:t>Member Support Services</w:t>
      </w:r>
    </w:p>
    <w:p w14:paraId="3EB81285" w14:textId="332F1650" w:rsidR="00A96528" w:rsidRPr="00A15330" w:rsidRDefault="00A96528" w:rsidP="0069776B">
      <w:pPr>
        <w:pStyle w:val="Default"/>
        <w:numPr>
          <w:ilvl w:val="2"/>
          <w:numId w:val="3"/>
        </w:numPr>
        <w:ind w:left="1260"/>
        <w:rPr>
          <w:bCs/>
          <w:color w:val="000000" w:themeColor="text1"/>
        </w:rPr>
      </w:pPr>
      <w:r w:rsidRPr="00A15330">
        <w:rPr>
          <w:color w:val="000000" w:themeColor="text1"/>
        </w:rPr>
        <w:t xml:space="preserve">The PASSE must </w:t>
      </w:r>
      <w:r w:rsidR="00F81D28" w:rsidRPr="00A15330">
        <w:rPr>
          <w:color w:val="000000" w:themeColor="text1"/>
        </w:rPr>
        <w:t xml:space="preserve">have </w:t>
      </w:r>
      <w:r w:rsidRPr="00A15330">
        <w:rPr>
          <w:color w:val="000000" w:themeColor="text1"/>
        </w:rPr>
        <w:t xml:space="preserve">a Member Support Services </w:t>
      </w:r>
      <w:r w:rsidR="002254AD" w:rsidRPr="00A15330">
        <w:rPr>
          <w:color w:val="000000" w:themeColor="text1"/>
        </w:rPr>
        <w:t>unit</w:t>
      </w:r>
      <w:r w:rsidR="006372E7" w:rsidRPr="00A15330">
        <w:rPr>
          <w:color w:val="000000" w:themeColor="text1"/>
        </w:rPr>
        <w:t xml:space="preserve"> </w:t>
      </w:r>
      <w:r w:rsidRPr="00A15330">
        <w:rPr>
          <w:color w:val="000000" w:themeColor="text1"/>
        </w:rPr>
        <w:t xml:space="preserve">that has the capability to answer inquiries from </w:t>
      </w:r>
      <w:r w:rsidR="00AB7420" w:rsidRPr="00A15330">
        <w:rPr>
          <w:color w:val="000000" w:themeColor="text1"/>
        </w:rPr>
        <w:t xml:space="preserve">Potential Members </w:t>
      </w:r>
      <w:r w:rsidRPr="00A15330">
        <w:rPr>
          <w:color w:val="000000" w:themeColor="text1"/>
        </w:rPr>
        <w:t xml:space="preserve">and </w:t>
      </w:r>
      <w:r w:rsidR="00A14001" w:rsidRPr="00A15330">
        <w:rPr>
          <w:color w:val="000000" w:themeColor="text1"/>
        </w:rPr>
        <w:t>Enrolled Member</w:t>
      </w:r>
      <w:r w:rsidRPr="00A15330">
        <w:rPr>
          <w:color w:val="000000" w:themeColor="text1"/>
        </w:rPr>
        <w:t xml:space="preserve">s through writing, telephone, email, web-based transmission, or face-to-face communication.  </w:t>
      </w:r>
    </w:p>
    <w:p w14:paraId="36AB5634" w14:textId="77777777" w:rsidR="00F81D28" w:rsidRPr="00A15330" w:rsidRDefault="00F81D28" w:rsidP="00F81D28">
      <w:pPr>
        <w:pStyle w:val="NoSpacing"/>
        <w:ind w:left="0" w:firstLine="0"/>
        <w:rPr>
          <w:rFonts w:ascii="Times New Roman" w:hAnsi="Times New Roman" w:cs="Times New Roman"/>
          <w:color w:val="000000" w:themeColor="text1"/>
          <w:sz w:val="24"/>
          <w:szCs w:val="24"/>
        </w:rPr>
      </w:pPr>
    </w:p>
    <w:p w14:paraId="6616D338" w14:textId="77777777" w:rsidR="000E4EA7" w:rsidRPr="00A15330" w:rsidRDefault="00F81D28" w:rsidP="00F81D28">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4.5.2</w:t>
      </w:r>
      <w:r w:rsidRPr="00A15330">
        <w:rPr>
          <w:rFonts w:ascii="Times New Roman" w:hAnsi="Times New Roman" w:cs="Times New Roman"/>
          <w:color w:val="000000" w:themeColor="text1"/>
          <w:sz w:val="24"/>
          <w:szCs w:val="24"/>
        </w:rPr>
        <w:tab/>
      </w:r>
      <w:r w:rsidR="00CB555E" w:rsidRPr="00A15330">
        <w:rPr>
          <w:rFonts w:ascii="Times New Roman" w:hAnsi="Times New Roman" w:cs="Times New Roman"/>
          <w:color w:val="000000" w:themeColor="text1"/>
          <w:sz w:val="24"/>
          <w:szCs w:val="24"/>
        </w:rPr>
        <w:t>The PASSE must develop and implement operational policies and proced</w:t>
      </w:r>
      <w:r w:rsidR="000E4EA7" w:rsidRPr="00A15330">
        <w:rPr>
          <w:rFonts w:ascii="Times New Roman" w:hAnsi="Times New Roman" w:cs="Times New Roman"/>
          <w:color w:val="000000" w:themeColor="text1"/>
          <w:sz w:val="24"/>
          <w:szCs w:val="24"/>
        </w:rPr>
        <w:t>u</w:t>
      </w:r>
      <w:r w:rsidR="00E3609B" w:rsidRPr="00A15330">
        <w:rPr>
          <w:rFonts w:ascii="Times New Roman" w:hAnsi="Times New Roman" w:cs="Times New Roman"/>
          <w:color w:val="000000" w:themeColor="text1"/>
          <w:sz w:val="24"/>
          <w:szCs w:val="24"/>
        </w:rPr>
        <w:t xml:space="preserve">res for Member Support Services that address, at a minimum, staff development and training, operations, use of technology and privacy concerns, and performance measures related to Member Support Services. </w:t>
      </w:r>
    </w:p>
    <w:p w14:paraId="14B1EC61" w14:textId="77777777" w:rsidR="00951DDB" w:rsidRPr="00A15330" w:rsidRDefault="00951DDB" w:rsidP="00951DDB">
      <w:pPr>
        <w:pStyle w:val="NoSpacing"/>
        <w:ind w:left="180" w:firstLine="0"/>
        <w:rPr>
          <w:rFonts w:ascii="Times New Roman" w:hAnsi="Times New Roman" w:cs="Times New Roman"/>
          <w:color w:val="000000" w:themeColor="text1"/>
          <w:sz w:val="24"/>
          <w:szCs w:val="24"/>
        </w:rPr>
      </w:pPr>
    </w:p>
    <w:p w14:paraId="08C60156" w14:textId="7CD11A62" w:rsidR="00A96528" w:rsidRPr="00A15330" w:rsidRDefault="00A96528" w:rsidP="006274C6">
      <w:pPr>
        <w:pStyle w:val="NoSpacing"/>
        <w:numPr>
          <w:ilvl w:val="2"/>
          <w:numId w:val="217"/>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Member Support Services must include a toll-free Member Helpline for potential and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and participating and </w:t>
      </w:r>
      <w:r w:rsidR="0095583B" w:rsidRPr="00A15330">
        <w:rPr>
          <w:rFonts w:ascii="Times New Roman" w:hAnsi="Times New Roman" w:cs="Times New Roman"/>
          <w:sz w:val="24"/>
          <w:szCs w:val="24"/>
        </w:rPr>
        <w:t>Out-of-Network Providers</w:t>
      </w:r>
      <w:r w:rsidRPr="00A15330">
        <w:rPr>
          <w:rFonts w:ascii="Times New Roman" w:hAnsi="Times New Roman" w:cs="Times New Roman"/>
          <w:color w:val="000000" w:themeColor="text1"/>
          <w:sz w:val="24"/>
          <w:szCs w:val="24"/>
        </w:rPr>
        <w:t xml:space="preserve">.  </w:t>
      </w:r>
      <w:r w:rsidR="00E3609B" w:rsidRPr="00A15330">
        <w:rPr>
          <w:rFonts w:ascii="Times New Roman" w:hAnsi="Times New Roman" w:cs="Times New Roman"/>
          <w:color w:val="000000" w:themeColor="text1"/>
          <w:sz w:val="24"/>
          <w:szCs w:val="24"/>
        </w:rPr>
        <w:t xml:space="preserve">The </w:t>
      </w:r>
      <w:r w:rsidRPr="00A15330">
        <w:rPr>
          <w:rFonts w:ascii="Times New Roman" w:hAnsi="Times New Roman" w:cs="Times New Roman"/>
          <w:color w:val="000000" w:themeColor="text1"/>
          <w:sz w:val="24"/>
          <w:szCs w:val="24"/>
        </w:rPr>
        <w:t>Requirements for the Member Helpline include:</w:t>
      </w:r>
    </w:p>
    <w:p w14:paraId="2F2DE748" w14:textId="77777777" w:rsidR="00A96528" w:rsidRPr="00A15330" w:rsidRDefault="00A96528"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HIPAA-compliance;</w:t>
      </w:r>
    </w:p>
    <w:p w14:paraId="0F0E80FD" w14:textId="77777777" w:rsidR="00A96528" w:rsidRPr="00A15330" w:rsidRDefault="00A96528"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Ability to accommodate all calls, including those requiring the use of interpreter services for the hearing impaired or for callers that have limited English proficiency, free of charge;</w:t>
      </w:r>
    </w:p>
    <w:p w14:paraId="3A77167E" w14:textId="77777777" w:rsidR="005A109F" w:rsidRPr="00A15330" w:rsidRDefault="00A96528"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call pick-up system that places the call in a queue; </w:t>
      </w:r>
    </w:p>
    <w:p w14:paraId="05A6BC8A" w14:textId="77777777" w:rsidR="005A109F" w:rsidRPr="00A15330" w:rsidRDefault="005A109F"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If a hold time message is used while members are in the call queue, the message cannot include information about non-health related items (e.g., health insurance products, disability benefits, etc.)</w:t>
      </w:r>
      <w:r w:rsidR="00F81D28" w:rsidRPr="00A15330">
        <w:rPr>
          <w:rFonts w:ascii="Times New Roman" w:hAnsi="Times New Roman" w:cs="Times New Roman"/>
          <w:color w:val="000000" w:themeColor="text1"/>
          <w:sz w:val="24"/>
          <w:szCs w:val="24"/>
        </w:rPr>
        <w:t>, nor can it be used for marketing purposes.</w:t>
      </w:r>
      <w:r w:rsidRPr="00A15330">
        <w:rPr>
          <w:rFonts w:ascii="Times New Roman" w:hAnsi="Times New Roman" w:cs="Times New Roman"/>
          <w:color w:val="000000" w:themeColor="text1"/>
          <w:sz w:val="24"/>
          <w:szCs w:val="24"/>
        </w:rPr>
        <w:t xml:space="preserve">  All hold time messages must be submitted to </w:t>
      </w:r>
      <w:r w:rsidR="00EA6CEA"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for prior approval. </w:t>
      </w:r>
    </w:p>
    <w:p w14:paraId="689BA8A9" w14:textId="77777777" w:rsidR="00A96528" w:rsidRPr="00A15330" w:rsidRDefault="00A96528"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sufficient number of adequately trained staff to operate the Call Center on Business Days from 8:00 am to 5:00 pm Central time, at a minimum;  </w:t>
      </w:r>
    </w:p>
    <w:p w14:paraId="36A253E1" w14:textId="77777777" w:rsidR="00A96528" w:rsidRPr="00A15330" w:rsidRDefault="00A96528"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Responsive, courteous staff that responds to calls and inquires accurately;</w:t>
      </w:r>
    </w:p>
    <w:p w14:paraId="0C78BB94" w14:textId="77777777" w:rsidR="000E4EA7" w:rsidRPr="00A15330" w:rsidRDefault="000E4EA7"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Call scripts to process common inquiries;</w:t>
      </w:r>
    </w:p>
    <w:p w14:paraId="0EC0D245" w14:textId="77777777" w:rsidR="00214612" w:rsidRPr="00A15330" w:rsidRDefault="00214612" w:rsidP="00F81D28">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Performance standards, including:</w:t>
      </w:r>
    </w:p>
    <w:p w14:paraId="164F48B5" w14:textId="77777777" w:rsidR="00214612" w:rsidRPr="00A15330" w:rsidRDefault="00214612" w:rsidP="00EA6CEA">
      <w:pPr>
        <w:pStyle w:val="NoSpacing"/>
        <w:numPr>
          <w:ilvl w:val="3"/>
          <w:numId w:val="21"/>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95% of all calls must be answered within 3 rings or 15 seconds;</w:t>
      </w:r>
    </w:p>
    <w:p w14:paraId="7AA4FE99" w14:textId="77777777" w:rsidR="00214612" w:rsidRPr="00A15330" w:rsidRDefault="00214612" w:rsidP="00EA6CEA">
      <w:pPr>
        <w:pStyle w:val="NoSpacing"/>
        <w:numPr>
          <w:ilvl w:val="3"/>
          <w:numId w:val="21"/>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Number of </w:t>
      </w:r>
      <w:r w:rsidR="00507787" w:rsidRPr="00A15330">
        <w:rPr>
          <w:rFonts w:ascii="Times New Roman" w:hAnsi="Times New Roman" w:cs="Times New Roman"/>
          <w:color w:val="000000" w:themeColor="text1"/>
          <w:sz w:val="24"/>
          <w:szCs w:val="24"/>
        </w:rPr>
        <w:t>blocked calls/</w:t>
      </w:r>
      <w:r w:rsidRPr="00A15330">
        <w:rPr>
          <w:rFonts w:ascii="Times New Roman" w:hAnsi="Times New Roman" w:cs="Times New Roman"/>
          <w:color w:val="000000" w:themeColor="text1"/>
          <w:sz w:val="24"/>
          <w:szCs w:val="24"/>
        </w:rPr>
        <w:t>busy signals cannot exceed 5% of the total incoming calls;</w:t>
      </w:r>
    </w:p>
    <w:p w14:paraId="26C8324A" w14:textId="77777777" w:rsidR="00214612" w:rsidRPr="00A15330" w:rsidRDefault="00214612" w:rsidP="00EA6CEA">
      <w:pPr>
        <w:pStyle w:val="NoSpacing"/>
        <w:numPr>
          <w:ilvl w:val="3"/>
          <w:numId w:val="21"/>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wait time in queue should not be longer than </w:t>
      </w:r>
      <w:r w:rsidR="00DA6819" w:rsidRPr="00A15330">
        <w:rPr>
          <w:rFonts w:ascii="Times New Roman" w:hAnsi="Times New Roman" w:cs="Times New Roman"/>
          <w:color w:val="000000" w:themeColor="text1"/>
          <w:sz w:val="24"/>
          <w:szCs w:val="24"/>
        </w:rPr>
        <w:t>two (</w:t>
      </w:r>
      <w:r w:rsidRPr="00A15330">
        <w:rPr>
          <w:rFonts w:ascii="Times New Roman" w:hAnsi="Times New Roman" w:cs="Times New Roman"/>
          <w:color w:val="000000" w:themeColor="text1"/>
          <w:sz w:val="24"/>
          <w:szCs w:val="24"/>
        </w:rPr>
        <w:t>2</w:t>
      </w:r>
      <w:r w:rsidR="00DA6819"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minutes for 95% of the incoming calls;</w:t>
      </w:r>
    </w:p>
    <w:p w14:paraId="693DFA5A" w14:textId="77777777" w:rsidR="00214612" w:rsidRPr="00A15330" w:rsidRDefault="00214612" w:rsidP="00EA6CEA">
      <w:pPr>
        <w:pStyle w:val="NoSpacing"/>
        <w:numPr>
          <w:ilvl w:val="3"/>
          <w:numId w:val="21"/>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calls requiring a call back to the attributed or potential PASSE Member or Provider should be returned within </w:t>
      </w:r>
      <w:r w:rsidR="00DA6819" w:rsidRPr="00A15330">
        <w:rPr>
          <w:rFonts w:ascii="Times New Roman" w:hAnsi="Times New Roman" w:cs="Times New Roman"/>
          <w:color w:val="000000" w:themeColor="text1"/>
          <w:sz w:val="24"/>
          <w:szCs w:val="24"/>
        </w:rPr>
        <w:t>one (</w:t>
      </w:r>
      <w:r w:rsidRPr="00A15330">
        <w:rPr>
          <w:rFonts w:ascii="Times New Roman" w:hAnsi="Times New Roman" w:cs="Times New Roman"/>
          <w:color w:val="000000" w:themeColor="text1"/>
          <w:sz w:val="24"/>
          <w:szCs w:val="24"/>
        </w:rPr>
        <w:t>1</w:t>
      </w:r>
      <w:r w:rsidR="00DA6819"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Business Day of receipt;</w:t>
      </w:r>
    </w:p>
    <w:p w14:paraId="09BA34C0" w14:textId="77777777" w:rsidR="00214612" w:rsidRPr="00A15330" w:rsidRDefault="00214612" w:rsidP="00EA6CEA">
      <w:pPr>
        <w:pStyle w:val="NoSpacing"/>
        <w:numPr>
          <w:ilvl w:val="3"/>
          <w:numId w:val="21"/>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abandoned call rate should not exceed 5% for any month.  (A call is considered abandoned if the customer hangs up after 30 seconds in the initial queue.)</w:t>
      </w:r>
    </w:p>
    <w:p w14:paraId="47866C5C" w14:textId="77777777" w:rsidR="00A96528" w:rsidRPr="00A15330" w:rsidRDefault="00A96528" w:rsidP="00EA6CEA">
      <w:pPr>
        <w:pStyle w:val="NoSpacing"/>
        <w:numPr>
          <w:ilvl w:val="1"/>
          <w:numId w:val="20"/>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DHS approved method for handling calls received after normal Business hours and during state-approved holidays on the next business day;</w:t>
      </w:r>
    </w:p>
    <w:p w14:paraId="0AF7F19F" w14:textId="77777777" w:rsidR="00A96528" w:rsidRPr="00A15330" w:rsidRDefault="00951DDB" w:rsidP="00EA6CEA">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j</w:t>
      </w:r>
      <w:r w:rsidR="00A96528" w:rsidRPr="00A15330">
        <w:rPr>
          <w:rFonts w:ascii="Times New Roman" w:hAnsi="Times New Roman" w:cs="Times New Roman"/>
          <w:color w:val="000000" w:themeColor="text1"/>
          <w:sz w:val="24"/>
          <w:szCs w:val="24"/>
        </w:rPr>
        <w:t>.</w:t>
      </w:r>
      <w:r w:rsidR="00A96528" w:rsidRPr="00A15330">
        <w:rPr>
          <w:rFonts w:ascii="Times New Roman" w:hAnsi="Times New Roman" w:cs="Times New Roman"/>
          <w:color w:val="000000" w:themeColor="text1"/>
          <w:sz w:val="24"/>
          <w:szCs w:val="24"/>
        </w:rPr>
        <w:tab/>
        <w:t>The technological capability to allow for monitoring and auditing of calls, both by the PASSE and designated DHS personnel, for quality, accuracy, and professionalism;</w:t>
      </w:r>
    </w:p>
    <w:p w14:paraId="64FD1F53" w14:textId="77777777" w:rsidR="00A96528" w:rsidRPr="00A15330" w:rsidRDefault="00951DDB" w:rsidP="00EA6CEA">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k</w:t>
      </w:r>
      <w:r w:rsidR="00A96528" w:rsidRPr="00A15330">
        <w:rPr>
          <w:rFonts w:ascii="Times New Roman" w:hAnsi="Times New Roman" w:cs="Times New Roman"/>
          <w:color w:val="000000" w:themeColor="text1"/>
          <w:sz w:val="24"/>
          <w:szCs w:val="24"/>
        </w:rPr>
        <w:t>.</w:t>
      </w:r>
      <w:r w:rsidR="00A96528" w:rsidRPr="00A15330">
        <w:rPr>
          <w:rFonts w:ascii="Times New Roman" w:hAnsi="Times New Roman" w:cs="Times New Roman"/>
          <w:color w:val="000000" w:themeColor="text1"/>
          <w:sz w:val="24"/>
          <w:szCs w:val="24"/>
        </w:rPr>
        <w:tab/>
        <w:t xml:space="preserve">An electronic system that allows Call Center staff to document calls in sufficient detail for reference, tracking, and analysis.  The documentation system must contain sufficient flexibility and reportable data fields to accommodate </w:t>
      </w:r>
      <w:r w:rsidR="00EA6CEA" w:rsidRPr="00A15330">
        <w:rPr>
          <w:rFonts w:ascii="Times New Roman" w:hAnsi="Times New Roman" w:cs="Times New Roman"/>
          <w:color w:val="000000" w:themeColor="text1"/>
          <w:sz w:val="24"/>
          <w:szCs w:val="24"/>
        </w:rPr>
        <w:t>regularly required</w:t>
      </w:r>
      <w:r w:rsidR="00A96528" w:rsidRPr="00A15330">
        <w:rPr>
          <w:rFonts w:ascii="Times New Roman" w:hAnsi="Times New Roman" w:cs="Times New Roman"/>
          <w:color w:val="000000" w:themeColor="text1"/>
          <w:sz w:val="24"/>
          <w:szCs w:val="24"/>
        </w:rPr>
        <w:t xml:space="preserve"> and ad-hoc reports.  The system must also have reportable fields to accurately capture the type (inquiry, request for assistance, request for paper documentation, Grievance, or other topic), date, and subject of each call;</w:t>
      </w:r>
    </w:p>
    <w:p w14:paraId="5DA7A6B1" w14:textId="77777777" w:rsidR="00A96528" w:rsidRPr="00A15330" w:rsidRDefault="00951DDB" w:rsidP="00EA6CEA">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l</w:t>
      </w:r>
      <w:r w:rsidR="00A96528" w:rsidRPr="00A15330">
        <w:rPr>
          <w:rFonts w:ascii="Times New Roman" w:hAnsi="Times New Roman" w:cs="Times New Roman"/>
          <w:color w:val="000000" w:themeColor="text1"/>
          <w:sz w:val="24"/>
          <w:szCs w:val="24"/>
        </w:rPr>
        <w:t>.</w:t>
      </w:r>
      <w:r w:rsidR="00A96528" w:rsidRPr="00A15330">
        <w:rPr>
          <w:rFonts w:ascii="Times New Roman" w:hAnsi="Times New Roman" w:cs="Times New Roman"/>
          <w:color w:val="000000" w:themeColor="text1"/>
          <w:sz w:val="24"/>
          <w:szCs w:val="24"/>
        </w:rPr>
        <w:tab/>
        <w:t>A DHS approved plan for providing Call Center services in the event the primary Call Center facilities are unable to function in their normal capacity; and</w:t>
      </w:r>
    </w:p>
    <w:p w14:paraId="03B2B197" w14:textId="77777777" w:rsidR="00A96528" w:rsidRPr="00A15330" w:rsidRDefault="00951DDB" w:rsidP="00EA6CEA">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w:t>
      </w:r>
      <w:r w:rsidR="00A96528" w:rsidRPr="00A15330">
        <w:rPr>
          <w:rFonts w:ascii="Times New Roman" w:hAnsi="Times New Roman" w:cs="Times New Roman"/>
          <w:color w:val="000000" w:themeColor="text1"/>
          <w:sz w:val="24"/>
          <w:szCs w:val="24"/>
        </w:rPr>
        <w:t>.</w:t>
      </w:r>
      <w:r w:rsidR="00A96528" w:rsidRPr="00A15330">
        <w:rPr>
          <w:rFonts w:ascii="Times New Roman" w:hAnsi="Times New Roman" w:cs="Times New Roman"/>
          <w:color w:val="000000" w:themeColor="text1"/>
          <w:sz w:val="24"/>
          <w:szCs w:val="24"/>
        </w:rPr>
        <w:tab/>
        <w:t xml:space="preserve">A clause relinquishing ownership of the toll-free numbers upon </w:t>
      </w:r>
      <w:r w:rsidR="00EA6CEA" w:rsidRPr="00A15330">
        <w:rPr>
          <w:rFonts w:ascii="Times New Roman" w:hAnsi="Times New Roman" w:cs="Times New Roman"/>
          <w:color w:val="000000" w:themeColor="text1"/>
          <w:sz w:val="24"/>
          <w:szCs w:val="24"/>
        </w:rPr>
        <w:t>termination of the Agreement</w:t>
      </w:r>
      <w:r w:rsidR="00A96528" w:rsidRPr="00A15330">
        <w:rPr>
          <w:rFonts w:ascii="Times New Roman" w:hAnsi="Times New Roman" w:cs="Times New Roman"/>
          <w:color w:val="000000" w:themeColor="text1"/>
          <w:sz w:val="24"/>
          <w:szCs w:val="24"/>
        </w:rPr>
        <w:t>, at which time DHS must take title to these telephone numbers.</w:t>
      </w:r>
    </w:p>
    <w:p w14:paraId="7953A6CC" w14:textId="77777777" w:rsidR="008E29F0" w:rsidRPr="00A15330" w:rsidRDefault="008E29F0" w:rsidP="008E29F0">
      <w:pPr>
        <w:pStyle w:val="NoSpacing"/>
        <w:ind w:left="0" w:firstLine="0"/>
        <w:rPr>
          <w:rFonts w:ascii="Times New Roman" w:hAnsi="Times New Roman" w:cs="Times New Roman"/>
          <w:color w:val="000000" w:themeColor="text1"/>
          <w:sz w:val="24"/>
          <w:szCs w:val="24"/>
        </w:rPr>
      </w:pPr>
    </w:p>
    <w:p w14:paraId="1932E21D" w14:textId="77777777" w:rsidR="00E3609B" w:rsidRPr="00A15330" w:rsidRDefault="00E3609B" w:rsidP="006274C6">
      <w:pPr>
        <w:pStyle w:val="NoSpacing"/>
        <w:numPr>
          <w:ilvl w:val="2"/>
          <w:numId w:val="217"/>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DHS must approve the plan for Member Support Services, including the Member Support Services Hotline, prior to implementation.  As part of this approval, DHS will review all procedures and policies, as well as all performance measures the PASSE will be tracking to ensure compliance with the Agreement.</w:t>
      </w:r>
    </w:p>
    <w:p w14:paraId="50192BB4" w14:textId="77777777" w:rsidR="00EA6CEA" w:rsidRPr="00A15330" w:rsidRDefault="00EA6CEA" w:rsidP="00EA6CEA">
      <w:pPr>
        <w:pStyle w:val="NoSpacing"/>
        <w:ind w:left="1260" w:firstLine="0"/>
        <w:rPr>
          <w:rFonts w:ascii="Times New Roman" w:hAnsi="Times New Roman" w:cs="Times New Roman"/>
          <w:color w:val="000000" w:themeColor="text1"/>
          <w:sz w:val="24"/>
          <w:szCs w:val="24"/>
        </w:rPr>
      </w:pPr>
    </w:p>
    <w:p w14:paraId="70AE88EE" w14:textId="77777777" w:rsidR="00EA6CEA" w:rsidRPr="00A15330" w:rsidRDefault="00EA6CEA" w:rsidP="006274C6">
      <w:pPr>
        <w:pStyle w:val="NoSpacing"/>
        <w:numPr>
          <w:ilvl w:val="2"/>
          <w:numId w:val="217"/>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u w:val="single"/>
        </w:rPr>
        <w:t>Automated Phone Tree System</w:t>
      </w:r>
    </w:p>
    <w:p w14:paraId="72C80BEB" w14:textId="77777777" w:rsidR="005A109F" w:rsidRPr="00A15330" w:rsidRDefault="005A109F" w:rsidP="00500EBA">
      <w:pPr>
        <w:pStyle w:val="NoSpacing"/>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 xml:space="preserve">If the PASSE chooses to use an automated phone tree system for the Member Support Services Hotline, the phone tree system must include an option for members to bypass the automation and speak with a member helpline agent/operator at any time during the call. </w:t>
      </w:r>
    </w:p>
    <w:p w14:paraId="7F7E2124" w14:textId="77777777" w:rsidR="005A109F" w:rsidRPr="00A15330" w:rsidRDefault="005A109F" w:rsidP="00500EBA">
      <w:pPr>
        <w:pStyle w:val="NoSpacing"/>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b.</w:t>
      </w:r>
      <w:r w:rsidRPr="00A15330">
        <w:rPr>
          <w:rFonts w:ascii="Times New Roman" w:hAnsi="Times New Roman" w:cs="Times New Roman"/>
          <w:color w:val="000000" w:themeColor="text1"/>
          <w:sz w:val="24"/>
          <w:szCs w:val="24"/>
        </w:rPr>
        <w:tab/>
        <w:t xml:space="preserve">The PASSE may use a voice mail option for callers to leave messages between the hours of 5:00 p.m. and 8:00 a.m., central time, Monday through Friday and on weekends and holidays.  If used, the voice mail option must have adequate capacity to receive all messages.  All messages must be responded to on the next business. </w:t>
      </w:r>
    </w:p>
    <w:p w14:paraId="0C77D43F" w14:textId="77777777" w:rsidR="008E29F0" w:rsidRPr="00A15330" w:rsidRDefault="008E29F0" w:rsidP="008E29F0">
      <w:pPr>
        <w:pStyle w:val="NoSpacing"/>
        <w:rPr>
          <w:rFonts w:ascii="Times New Roman" w:hAnsi="Times New Roman" w:cs="Times New Roman"/>
          <w:color w:val="000000" w:themeColor="text1"/>
          <w:sz w:val="24"/>
          <w:szCs w:val="24"/>
        </w:rPr>
      </w:pPr>
    </w:p>
    <w:p w14:paraId="6C162045" w14:textId="227F56E5" w:rsidR="00214612" w:rsidRPr="00A15330" w:rsidRDefault="00EA6CEA" w:rsidP="00EA6CEA">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4.5.</w:t>
      </w:r>
      <w:r w:rsidR="00A1443F" w:rsidRPr="00A15330">
        <w:rPr>
          <w:rFonts w:ascii="Times New Roman" w:hAnsi="Times New Roman" w:cs="Times New Roman"/>
          <w:color w:val="000000" w:themeColor="text1"/>
          <w:sz w:val="24"/>
          <w:szCs w:val="24"/>
        </w:rPr>
        <w:t>6</w:t>
      </w:r>
      <w:r w:rsidRPr="00A15330">
        <w:rPr>
          <w:rFonts w:ascii="Times New Roman" w:hAnsi="Times New Roman" w:cs="Times New Roman"/>
          <w:color w:val="000000" w:themeColor="text1"/>
          <w:sz w:val="24"/>
          <w:szCs w:val="24"/>
        </w:rPr>
        <w:tab/>
      </w:r>
      <w:r w:rsidR="00214612" w:rsidRPr="00A15330">
        <w:rPr>
          <w:rFonts w:ascii="Times New Roman" w:hAnsi="Times New Roman" w:cs="Times New Roman"/>
          <w:color w:val="000000" w:themeColor="text1"/>
          <w:sz w:val="24"/>
          <w:szCs w:val="24"/>
        </w:rPr>
        <w:t xml:space="preserve">The PASSE Member Hotline must maintain a quarterly call log </w:t>
      </w:r>
      <w:r w:rsidR="00500EBA" w:rsidRPr="00A15330">
        <w:rPr>
          <w:rFonts w:ascii="Times New Roman" w:hAnsi="Times New Roman" w:cs="Times New Roman"/>
          <w:color w:val="000000" w:themeColor="text1"/>
          <w:sz w:val="24"/>
          <w:szCs w:val="24"/>
        </w:rPr>
        <w:t xml:space="preserve">that must be made available to DHS upon request, </w:t>
      </w:r>
      <w:r w:rsidR="00214612" w:rsidRPr="00A15330">
        <w:rPr>
          <w:rFonts w:ascii="Times New Roman" w:hAnsi="Times New Roman" w:cs="Times New Roman"/>
          <w:color w:val="000000" w:themeColor="text1"/>
          <w:sz w:val="24"/>
          <w:szCs w:val="24"/>
        </w:rPr>
        <w:t>that includes the following information:</w:t>
      </w:r>
    </w:p>
    <w:p w14:paraId="27E0EE6B"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Total call volume;</w:t>
      </w:r>
    </w:p>
    <w:p w14:paraId="7B27570F"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Percentage of calls answered;</w:t>
      </w:r>
    </w:p>
    <w:p w14:paraId="2F43D2A3"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Percentage of calls answered that were on hold in 30 second increments;</w:t>
      </w:r>
    </w:p>
    <w:p w14:paraId="57F4782D"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Percentage of calls abandoned;</w:t>
      </w:r>
    </w:p>
    <w:p w14:paraId="58B342B1"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Average speed of answer;</w:t>
      </w:r>
    </w:p>
    <w:p w14:paraId="7012732A"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Average hold time before answer;</w:t>
      </w:r>
    </w:p>
    <w:p w14:paraId="0ED8FD8F"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Average time before abandonment;</w:t>
      </w:r>
    </w:p>
    <w:p w14:paraId="35840E9F"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Average length of call;</w:t>
      </w:r>
    </w:p>
    <w:p w14:paraId="2631C207"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Type and subject of call by volume;</w:t>
      </w:r>
    </w:p>
    <w:p w14:paraId="5DED5F55"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Average number of </w:t>
      </w:r>
      <w:r w:rsidR="00F75962"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 xml:space="preserve">usiness </w:t>
      </w:r>
      <w:r w:rsidR="00F75962"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ays to return calls from calls received during non-business hours;</w:t>
      </w:r>
    </w:p>
    <w:p w14:paraId="766F2315"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Percentage of calls answered within 3 rings or 15 seconds;</w:t>
      </w:r>
    </w:p>
    <w:p w14:paraId="20A1C95A"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Percentage of calls on hold for 2 minutes or less; and</w:t>
      </w:r>
    </w:p>
    <w:p w14:paraId="79B64ABF" w14:textId="77777777" w:rsidR="00214612" w:rsidRPr="00A15330" w:rsidRDefault="00214612" w:rsidP="00EA6CEA">
      <w:pPr>
        <w:pStyle w:val="NoSpacing"/>
        <w:numPr>
          <w:ilvl w:val="0"/>
          <w:numId w:val="2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Longest time to return a call.</w:t>
      </w:r>
    </w:p>
    <w:p w14:paraId="615E8569" w14:textId="77777777" w:rsidR="008E29F0" w:rsidRPr="00A15330" w:rsidRDefault="008E29F0" w:rsidP="008E29F0">
      <w:pPr>
        <w:pStyle w:val="NoSpacing"/>
        <w:ind w:left="0" w:firstLine="0"/>
        <w:rPr>
          <w:rFonts w:ascii="Times New Roman" w:hAnsi="Times New Roman" w:cs="Times New Roman"/>
          <w:color w:val="000000" w:themeColor="text1"/>
          <w:sz w:val="24"/>
          <w:szCs w:val="24"/>
        </w:rPr>
      </w:pPr>
    </w:p>
    <w:p w14:paraId="0230E916" w14:textId="77777777" w:rsidR="00312D5A" w:rsidRPr="00A15330" w:rsidRDefault="00312D5A" w:rsidP="006274C6">
      <w:pPr>
        <w:pStyle w:val="NoSpacing"/>
        <w:numPr>
          <w:ilvl w:val="1"/>
          <w:numId w:val="217"/>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Member</w:t>
      </w:r>
      <w:r w:rsidR="00F1128D" w:rsidRPr="00A15330">
        <w:rPr>
          <w:rFonts w:ascii="Times New Roman" w:hAnsi="Times New Roman" w:cs="Times New Roman"/>
          <w:caps/>
          <w:color w:val="000000" w:themeColor="text1"/>
          <w:sz w:val="24"/>
          <w:szCs w:val="24"/>
        </w:rPr>
        <w:t xml:space="preserve"> PROTECTIONS—RIGHTS AND RESPONSIBILITIES</w:t>
      </w:r>
    </w:p>
    <w:p w14:paraId="296A9F99" w14:textId="77777777" w:rsidR="00E87361" w:rsidRPr="00A15330" w:rsidRDefault="00C4333F" w:rsidP="006274C6">
      <w:pPr>
        <w:pStyle w:val="NoSpacing"/>
        <w:numPr>
          <w:ilvl w:val="2"/>
          <w:numId w:val="218"/>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PASSE must develop and implement policies and procedures, in clear and understandable language, for member’s rights and take reasonable action to inform members of their rights by providing copies of policies and procedures and making them available on their website.</w:t>
      </w:r>
    </w:p>
    <w:p w14:paraId="7A7989AC" w14:textId="77777777" w:rsidR="008E29F0" w:rsidRPr="00A15330" w:rsidRDefault="008E29F0" w:rsidP="00EA6CEA">
      <w:pPr>
        <w:pStyle w:val="NoSpacing"/>
        <w:ind w:left="1260" w:firstLine="0"/>
        <w:rPr>
          <w:rFonts w:ascii="Times New Roman" w:hAnsi="Times New Roman" w:cs="Times New Roman"/>
          <w:caps/>
          <w:color w:val="000000" w:themeColor="text1"/>
          <w:sz w:val="24"/>
          <w:szCs w:val="24"/>
        </w:rPr>
      </w:pPr>
    </w:p>
    <w:p w14:paraId="23A37B34" w14:textId="7CEE2A0B" w:rsidR="00436748" w:rsidRPr="00A15330" w:rsidRDefault="00436748" w:rsidP="006274C6">
      <w:pPr>
        <w:pStyle w:val="NoSpacing"/>
        <w:numPr>
          <w:ilvl w:val="2"/>
          <w:numId w:val="218"/>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PASSE must inform 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of his or her rights and responsibilities as a member of the PASSE.</w:t>
      </w:r>
    </w:p>
    <w:p w14:paraId="51BA4D23" w14:textId="77777777" w:rsidR="008E29F0" w:rsidRPr="00A15330" w:rsidRDefault="008E29F0" w:rsidP="00EA6CEA">
      <w:pPr>
        <w:pStyle w:val="NoSpacing"/>
        <w:ind w:left="1260" w:firstLine="0"/>
        <w:rPr>
          <w:rFonts w:ascii="Times New Roman" w:hAnsi="Times New Roman" w:cs="Times New Roman"/>
          <w:caps/>
          <w:color w:val="000000" w:themeColor="text1"/>
          <w:sz w:val="24"/>
          <w:szCs w:val="24"/>
        </w:rPr>
      </w:pPr>
    </w:p>
    <w:p w14:paraId="732E09FC" w14:textId="77777777" w:rsidR="00436748" w:rsidRPr="00A15330" w:rsidRDefault="00EA6CEA" w:rsidP="006274C6">
      <w:pPr>
        <w:pStyle w:val="NoSpacing"/>
        <w:numPr>
          <w:ilvl w:val="2"/>
          <w:numId w:val="218"/>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w:t>
      </w:r>
      <w:r w:rsidR="00436748" w:rsidRPr="00A15330">
        <w:rPr>
          <w:rFonts w:ascii="Times New Roman" w:hAnsi="Times New Roman" w:cs="Times New Roman"/>
          <w:color w:val="000000" w:themeColor="text1"/>
          <w:sz w:val="24"/>
          <w:szCs w:val="24"/>
        </w:rPr>
        <w:t>hese rights and responsibilities must include</w:t>
      </w:r>
      <w:r w:rsidR="00E87361" w:rsidRPr="00A15330">
        <w:rPr>
          <w:rFonts w:ascii="Times New Roman" w:hAnsi="Times New Roman" w:cs="Times New Roman"/>
          <w:color w:val="000000" w:themeColor="text1"/>
          <w:sz w:val="24"/>
          <w:szCs w:val="24"/>
        </w:rPr>
        <w:t>, at a minimum</w:t>
      </w:r>
      <w:r w:rsidRPr="00A15330">
        <w:rPr>
          <w:rFonts w:ascii="Times New Roman" w:hAnsi="Times New Roman" w:cs="Times New Roman"/>
          <w:color w:val="000000" w:themeColor="text1"/>
          <w:sz w:val="24"/>
          <w:szCs w:val="24"/>
        </w:rPr>
        <w:t>, the right to</w:t>
      </w:r>
      <w:r w:rsidR="00436748" w:rsidRPr="00A15330">
        <w:rPr>
          <w:rFonts w:ascii="Times New Roman" w:hAnsi="Times New Roman" w:cs="Times New Roman"/>
          <w:color w:val="000000" w:themeColor="text1"/>
          <w:sz w:val="24"/>
          <w:szCs w:val="24"/>
        </w:rPr>
        <w:t>:</w:t>
      </w:r>
    </w:p>
    <w:p w14:paraId="4841F352"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Receive information on the PASSE;</w:t>
      </w:r>
    </w:p>
    <w:p w14:paraId="2520647C" w14:textId="77777777" w:rsidR="00C4333F" w:rsidRPr="00A15330" w:rsidRDefault="00C4333F" w:rsidP="0069776B">
      <w:pPr>
        <w:pStyle w:val="Default"/>
        <w:numPr>
          <w:ilvl w:val="1"/>
          <w:numId w:val="13"/>
        </w:numPr>
        <w:spacing w:before="60"/>
        <w:ind w:left="1627"/>
        <w:rPr>
          <w:color w:val="000000" w:themeColor="text1"/>
        </w:rPr>
      </w:pPr>
      <w:r w:rsidRPr="00A15330">
        <w:rPr>
          <w:color w:val="000000" w:themeColor="text1"/>
        </w:rPr>
        <w:t>To understand their PCSP and to receive the services contained within it;</w:t>
      </w:r>
    </w:p>
    <w:p w14:paraId="66BBBEC3"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 xml:space="preserve">Be treated with respect and with due consideration for </w:t>
      </w:r>
      <w:r w:rsidR="00333E3B" w:rsidRPr="00A15330">
        <w:rPr>
          <w:color w:val="000000" w:themeColor="text1"/>
        </w:rPr>
        <w:t xml:space="preserve">the </w:t>
      </w:r>
      <w:r w:rsidRPr="00A15330">
        <w:rPr>
          <w:color w:val="000000" w:themeColor="text1"/>
        </w:rPr>
        <w:t>dignity and privacy;</w:t>
      </w:r>
    </w:p>
    <w:p w14:paraId="4B923740"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Receive information on available treatment options and alternatives, presented in a manner appropriate to the member's condition and ability to understand;</w:t>
      </w:r>
    </w:p>
    <w:p w14:paraId="435E681E"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Participate in decisions regarding his or her health care, including the right to refuse treatment;</w:t>
      </w:r>
    </w:p>
    <w:p w14:paraId="17CD26E2" w14:textId="57CFDF5B"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lastRenderedPageBreak/>
        <w:t xml:space="preserve">Be free from any form of restraint or </w:t>
      </w:r>
      <w:r w:rsidR="00453E9A" w:rsidRPr="00A15330">
        <w:rPr>
          <w:color w:val="000000" w:themeColor="text1"/>
        </w:rPr>
        <w:t xml:space="preserve">Seclusion </w:t>
      </w:r>
      <w:r w:rsidRPr="00A15330">
        <w:rPr>
          <w:color w:val="000000" w:themeColor="text1"/>
        </w:rPr>
        <w:t xml:space="preserve">used as a means of coercion, discipline, convenience or retaliation; </w:t>
      </w:r>
    </w:p>
    <w:p w14:paraId="345979BA" w14:textId="77777777" w:rsidR="00436748" w:rsidRPr="00A15330" w:rsidRDefault="00EA6CEA" w:rsidP="0069776B">
      <w:pPr>
        <w:pStyle w:val="Default"/>
        <w:numPr>
          <w:ilvl w:val="1"/>
          <w:numId w:val="13"/>
        </w:numPr>
        <w:spacing w:before="60"/>
        <w:ind w:left="1627"/>
        <w:rPr>
          <w:color w:val="000000" w:themeColor="text1"/>
        </w:rPr>
      </w:pPr>
      <w:r w:rsidRPr="00A15330">
        <w:rPr>
          <w:color w:val="000000" w:themeColor="text1"/>
        </w:rPr>
        <w:t>C</w:t>
      </w:r>
      <w:r w:rsidR="00436748" w:rsidRPr="00A15330">
        <w:rPr>
          <w:color w:val="000000" w:themeColor="text1"/>
        </w:rPr>
        <w:t>hoose a participating provider for any service the member is eligible and a</w:t>
      </w:r>
      <w:r w:rsidR="00333E3B" w:rsidRPr="00A15330">
        <w:rPr>
          <w:color w:val="000000" w:themeColor="text1"/>
        </w:rPr>
        <w:t>uthorized to receive under his or her PCSP</w:t>
      </w:r>
      <w:r w:rsidR="0040218B" w:rsidRPr="00A15330">
        <w:rPr>
          <w:color w:val="000000" w:themeColor="text1"/>
        </w:rPr>
        <w:t>, including a PCP</w:t>
      </w:r>
      <w:r w:rsidR="00333E3B" w:rsidRPr="00A15330">
        <w:rPr>
          <w:color w:val="000000" w:themeColor="text1"/>
        </w:rPr>
        <w:t>;</w:t>
      </w:r>
    </w:p>
    <w:p w14:paraId="679FB54D" w14:textId="77777777" w:rsidR="00E87361" w:rsidRPr="00A15330" w:rsidRDefault="00EA6CEA" w:rsidP="0069776B">
      <w:pPr>
        <w:pStyle w:val="Default"/>
        <w:numPr>
          <w:ilvl w:val="1"/>
          <w:numId w:val="13"/>
        </w:numPr>
        <w:spacing w:before="60"/>
        <w:ind w:left="1627"/>
        <w:rPr>
          <w:color w:val="000000" w:themeColor="text1"/>
        </w:rPr>
      </w:pPr>
      <w:r w:rsidRPr="00A15330">
        <w:rPr>
          <w:color w:val="000000" w:themeColor="text1"/>
        </w:rPr>
        <w:t>E</w:t>
      </w:r>
      <w:r w:rsidR="00E87361" w:rsidRPr="00A15330">
        <w:rPr>
          <w:color w:val="000000" w:themeColor="text1"/>
        </w:rPr>
        <w:t xml:space="preserve">xecute an advance directive without discrimination in the provision of care or otherwise; </w:t>
      </w:r>
    </w:p>
    <w:p w14:paraId="74FB37EA"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 xml:space="preserve">Request and receive a copy of </w:t>
      </w:r>
      <w:r w:rsidR="00333E3B" w:rsidRPr="00A15330">
        <w:rPr>
          <w:color w:val="000000" w:themeColor="text1"/>
        </w:rPr>
        <w:t>his or her</w:t>
      </w:r>
      <w:r w:rsidRPr="00A15330">
        <w:rPr>
          <w:color w:val="000000" w:themeColor="text1"/>
        </w:rPr>
        <w:t xml:space="preserve"> medical records and request that they be amended or corrected; </w:t>
      </w:r>
    </w:p>
    <w:p w14:paraId="649D1041" w14:textId="77777777" w:rsidR="00436748" w:rsidRPr="00A15330" w:rsidRDefault="00436748" w:rsidP="0069776B">
      <w:pPr>
        <w:pStyle w:val="Default"/>
        <w:numPr>
          <w:ilvl w:val="1"/>
          <w:numId w:val="13"/>
        </w:numPr>
        <w:spacing w:before="60"/>
        <w:ind w:left="1627"/>
        <w:rPr>
          <w:color w:val="000000" w:themeColor="text1"/>
        </w:rPr>
      </w:pPr>
      <w:r w:rsidRPr="00A15330">
        <w:rPr>
          <w:color w:val="000000" w:themeColor="text1"/>
        </w:rPr>
        <w:t xml:space="preserve">Obtain </w:t>
      </w:r>
      <w:r w:rsidR="00333E3B" w:rsidRPr="00A15330">
        <w:rPr>
          <w:color w:val="000000" w:themeColor="text1"/>
        </w:rPr>
        <w:t xml:space="preserve">needed, </w:t>
      </w:r>
      <w:r w:rsidRPr="00A15330">
        <w:rPr>
          <w:color w:val="000000" w:themeColor="text1"/>
        </w:rPr>
        <w:t>available and accessible health care s</w:t>
      </w:r>
      <w:r w:rsidR="00C4333F" w:rsidRPr="00A15330">
        <w:rPr>
          <w:color w:val="000000" w:themeColor="text1"/>
        </w:rPr>
        <w:t xml:space="preserve">ervices covered under the PASSE; </w:t>
      </w:r>
    </w:p>
    <w:p w14:paraId="78857E61" w14:textId="77777777" w:rsidR="00C4333F" w:rsidRPr="00A15330" w:rsidRDefault="00C4333F" w:rsidP="0069776B">
      <w:pPr>
        <w:pStyle w:val="Default"/>
        <w:numPr>
          <w:ilvl w:val="1"/>
          <w:numId w:val="13"/>
        </w:numPr>
        <w:spacing w:before="60"/>
        <w:ind w:left="1627"/>
        <w:rPr>
          <w:color w:val="000000" w:themeColor="text1"/>
        </w:rPr>
      </w:pPr>
      <w:r w:rsidRPr="00A15330">
        <w:rPr>
          <w:color w:val="000000" w:themeColor="text1"/>
        </w:rPr>
        <w:t>Live in an integrated and supported setting in the community and have control over aspects of their lives; and</w:t>
      </w:r>
    </w:p>
    <w:p w14:paraId="344E373D" w14:textId="77777777" w:rsidR="00C4333F" w:rsidRPr="00A15330" w:rsidRDefault="00C4333F" w:rsidP="0069776B">
      <w:pPr>
        <w:pStyle w:val="Default"/>
        <w:numPr>
          <w:ilvl w:val="1"/>
          <w:numId w:val="13"/>
        </w:numPr>
        <w:spacing w:before="60"/>
        <w:ind w:left="1627"/>
        <w:rPr>
          <w:color w:val="000000" w:themeColor="text1"/>
        </w:rPr>
      </w:pPr>
      <w:r w:rsidRPr="00A15330">
        <w:rPr>
          <w:color w:val="000000" w:themeColor="text1"/>
        </w:rPr>
        <w:t>Be protected in the community.</w:t>
      </w:r>
    </w:p>
    <w:p w14:paraId="37A9FD7F" w14:textId="77777777" w:rsidR="00E87361" w:rsidRPr="00A15330" w:rsidRDefault="00E87361" w:rsidP="00E87361">
      <w:pPr>
        <w:pStyle w:val="Default"/>
        <w:jc w:val="both"/>
        <w:rPr>
          <w:color w:val="000000" w:themeColor="text1"/>
        </w:rPr>
      </w:pPr>
    </w:p>
    <w:p w14:paraId="0F6EBEEA" w14:textId="5CB88D88" w:rsidR="00BD595D" w:rsidRPr="00A15330" w:rsidRDefault="00E87361" w:rsidP="006274C6">
      <w:pPr>
        <w:pStyle w:val="Default"/>
        <w:numPr>
          <w:ilvl w:val="2"/>
          <w:numId w:val="218"/>
        </w:numPr>
        <w:ind w:left="1260"/>
        <w:rPr>
          <w:color w:val="000000" w:themeColor="text1"/>
        </w:rPr>
      </w:pPr>
      <w:r w:rsidRPr="00A15330">
        <w:rPr>
          <w:color w:val="000000" w:themeColor="text1"/>
        </w:rPr>
        <w:t xml:space="preserve">The PASSE and its participating providers are prohibited from treating an </w:t>
      </w:r>
      <w:r w:rsidR="00A14001" w:rsidRPr="00A15330">
        <w:rPr>
          <w:color w:val="000000" w:themeColor="text1"/>
        </w:rPr>
        <w:t>Enrolled Member</w:t>
      </w:r>
      <w:r w:rsidRPr="00A15330">
        <w:rPr>
          <w:color w:val="000000" w:themeColor="text1"/>
        </w:rPr>
        <w:t xml:space="preserve"> adversely for exercising his or her rights, as outlined above. </w:t>
      </w:r>
    </w:p>
    <w:p w14:paraId="269EDF51" w14:textId="77777777" w:rsidR="00EA6CEA" w:rsidRPr="00A15330" w:rsidRDefault="00EA6CEA" w:rsidP="00BD595D">
      <w:pPr>
        <w:pStyle w:val="Default"/>
        <w:jc w:val="both"/>
        <w:rPr>
          <w:color w:val="000000" w:themeColor="text1"/>
        </w:rPr>
      </w:pPr>
    </w:p>
    <w:p w14:paraId="37E9E4C4" w14:textId="77777777" w:rsidR="00C4333F" w:rsidRPr="00A15330" w:rsidRDefault="00C4333F" w:rsidP="006274C6">
      <w:pPr>
        <w:pStyle w:val="Default"/>
        <w:numPr>
          <w:ilvl w:val="1"/>
          <w:numId w:val="218"/>
        </w:numPr>
        <w:spacing w:before="60" w:afterLines="60" w:after="144"/>
        <w:ind w:left="360"/>
        <w:jc w:val="both"/>
        <w:rPr>
          <w:caps/>
          <w:color w:val="000000" w:themeColor="text1"/>
        </w:rPr>
      </w:pPr>
      <w:r w:rsidRPr="00A15330">
        <w:rPr>
          <w:caps/>
          <w:color w:val="000000" w:themeColor="text1"/>
        </w:rPr>
        <w:t>RESTRICTIVE INTERVENTIONS</w:t>
      </w:r>
      <w:r w:rsidR="006411DF" w:rsidRPr="00A15330">
        <w:rPr>
          <w:caps/>
          <w:color w:val="000000" w:themeColor="text1"/>
        </w:rPr>
        <w:t xml:space="preserve"> in an HCBS setting</w:t>
      </w:r>
    </w:p>
    <w:p w14:paraId="22FA11D7" w14:textId="34C0940D" w:rsidR="00C4333F" w:rsidRPr="00A15330" w:rsidRDefault="00C4333F" w:rsidP="0069776B">
      <w:pPr>
        <w:pStyle w:val="Default"/>
        <w:numPr>
          <w:ilvl w:val="2"/>
          <w:numId w:val="218"/>
        </w:numPr>
        <w:spacing w:before="60" w:afterLines="60" w:after="144"/>
        <w:rPr>
          <w:caps/>
          <w:color w:val="000000" w:themeColor="text1"/>
        </w:rPr>
      </w:pPr>
      <w:r w:rsidRPr="00A15330">
        <w:rPr>
          <w:color w:val="000000" w:themeColor="text1"/>
        </w:rPr>
        <w:t xml:space="preserve">Members have a right to have safeguards in place to prevent restrictive interventions.  The PASSE must implement safeguards concerning the use of restraints or </w:t>
      </w:r>
      <w:r w:rsidR="00453E9A" w:rsidRPr="00A15330">
        <w:rPr>
          <w:color w:val="000000" w:themeColor="text1"/>
        </w:rPr>
        <w:t>Seclusion</w:t>
      </w:r>
      <w:r w:rsidRPr="00A15330">
        <w:rPr>
          <w:color w:val="000000" w:themeColor="text1"/>
        </w:rPr>
        <w:t xml:space="preserve">: </w:t>
      </w:r>
    </w:p>
    <w:p w14:paraId="6E8B2863" w14:textId="5AFC81CD" w:rsidR="006411DF" w:rsidRPr="00A15330" w:rsidRDefault="006411DF"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Physical </w:t>
      </w:r>
      <w:r w:rsidR="00E0600E" w:rsidRPr="00A15330">
        <w:rPr>
          <w:rFonts w:ascii="Times New Roman" w:hAnsi="Times New Roman" w:cs="Times New Roman"/>
          <w:color w:val="000000" w:themeColor="text1"/>
          <w:sz w:val="24"/>
          <w:szCs w:val="24"/>
        </w:rPr>
        <w:t>Restraints</w:t>
      </w:r>
      <w:r w:rsidRPr="00A15330">
        <w:rPr>
          <w:rFonts w:ascii="Times New Roman" w:hAnsi="Times New Roman" w:cs="Times New Roman"/>
          <w:color w:val="000000" w:themeColor="text1"/>
          <w:sz w:val="24"/>
          <w:szCs w:val="24"/>
        </w:rPr>
        <w:t>, i.e., use of a staff member’s body to prevent injury to the member or another person are allowed in cases of emergency.  An emergency exists for any of the following conditions:</w:t>
      </w:r>
    </w:p>
    <w:p w14:paraId="6B996283" w14:textId="77777777" w:rsidR="006411DF" w:rsidRPr="00A15330" w:rsidRDefault="006411DF" w:rsidP="006274C6">
      <w:pPr>
        <w:pStyle w:val="NoSpacing"/>
        <w:numPr>
          <w:ilvl w:val="0"/>
          <w:numId w:val="210"/>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member has not responded to de-escalation techniques and continues to escalate behavior</w:t>
      </w:r>
    </w:p>
    <w:p w14:paraId="766521DD" w14:textId="77777777" w:rsidR="006411DF" w:rsidRPr="00A15330" w:rsidRDefault="006411DF" w:rsidP="006274C6">
      <w:pPr>
        <w:pStyle w:val="NoSpacing"/>
        <w:numPr>
          <w:ilvl w:val="0"/>
          <w:numId w:val="210"/>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member is a danger to self or others</w:t>
      </w:r>
    </w:p>
    <w:p w14:paraId="20D1193E" w14:textId="77777777" w:rsidR="006411DF" w:rsidRPr="00A15330" w:rsidRDefault="006411DF" w:rsidP="006274C6">
      <w:pPr>
        <w:pStyle w:val="NoSpacing"/>
        <w:numPr>
          <w:ilvl w:val="0"/>
          <w:numId w:val="210"/>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safety of the member and those nearby cannot be assured through positive reinforcement. </w:t>
      </w:r>
    </w:p>
    <w:p w14:paraId="10C2200A" w14:textId="77777777" w:rsidR="006411DF" w:rsidRPr="00A15330" w:rsidRDefault="006411DF"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member must be continuously under direct observation of staff members during any use of restraints.</w:t>
      </w:r>
    </w:p>
    <w:p w14:paraId="0253E22C" w14:textId="77777777" w:rsidR="006411DF" w:rsidRPr="00A15330" w:rsidRDefault="006411DF"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If the use of personal restraints occurs more than three (3) times per month, use should be discussed by the interdisciplinary team</w:t>
      </w:r>
      <w:r w:rsidR="00B325E3" w:rsidRPr="00A15330">
        <w:rPr>
          <w:rFonts w:ascii="Times New Roman" w:hAnsi="Times New Roman" w:cs="Times New Roman"/>
          <w:color w:val="000000" w:themeColor="text1"/>
          <w:sz w:val="24"/>
          <w:szCs w:val="24"/>
        </w:rPr>
        <w:t xml:space="preserve"> (made up of the physician and both clinical and direct care staff)</w:t>
      </w:r>
      <w:r w:rsidRPr="00A15330">
        <w:rPr>
          <w:rFonts w:ascii="Times New Roman" w:hAnsi="Times New Roman" w:cs="Times New Roman"/>
          <w:color w:val="000000" w:themeColor="text1"/>
          <w:sz w:val="24"/>
          <w:szCs w:val="24"/>
        </w:rPr>
        <w:t xml:space="preserve"> and addressed in the PCSP.  When emergency procedures are implemented, PCSP revisions including, but not limited to, psychological counseling, review of medications with possible medication change or a change in environmental stressors that are noted to precede escalation of behavior may be implemented. </w:t>
      </w:r>
    </w:p>
    <w:p w14:paraId="671870D9" w14:textId="2E860DC0" w:rsidR="006411DF" w:rsidRPr="00A15330" w:rsidRDefault="002462EA"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For members in an HCBS Setting, u</w:t>
      </w:r>
      <w:r w:rsidR="006411DF" w:rsidRPr="00A15330">
        <w:rPr>
          <w:rFonts w:ascii="Times New Roman" w:hAnsi="Times New Roman" w:cs="Times New Roman"/>
          <w:color w:val="000000" w:themeColor="text1"/>
          <w:sz w:val="24"/>
          <w:szCs w:val="24"/>
        </w:rPr>
        <w:t xml:space="preserve">se of mechanical or </w:t>
      </w:r>
      <w:r w:rsidR="00FE69B3" w:rsidRPr="00A15330">
        <w:rPr>
          <w:rFonts w:ascii="Times New Roman" w:hAnsi="Times New Roman" w:cs="Times New Roman"/>
          <w:color w:val="000000" w:themeColor="text1"/>
          <w:sz w:val="24"/>
          <w:szCs w:val="24"/>
        </w:rPr>
        <w:t xml:space="preserve">Chemical Restraint </w:t>
      </w:r>
      <w:r w:rsidRPr="00A15330">
        <w:rPr>
          <w:rFonts w:ascii="Times New Roman" w:hAnsi="Times New Roman" w:cs="Times New Roman"/>
          <w:color w:val="000000" w:themeColor="text1"/>
          <w:sz w:val="24"/>
          <w:szCs w:val="24"/>
        </w:rPr>
        <w:t xml:space="preserve">or </w:t>
      </w:r>
      <w:r w:rsidR="00453E9A" w:rsidRPr="00A15330">
        <w:rPr>
          <w:rFonts w:ascii="Times New Roman" w:hAnsi="Times New Roman" w:cs="Times New Roman"/>
          <w:color w:val="000000" w:themeColor="text1"/>
          <w:sz w:val="24"/>
          <w:szCs w:val="24"/>
        </w:rPr>
        <w:t xml:space="preserve">Seclusion </w:t>
      </w:r>
      <w:r w:rsidR="006411DF" w:rsidRPr="00A15330">
        <w:rPr>
          <w:rFonts w:ascii="Times New Roman" w:hAnsi="Times New Roman" w:cs="Times New Roman"/>
          <w:color w:val="000000" w:themeColor="text1"/>
          <w:sz w:val="24"/>
          <w:szCs w:val="24"/>
        </w:rPr>
        <w:t xml:space="preserve">is not allowed.  </w:t>
      </w:r>
    </w:p>
    <w:p w14:paraId="2FAE1DE3" w14:textId="77777777" w:rsidR="006411DF" w:rsidRPr="00A15330" w:rsidRDefault="006411DF"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PASSE providers must not allow maltreatment or corporal punishment (the application of painful stimuli to the body in an attempt to terminate behavior or </w:t>
      </w:r>
      <w:r w:rsidRPr="00A15330">
        <w:rPr>
          <w:rFonts w:ascii="Times New Roman" w:hAnsi="Times New Roman" w:cs="Times New Roman"/>
          <w:color w:val="000000" w:themeColor="text1"/>
          <w:sz w:val="24"/>
          <w:szCs w:val="24"/>
        </w:rPr>
        <w:lastRenderedPageBreak/>
        <w:t xml:space="preserve">as a penalty for behavior) of members.  Providers’ policies and procedures must state that corporal punishment is prohibited. </w:t>
      </w:r>
    </w:p>
    <w:p w14:paraId="45BD4AE8" w14:textId="77777777" w:rsidR="006411DF" w:rsidRPr="00A15330" w:rsidRDefault="006411DF" w:rsidP="006274C6">
      <w:pPr>
        <w:pStyle w:val="NoSpacing"/>
        <w:numPr>
          <w:ilvl w:val="0"/>
          <w:numId w:val="20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Safeguards concerning the use of restrictive intervention:</w:t>
      </w:r>
    </w:p>
    <w:p w14:paraId="09EF7E07" w14:textId="77777777" w:rsidR="006411DF" w:rsidRPr="00A15330" w:rsidRDefault="006411DF" w:rsidP="006411DF">
      <w:pPr>
        <w:pStyle w:val="NoSpacing"/>
        <w:spacing w:before="60"/>
        <w:ind w:left="162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When the behavior plan is implemented, all use of restrictive interventions must be documented in the member’s case record and should include the initiating behavior, length of time of restraint, name of authorizing personnel, names of all individuals involved and outcomes of the event.  </w:t>
      </w:r>
    </w:p>
    <w:p w14:paraId="43C27A8E" w14:textId="77777777" w:rsidR="006411DF" w:rsidRPr="00A15330" w:rsidRDefault="006411DF" w:rsidP="006274C6">
      <w:pPr>
        <w:pStyle w:val="NoSpacing"/>
        <w:numPr>
          <w:ilvl w:val="0"/>
          <w:numId w:val="209"/>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Restrictive interventions cannot include:</w:t>
      </w:r>
    </w:p>
    <w:p w14:paraId="16E47347" w14:textId="77777777" w:rsidR="006411DF" w:rsidRPr="00A15330" w:rsidRDefault="006411DF" w:rsidP="006274C6">
      <w:pPr>
        <w:pStyle w:val="NoSpacing"/>
        <w:numPr>
          <w:ilvl w:val="1"/>
          <w:numId w:val="209"/>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Aversion techniques</w:t>
      </w:r>
    </w:p>
    <w:p w14:paraId="55272E87" w14:textId="77777777" w:rsidR="006411DF" w:rsidRPr="00A15330" w:rsidRDefault="006411DF" w:rsidP="006274C6">
      <w:pPr>
        <w:pStyle w:val="NoSpacing"/>
        <w:numPr>
          <w:ilvl w:val="1"/>
          <w:numId w:val="209"/>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Restrictions to a member’s rights, including the right to physically leave</w:t>
      </w:r>
    </w:p>
    <w:p w14:paraId="5B30D2AC" w14:textId="5CBC5AC2" w:rsidR="006411DF" w:rsidRPr="00A15330" w:rsidRDefault="006411DF" w:rsidP="006274C6">
      <w:pPr>
        <w:pStyle w:val="NoSpacing"/>
        <w:numPr>
          <w:ilvl w:val="1"/>
          <w:numId w:val="209"/>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Mechanical or </w:t>
      </w:r>
      <w:r w:rsidR="00FE69B3" w:rsidRPr="00A15330">
        <w:rPr>
          <w:rFonts w:ascii="Times New Roman" w:hAnsi="Times New Roman" w:cs="Times New Roman"/>
          <w:color w:val="000000" w:themeColor="text1"/>
          <w:sz w:val="24"/>
          <w:szCs w:val="24"/>
        </w:rPr>
        <w:t xml:space="preserve">Chemical Restraints </w:t>
      </w:r>
    </w:p>
    <w:p w14:paraId="7B0F0452" w14:textId="77777777" w:rsidR="006411DF" w:rsidRPr="00A15330" w:rsidRDefault="006411DF" w:rsidP="006274C6">
      <w:pPr>
        <w:pStyle w:val="NoSpacing"/>
        <w:numPr>
          <w:ilvl w:val="1"/>
          <w:numId w:val="209"/>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Seclusion</w:t>
      </w:r>
    </w:p>
    <w:p w14:paraId="0A25B6F4" w14:textId="77777777" w:rsidR="006411DF" w:rsidRPr="00A15330" w:rsidRDefault="006411DF" w:rsidP="006411DF">
      <w:pPr>
        <w:pStyle w:val="NoSpacing"/>
        <w:ind w:left="2430" w:firstLine="0"/>
        <w:contextualSpacing/>
        <w:rPr>
          <w:rFonts w:ascii="Times New Roman" w:hAnsi="Times New Roman" w:cs="Times New Roman"/>
          <w:color w:val="000000" w:themeColor="text1"/>
          <w:sz w:val="24"/>
          <w:szCs w:val="24"/>
        </w:rPr>
      </w:pPr>
    </w:p>
    <w:p w14:paraId="63E8572D" w14:textId="225CF3BB" w:rsidR="006411DF" w:rsidRPr="00A15330" w:rsidRDefault="006411DF" w:rsidP="006411DF">
      <w:pPr>
        <w:pStyle w:val="NoSpacing"/>
        <w:numPr>
          <w:ilvl w:val="2"/>
          <w:numId w:val="2"/>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These interventions might be implemented to deal with aggressive or disruptive behaviors related to the activity or possession.  Staff, families</w:t>
      </w:r>
      <w:r w:rsidR="00D37CA8"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the member are trained by the provider to recognize and report unauthorized use of restrictive interventions.</w:t>
      </w:r>
    </w:p>
    <w:p w14:paraId="63653D73" w14:textId="77777777" w:rsidR="006411DF" w:rsidRPr="00A15330" w:rsidRDefault="006411DF" w:rsidP="006411DF">
      <w:pPr>
        <w:pStyle w:val="NoSpacing"/>
        <w:ind w:left="1440" w:firstLine="0"/>
        <w:contextualSpacing/>
        <w:rPr>
          <w:rFonts w:ascii="Times New Roman" w:hAnsi="Times New Roman" w:cs="Times New Roman"/>
          <w:color w:val="000000" w:themeColor="text1"/>
          <w:sz w:val="24"/>
          <w:szCs w:val="24"/>
        </w:rPr>
      </w:pPr>
    </w:p>
    <w:p w14:paraId="3DF35864" w14:textId="77777777"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4.7.3</w:t>
      </w:r>
      <w:r w:rsidRPr="00A15330">
        <w:rPr>
          <w:rFonts w:ascii="Times New Roman" w:hAnsi="Times New Roman" w:cs="Times New Roman"/>
          <w:color w:val="000000" w:themeColor="text1"/>
          <w:sz w:val="24"/>
          <w:szCs w:val="24"/>
        </w:rPr>
        <w:tab/>
        <w:t>Before absence from a specific social activity or temporary loss of personal possession is implemented, the member must first be counseled about the consequences of the behavior and the choices they can make.</w:t>
      </w:r>
    </w:p>
    <w:p w14:paraId="3B92D895" w14:textId="77777777" w:rsidR="006411DF" w:rsidRPr="00A15330" w:rsidRDefault="006411DF" w:rsidP="006411DF">
      <w:pPr>
        <w:pStyle w:val="ListParagraph"/>
        <w:rPr>
          <w:rFonts w:ascii="Times New Roman" w:hAnsi="Times New Roman" w:cs="Times New Roman"/>
          <w:color w:val="000000" w:themeColor="text1"/>
          <w:sz w:val="24"/>
          <w:szCs w:val="24"/>
        </w:rPr>
      </w:pPr>
    </w:p>
    <w:p w14:paraId="0B8BA752" w14:textId="13F786F1"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4.7.4</w:t>
      </w:r>
      <w:r w:rsidRPr="00A15330">
        <w:rPr>
          <w:rFonts w:ascii="Times New Roman" w:hAnsi="Times New Roman" w:cs="Times New Roman"/>
          <w:color w:val="000000" w:themeColor="text1"/>
          <w:sz w:val="24"/>
          <w:szCs w:val="24"/>
        </w:rPr>
        <w:tab/>
        <w:t>All personnel who are involved in the use of restrictive interventions must receive training in behavior management techniques as well as training in abuse and neglect laws, rules</w:t>
      </w:r>
      <w:r w:rsidR="00F44C24"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regulations</w:t>
      </w:r>
      <w:r w:rsidR="00D37CA8"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policies.  The personnel must be qualified to perform, develop, implement and monitor or provide direction intervention as applicable. </w:t>
      </w:r>
    </w:p>
    <w:p w14:paraId="079EAA71" w14:textId="77777777" w:rsidR="006411DF" w:rsidRPr="00A15330" w:rsidRDefault="006411DF" w:rsidP="006411DF">
      <w:pPr>
        <w:pStyle w:val="ListParagraph"/>
        <w:rPr>
          <w:rFonts w:ascii="Times New Roman" w:hAnsi="Times New Roman" w:cs="Times New Roman"/>
          <w:color w:val="000000" w:themeColor="text1"/>
          <w:sz w:val="24"/>
          <w:szCs w:val="24"/>
        </w:rPr>
      </w:pPr>
    </w:p>
    <w:p w14:paraId="6CFD669F" w14:textId="77777777"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4.7.5</w:t>
      </w:r>
      <w:r w:rsidRPr="00A15330">
        <w:rPr>
          <w:rFonts w:ascii="Times New Roman" w:hAnsi="Times New Roman" w:cs="Times New Roman"/>
          <w:color w:val="000000" w:themeColor="text1"/>
          <w:sz w:val="24"/>
          <w:szCs w:val="24"/>
        </w:rPr>
        <w:tab/>
        <w:t xml:space="preserve">Use of restrictive interventions requires submission of an incident report that must be submitted no later than the end of the second business day following the incident.  </w:t>
      </w:r>
    </w:p>
    <w:p w14:paraId="5056DD18" w14:textId="77777777" w:rsidR="006411DF" w:rsidRPr="00A15330" w:rsidRDefault="006411DF" w:rsidP="006411DF">
      <w:pPr>
        <w:pStyle w:val="ListParagraph"/>
        <w:rPr>
          <w:rFonts w:ascii="Times New Roman" w:hAnsi="Times New Roman" w:cs="Times New Roman"/>
          <w:color w:val="000000" w:themeColor="text1"/>
          <w:sz w:val="24"/>
          <w:szCs w:val="24"/>
        </w:rPr>
      </w:pPr>
    </w:p>
    <w:p w14:paraId="2F6CBAF6" w14:textId="40F2B073"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4.7.6</w:t>
      </w:r>
      <w:r w:rsidRPr="00A15330">
        <w:rPr>
          <w:rFonts w:ascii="Times New Roman" w:hAnsi="Times New Roman" w:cs="Times New Roman"/>
          <w:color w:val="000000" w:themeColor="text1"/>
          <w:sz w:val="24"/>
          <w:szCs w:val="24"/>
        </w:rPr>
        <w:tab/>
        <w:t>Before use of restraints or restrictive interventions, the PASSE must develop a written behavior management plan to ensure the rights of members.</w:t>
      </w:r>
      <w:r w:rsidR="00D37CA8"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The plan must include a provision for alternative methods to avoid the use of restraints and </w:t>
      </w:r>
      <w:r w:rsidR="00453E9A" w:rsidRPr="00A15330">
        <w:rPr>
          <w:rFonts w:ascii="Times New Roman" w:hAnsi="Times New Roman" w:cs="Times New Roman"/>
          <w:color w:val="000000" w:themeColor="text1"/>
          <w:sz w:val="24"/>
          <w:szCs w:val="24"/>
        </w:rPr>
        <w:t>Seclusions</w:t>
      </w:r>
      <w:r w:rsidRPr="00A15330">
        <w:rPr>
          <w:rFonts w:ascii="Times New Roman" w:hAnsi="Times New Roman" w:cs="Times New Roman"/>
          <w:color w:val="000000" w:themeColor="text1"/>
          <w:sz w:val="24"/>
          <w:szCs w:val="24"/>
        </w:rPr>
        <w:t>.</w:t>
      </w:r>
      <w:r w:rsidR="00D37CA8"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The behavior management plan must:</w:t>
      </w:r>
    </w:p>
    <w:p w14:paraId="794D2FA7" w14:textId="4FD217CC" w:rsidR="006411DF" w:rsidRPr="00A15330" w:rsidRDefault="006411DF" w:rsidP="006274C6">
      <w:pPr>
        <w:pStyle w:val="NoSpacing"/>
        <w:numPr>
          <w:ilvl w:val="0"/>
          <w:numId w:val="211"/>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Be written </w:t>
      </w:r>
      <w:r w:rsidR="00805E8F" w:rsidRPr="00A15330">
        <w:rPr>
          <w:rFonts w:ascii="Times New Roman" w:hAnsi="Times New Roman" w:cs="Times New Roman"/>
          <w:color w:val="000000" w:themeColor="text1"/>
          <w:sz w:val="24"/>
          <w:szCs w:val="24"/>
        </w:rPr>
        <w:t xml:space="preserve">and </w:t>
      </w:r>
      <w:r w:rsidRPr="00A15330">
        <w:rPr>
          <w:rFonts w:ascii="Times New Roman" w:hAnsi="Times New Roman" w:cs="Times New Roman"/>
          <w:color w:val="000000" w:themeColor="text1"/>
          <w:sz w:val="24"/>
          <w:szCs w:val="24"/>
        </w:rPr>
        <w:t xml:space="preserve">supervised by qualified professional; </w:t>
      </w:r>
    </w:p>
    <w:p w14:paraId="212A1407" w14:textId="77777777" w:rsidR="006411DF" w:rsidRPr="00A15330" w:rsidRDefault="006411DF" w:rsidP="006274C6">
      <w:pPr>
        <w:pStyle w:val="NoSpacing"/>
        <w:numPr>
          <w:ilvl w:val="0"/>
          <w:numId w:val="211"/>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Be designed so that the rights of the member are protected; and</w:t>
      </w:r>
    </w:p>
    <w:p w14:paraId="664F1BD8" w14:textId="71803B8D" w:rsidR="006411DF" w:rsidRPr="00A15330" w:rsidRDefault="006411DF" w:rsidP="006274C6">
      <w:pPr>
        <w:pStyle w:val="NoSpacing"/>
        <w:numPr>
          <w:ilvl w:val="0"/>
          <w:numId w:val="211"/>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Preclude procedures that are punishing, physically painful, emotionally frightening</w:t>
      </w:r>
      <w:r w:rsidR="00424002"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involve deprivation, or put the member at medical risk</w:t>
      </w:r>
      <w:r w:rsidR="00424002" w:rsidRPr="00A15330">
        <w:rPr>
          <w:rFonts w:ascii="Times New Roman" w:hAnsi="Times New Roman" w:cs="Times New Roman"/>
          <w:color w:val="000000" w:themeColor="text1"/>
          <w:sz w:val="24"/>
          <w:szCs w:val="24"/>
        </w:rPr>
        <w:t>.</w:t>
      </w:r>
    </w:p>
    <w:p w14:paraId="03EC1C5E" w14:textId="77777777" w:rsidR="006411DF" w:rsidRPr="00A15330" w:rsidRDefault="006411DF" w:rsidP="006411DF">
      <w:pPr>
        <w:pStyle w:val="NoSpacing"/>
        <w:ind w:left="1800" w:firstLine="0"/>
        <w:contextualSpacing/>
        <w:rPr>
          <w:rFonts w:ascii="Times New Roman" w:hAnsi="Times New Roman" w:cs="Times New Roman"/>
          <w:color w:val="000000" w:themeColor="text1"/>
          <w:sz w:val="24"/>
          <w:szCs w:val="24"/>
        </w:rPr>
      </w:pPr>
    </w:p>
    <w:p w14:paraId="1408EF09" w14:textId="3967FBCD"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4.7.7</w:t>
      </w:r>
      <w:r w:rsidRPr="00A15330">
        <w:rPr>
          <w:rFonts w:ascii="Times New Roman" w:hAnsi="Times New Roman" w:cs="Times New Roman"/>
          <w:color w:val="000000" w:themeColor="text1"/>
          <w:sz w:val="24"/>
          <w:szCs w:val="24"/>
        </w:rPr>
        <w:tab/>
        <w:t xml:space="preserve">The behavior management plan must also specify the length of time the restraint or restrictive intervention is to be used, who will authorize the use of restraint or </w:t>
      </w:r>
      <w:r w:rsidR="00453E9A" w:rsidRPr="00A15330">
        <w:rPr>
          <w:rFonts w:ascii="Times New Roman" w:hAnsi="Times New Roman" w:cs="Times New Roman"/>
          <w:color w:val="000000" w:themeColor="text1"/>
          <w:sz w:val="24"/>
          <w:szCs w:val="24"/>
        </w:rPr>
        <w:t xml:space="preserve">Seclusion </w:t>
      </w:r>
      <w:r w:rsidRPr="00A15330">
        <w:rPr>
          <w:rFonts w:ascii="Times New Roman" w:hAnsi="Times New Roman" w:cs="Times New Roman"/>
          <w:color w:val="000000" w:themeColor="text1"/>
          <w:sz w:val="24"/>
          <w:szCs w:val="24"/>
        </w:rPr>
        <w:t xml:space="preserve">and the methods for monitoring the member. </w:t>
      </w:r>
    </w:p>
    <w:p w14:paraId="35C6D82E" w14:textId="77777777" w:rsidR="006411DF" w:rsidRPr="00A15330" w:rsidRDefault="006411DF" w:rsidP="006411DF">
      <w:pPr>
        <w:pStyle w:val="NoSpacing"/>
        <w:ind w:left="1530" w:firstLine="0"/>
        <w:contextualSpacing/>
        <w:rPr>
          <w:rFonts w:ascii="Times New Roman" w:hAnsi="Times New Roman" w:cs="Times New Roman"/>
          <w:color w:val="000000" w:themeColor="text1"/>
          <w:sz w:val="24"/>
          <w:szCs w:val="24"/>
        </w:rPr>
      </w:pPr>
    </w:p>
    <w:p w14:paraId="2860211F" w14:textId="77777777"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4.7.8</w:t>
      </w:r>
      <w:r w:rsidRPr="00A15330">
        <w:rPr>
          <w:rFonts w:ascii="Times New Roman" w:hAnsi="Times New Roman" w:cs="Times New Roman"/>
          <w:color w:val="000000" w:themeColor="text1"/>
          <w:sz w:val="24"/>
          <w:szCs w:val="24"/>
        </w:rPr>
        <w:tab/>
        <w:t>Behavior management plans cannot include procedures that are punishing, physically painful, emotionally frightening, depriving, or that put the member at medical risk.</w:t>
      </w:r>
    </w:p>
    <w:p w14:paraId="0AE375E3" w14:textId="77777777" w:rsidR="006411DF" w:rsidRPr="00A15330" w:rsidRDefault="006411DF" w:rsidP="006411DF">
      <w:pPr>
        <w:pStyle w:val="ListParagraph"/>
        <w:rPr>
          <w:rFonts w:ascii="Times New Roman" w:hAnsi="Times New Roman" w:cs="Times New Roman"/>
          <w:color w:val="000000" w:themeColor="text1"/>
          <w:sz w:val="24"/>
          <w:szCs w:val="24"/>
        </w:rPr>
      </w:pPr>
    </w:p>
    <w:p w14:paraId="532E2DDA" w14:textId="0F9E53FA" w:rsidR="006411DF" w:rsidRPr="00A15330" w:rsidRDefault="006411DF" w:rsidP="006411DF">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4.7.9</w:t>
      </w:r>
      <w:r w:rsidRPr="00A15330">
        <w:rPr>
          <w:rFonts w:ascii="Times New Roman" w:hAnsi="Times New Roman" w:cs="Times New Roman"/>
          <w:color w:val="000000" w:themeColor="text1"/>
          <w:sz w:val="24"/>
          <w:szCs w:val="24"/>
        </w:rPr>
        <w:tab/>
        <w:t>All use of restraint must be documented in the member’s case record, including the initiating behavior, length of time of restraint, name of authorizing personnel, names of all individuals involved and outcomes of the event.</w:t>
      </w:r>
    </w:p>
    <w:p w14:paraId="48084A8D" w14:textId="77777777" w:rsidR="00E67901" w:rsidRPr="00A15330" w:rsidRDefault="00E67901" w:rsidP="006411DF">
      <w:pPr>
        <w:pStyle w:val="NoSpacing"/>
        <w:ind w:left="1260" w:hanging="720"/>
        <w:contextualSpacing/>
        <w:rPr>
          <w:rFonts w:ascii="Times New Roman" w:hAnsi="Times New Roman" w:cs="Times New Roman"/>
          <w:color w:val="000000" w:themeColor="text1"/>
          <w:sz w:val="24"/>
          <w:szCs w:val="24"/>
        </w:rPr>
      </w:pPr>
    </w:p>
    <w:p w14:paraId="7B9D3FD6" w14:textId="77777777" w:rsidR="00BD595D" w:rsidRPr="00A15330" w:rsidRDefault="00BD595D" w:rsidP="006274C6">
      <w:pPr>
        <w:pStyle w:val="Default"/>
        <w:numPr>
          <w:ilvl w:val="1"/>
          <w:numId w:val="218"/>
        </w:numPr>
        <w:spacing w:before="60" w:afterLines="60" w:after="144"/>
        <w:ind w:left="360"/>
        <w:jc w:val="both"/>
        <w:rPr>
          <w:caps/>
          <w:color w:val="000000" w:themeColor="text1"/>
        </w:rPr>
      </w:pPr>
      <w:r w:rsidRPr="00A15330">
        <w:rPr>
          <w:caps/>
          <w:color w:val="000000" w:themeColor="text1"/>
        </w:rPr>
        <w:t>Cultural Competency Plan</w:t>
      </w:r>
    </w:p>
    <w:p w14:paraId="5AA6F9F7" w14:textId="0D806C41" w:rsidR="00822D9D" w:rsidRPr="00A15330" w:rsidRDefault="00BD595D" w:rsidP="006274C6">
      <w:pPr>
        <w:pStyle w:val="Default"/>
        <w:numPr>
          <w:ilvl w:val="2"/>
          <w:numId w:val="218"/>
        </w:numPr>
        <w:ind w:left="1260"/>
        <w:rPr>
          <w:color w:val="000000" w:themeColor="text1"/>
        </w:rPr>
      </w:pPr>
      <w:r w:rsidRPr="00A15330">
        <w:rPr>
          <w:color w:val="000000" w:themeColor="text1"/>
        </w:rPr>
        <w:t xml:space="preserve">In accordance with 42 CFR </w:t>
      </w:r>
      <w:r w:rsidR="00DA6819" w:rsidRPr="00A15330">
        <w:rPr>
          <w:color w:val="000000" w:themeColor="text1"/>
        </w:rPr>
        <w:t xml:space="preserve">§ </w:t>
      </w:r>
      <w:r w:rsidRPr="00A15330">
        <w:rPr>
          <w:color w:val="000000" w:themeColor="text1"/>
        </w:rPr>
        <w:t xml:space="preserve">438.206, </w:t>
      </w:r>
      <w:r w:rsidR="0009418C" w:rsidRPr="00A15330">
        <w:rPr>
          <w:color w:val="000000" w:themeColor="text1"/>
        </w:rPr>
        <w:t>the PASSE</w:t>
      </w:r>
      <w:r w:rsidRPr="00A15330">
        <w:rPr>
          <w:color w:val="000000" w:themeColor="text1"/>
        </w:rPr>
        <w:t xml:space="preserve"> must have a written </w:t>
      </w:r>
      <w:r w:rsidR="00F75962" w:rsidRPr="00A15330">
        <w:rPr>
          <w:color w:val="000000" w:themeColor="text1"/>
        </w:rPr>
        <w:t>C</w:t>
      </w:r>
      <w:r w:rsidRPr="00A15330">
        <w:rPr>
          <w:color w:val="000000" w:themeColor="text1"/>
        </w:rPr>
        <w:t xml:space="preserve">ultural </w:t>
      </w:r>
      <w:r w:rsidR="00F75962" w:rsidRPr="00A15330">
        <w:rPr>
          <w:color w:val="000000" w:themeColor="text1"/>
        </w:rPr>
        <w:t>C</w:t>
      </w:r>
      <w:r w:rsidRPr="00A15330">
        <w:rPr>
          <w:color w:val="000000" w:themeColor="text1"/>
        </w:rPr>
        <w:t xml:space="preserve">ompetency Plan (CCP) to ensure that services are provided in a culturally competent manner to all </w:t>
      </w:r>
      <w:r w:rsidR="00A14001" w:rsidRPr="00A15330">
        <w:rPr>
          <w:color w:val="000000" w:themeColor="text1"/>
        </w:rPr>
        <w:t>Enrolled Member</w:t>
      </w:r>
      <w:r w:rsidRPr="00A15330">
        <w:rPr>
          <w:color w:val="000000" w:themeColor="text1"/>
        </w:rPr>
        <w:t>s, including all services and settings and including those with limited English proficiency.</w:t>
      </w:r>
    </w:p>
    <w:p w14:paraId="52D05112" w14:textId="77777777" w:rsidR="00822D9D" w:rsidRPr="00A15330" w:rsidRDefault="00822D9D" w:rsidP="00822D9D">
      <w:pPr>
        <w:pStyle w:val="Default"/>
        <w:ind w:left="1260" w:firstLine="0"/>
        <w:jc w:val="both"/>
        <w:rPr>
          <w:color w:val="000000" w:themeColor="text1"/>
        </w:rPr>
      </w:pPr>
      <w:r w:rsidRPr="00A15330">
        <w:rPr>
          <w:color w:val="000000" w:themeColor="text1"/>
        </w:rPr>
        <w:t xml:space="preserve"> </w:t>
      </w:r>
    </w:p>
    <w:p w14:paraId="1CC2FF4D" w14:textId="77777777" w:rsidR="00822D9D" w:rsidRPr="00A15330" w:rsidRDefault="00822D9D" w:rsidP="006274C6">
      <w:pPr>
        <w:pStyle w:val="Default"/>
        <w:numPr>
          <w:ilvl w:val="2"/>
          <w:numId w:val="218"/>
        </w:numPr>
        <w:ind w:left="1260"/>
        <w:jc w:val="both"/>
        <w:rPr>
          <w:color w:val="000000" w:themeColor="text1"/>
        </w:rPr>
      </w:pPr>
      <w:r w:rsidRPr="00A15330">
        <w:rPr>
          <w:color w:val="000000" w:themeColor="text1"/>
        </w:rPr>
        <w:t>The evaluation must include:</w:t>
      </w:r>
    </w:p>
    <w:p w14:paraId="7FC8E5B1" w14:textId="46F5415A" w:rsidR="00822D9D" w:rsidRPr="00A15330" w:rsidRDefault="00822D9D" w:rsidP="006274C6">
      <w:pPr>
        <w:pStyle w:val="Default"/>
        <w:numPr>
          <w:ilvl w:val="0"/>
          <w:numId w:val="115"/>
        </w:numPr>
        <w:spacing w:before="60"/>
        <w:ind w:left="1627"/>
        <w:rPr>
          <w:color w:val="000000" w:themeColor="text1"/>
        </w:rPr>
      </w:pPr>
      <w:r w:rsidRPr="00A15330">
        <w:rPr>
          <w:color w:val="000000" w:themeColor="text1"/>
        </w:rPr>
        <w:t xml:space="preserve">Results from the CAHPS or other comparative member satisfaction surveys, outcomes for certain cultural groups, member </w:t>
      </w:r>
      <w:r w:rsidR="008D4191" w:rsidRPr="00A15330">
        <w:rPr>
          <w:color w:val="000000" w:themeColor="text1"/>
        </w:rPr>
        <w:t>Grievances</w:t>
      </w:r>
      <w:r w:rsidRPr="00A15330">
        <w:rPr>
          <w:color w:val="000000" w:themeColor="text1"/>
        </w:rPr>
        <w:t xml:space="preserve">, member </w:t>
      </w:r>
      <w:r w:rsidR="00AF48BF" w:rsidRPr="00A15330">
        <w:rPr>
          <w:color w:val="000000" w:themeColor="text1"/>
        </w:rPr>
        <w:t>Appeals</w:t>
      </w:r>
      <w:r w:rsidRPr="00A15330">
        <w:rPr>
          <w:color w:val="000000" w:themeColor="text1"/>
        </w:rPr>
        <w:t>, provider feedback and PASSE employee surveys; and</w:t>
      </w:r>
    </w:p>
    <w:p w14:paraId="5920A465" w14:textId="77777777" w:rsidR="00822D9D" w:rsidRPr="00A15330" w:rsidRDefault="00822D9D" w:rsidP="006274C6">
      <w:pPr>
        <w:pStyle w:val="Default"/>
        <w:numPr>
          <w:ilvl w:val="0"/>
          <w:numId w:val="115"/>
        </w:numPr>
        <w:spacing w:before="60"/>
        <w:ind w:left="1627"/>
        <w:rPr>
          <w:color w:val="000000" w:themeColor="text1"/>
        </w:rPr>
      </w:pPr>
      <w:r w:rsidRPr="00A15330">
        <w:rPr>
          <w:color w:val="000000" w:themeColor="text1"/>
        </w:rPr>
        <w:t>A trending of any issues identified in the evaluation and a plan to implement interventions to improve the provision of services.</w:t>
      </w:r>
    </w:p>
    <w:p w14:paraId="544FA283" w14:textId="77777777" w:rsidR="00822D9D" w:rsidRPr="00A15330" w:rsidRDefault="00822D9D" w:rsidP="006274C6">
      <w:pPr>
        <w:pStyle w:val="Default"/>
        <w:numPr>
          <w:ilvl w:val="0"/>
          <w:numId w:val="115"/>
        </w:numPr>
        <w:spacing w:before="60"/>
        <w:ind w:left="1627"/>
        <w:rPr>
          <w:color w:val="000000" w:themeColor="text1"/>
        </w:rPr>
      </w:pPr>
      <w:r w:rsidRPr="00A15330">
        <w:rPr>
          <w:color w:val="000000" w:themeColor="text1"/>
        </w:rPr>
        <w:t xml:space="preserve">A description of the evaluation, its results, the analysis of the results and interventions to be implemented. </w:t>
      </w:r>
    </w:p>
    <w:p w14:paraId="0E1A640B" w14:textId="77777777" w:rsidR="00822D9D" w:rsidRPr="00A15330" w:rsidRDefault="00822D9D" w:rsidP="00822D9D">
      <w:pPr>
        <w:pStyle w:val="Default"/>
        <w:ind w:left="1080" w:firstLine="0"/>
        <w:jc w:val="both"/>
        <w:rPr>
          <w:color w:val="000000" w:themeColor="text1"/>
        </w:rPr>
      </w:pPr>
    </w:p>
    <w:p w14:paraId="257CB56B" w14:textId="77777777" w:rsidR="00BD595D" w:rsidRPr="00A15330" w:rsidRDefault="0009418C" w:rsidP="0069776B">
      <w:pPr>
        <w:pStyle w:val="Default"/>
        <w:numPr>
          <w:ilvl w:val="2"/>
          <w:numId w:val="218"/>
        </w:numPr>
        <w:ind w:left="1260"/>
        <w:rPr>
          <w:color w:val="000000" w:themeColor="text1"/>
        </w:rPr>
      </w:pPr>
      <w:r w:rsidRPr="00A15330">
        <w:rPr>
          <w:color w:val="000000" w:themeColor="text1"/>
        </w:rPr>
        <w:t>T</w:t>
      </w:r>
      <w:r w:rsidR="00BD595D" w:rsidRPr="00A15330">
        <w:rPr>
          <w:color w:val="000000" w:themeColor="text1"/>
        </w:rPr>
        <w:t xml:space="preserve">he PASSE must complete an annual evaluation of the effectiveness of its CCP. </w:t>
      </w:r>
      <w:r w:rsidR="00822D9D" w:rsidRPr="00A15330">
        <w:rPr>
          <w:color w:val="000000" w:themeColor="text1"/>
        </w:rPr>
        <w:t xml:space="preserve"> T</w:t>
      </w:r>
      <w:r w:rsidR="00BD595D" w:rsidRPr="00A15330">
        <w:rPr>
          <w:color w:val="000000" w:themeColor="text1"/>
        </w:rPr>
        <w:t xml:space="preserve">he CCP and the annual evaluation must be combined into a single comprehensive document and must address the following: </w:t>
      </w:r>
    </w:p>
    <w:p w14:paraId="3C487EEC" w14:textId="2303A072" w:rsidR="0009418C" w:rsidRPr="00A15330" w:rsidRDefault="0009418C" w:rsidP="0069776B">
      <w:pPr>
        <w:pStyle w:val="Default"/>
        <w:numPr>
          <w:ilvl w:val="1"/>
          <w:numId w:val="219"/>
        </w:numPr>
        <w:spacing w:before="60"/>
        <w:ind w:left="1627"/>
        <w:rPr>
          <w:color w:val="000000" w:themeColor="text1"/>
        </w:rPr>
      </w:pPr>
      <w:r w:rsidRPr="00A15330">
        <w:rPr>
          <w:color w:val="000000" w:themeColor="text1"/>
        </w:rPr>
        <w:t>H</w:t>
      </w:r>
      <w:r w:rsidR="00BD595D" w:rsidRPr="00A15330">
        <w:rPr>
          <w:color w:val="000000" w:themeColor="text1"/>
        </w:rPr>
        <w:t xml:space="preserve">ow providers, PASSE employees, and systems will effectively provide services to people of all cultures, races, ethnic backgrounds, and religions in a manner that recognizes values, affirms, and respects the worth of the </w:t>
      </w:r>
      <w:r w:rsidR="00A14001" w:rsidRPr="00A15330">
        <w:rPr>
          <w:color w:val="000000" w:themeColor="text1"/>
        </w:rPr>
        <w:t>Enrolled Member</w:t>
      </w:r>
      <w:r w:rsidR="00BD595D" w:rsidRPr="00A15330">
        <w:rPr>
          <w:color w:val="000000" w:themeColor="text1"/>
        </w:rPr>
        <w:t xml:space="preserve">s and protects and preserves the dignity of each. </w:t>
      </w:r>
    </w:p>
    <w:p w14:paraId="4439EE4A" w14:textId="77777777" w:rsidR="00BD595D" w:rsidRPr="00A15330" w:rsidRDefault="0009418C" w:rsidP="0069776B">
      <w:pPr>
        <w:pStyle w:val="Default"/>
        <w:numPr>
          <w:ilvl w:val="1"/>
          <w:numId w:val="219"/>
        </w:numPr>
        <w:spacing w:before="60"/>
        <w:ind w:left="1627"/>
        <w:rPr>
          <w:color w:val="000000" w:themeColor="text1"/>
        </w:rPr>
      </w:pPr>
      <w:r w:rsidRPr="00A15330">
        <w:rPr>
          <w:color w:val="000000" w:themeColor="text1"/>
        </w:rPr>
        <w:t>A demographic description of the PASSE’s members</w:t>
      </w:r>
      <w:r w:rsidR="00BD595D" w:rsidRPr="00A15330">
        <w:rPr>
          <w:color w:val="000000" w:themeColor="text1"/>
        </w:rPr>
        <w:t>.</w:t>
      </w:r>
    </w:p>
    <w:p w14:paraId="7D775C74" w14:textId="77777777" w:rsidR="00822D9D" w:rsidRPr="00A15330" w:rsidRDefault="0009418C" w:rsidP="0069776B">
      <w:pPr>
        <w:pStyle w:val="Default"/>
        <w:numPr>
          <w:ilvl w:val="1"/>
          <w:numId w:val="219"/>
        </w:numPr>
        <w:spacing w:before="60"/>
        <w:ind w:left="1627"/>
        <w:rPr>
          <w:color w:val="000000" w:themeColor="text1"/>
        </w:rPr>
      </w:pPr>
      <w:r w:rsidRPr="00A15330">
        <w:rPr>
          <w:color w:val="000000" w:themeColor="text1"/>
        </w:rPr>
        <w:t>I</w:t>
      </w:r>
      <w:r w:rsidR="00BD595D" w:rsidRPr="00A15330">
        <w:rPr>
          <w:color w:val="000000" w:themeColor="text1"/>
        </w:rPr>
        <w:t>nformation demonstrating a direct link between the CCP and the annual evaluation that includes an analysis of the successes and challenges of meeting the previous year’s goals and objectives.</w:t>
      </w:r>
    </w:p>
    <w:p w14:paraId="6722CA98" w14:textId="77777777" w:rsidR="00CE5466" w:rsidRPr="00A15330" w:rsidRDefault="00CE5466" w:rsidP="0069776B">
      <w:pPr>
        <w:pStyle w:val="Default"/>
        <w:rPr>
          <w:color w:val="000000" w:themeColor="text1"/>
        </w:rPr>
      </w:pPr>
    </w:p>
    <w:p w14:paraId="2469B94F" w14:textId="6767989C" w:rsidR="00CE5466" w:rsidRPr="00892C0E" w:rsidRDefault="001C7FC4" w:rsidP="00F5715C">
      <w:pPr>
        <w:pStyle w:val="Default"/>
        <w:ind w:left="1260" w:firstLine="0"/>
        <w:rPr>
          <w:color w:val="000000" w:themeColor="text1"/>
        </w:rPr>
      </w:pPr>
      <w:bookmarkStart w:id="16" w:name="_Hlk58588789"/>
      <w:r w:rsidRPr="00892C0E">
        <w:rPr>
          <w:color w:val="000000" w:themeColor="text1"/>
        </w:rPr>
        <w:t>During contract year one, the PASSE submit</w:t>
      </w:r>
      <w:r w:rsidRPr="009300AA">
        <w:rPr>
          <w:color w:val="000000" w:themeColor="text1"/>
        </w:rPr>
        <w:t xml:space="preserve">ted the comprehensive CCP to DHS by June 1, 2019.  The approved comprehensive CCP </w:t>
      </w:r>
      <w:r w:rsidRPr="00581F56">
        <w:rPr>
          <w:color w:val="000000" w:themeColor="text1"/>
        </w:rPr>
        <w:t>was</w:t>
      </w:r>
      <w:r w:rsidRPr="00892C0E">
        <w:rPr>
          <w:color w:val="000000" w:themeColor="text1"/>
        </w:rPr>
        <w:t xml:space="preserve"> implemented by September 1</w:t>
      </w:r>
      <w:r w:rsidRPr="00892C0E">
        <w:rPr>
          <w:color w:val="000000" w:themeColor="text1"/>
          <w:vertAlign w:val="superscript"/>
        </w:rPr>
        <w:t>st</w:t>
      </w:r>
      <w:r w:rsidRPr="00892C0E">
        <w:rPr>
          <w:color w:val="000000" w:themeColor="text1"/>
        </w:rPr>
        <w:t xml:space="preserve">, 2019 and the evaluation was submitted to DHS by November 1, 2020.  In contract years 2021 and beyond, the PASSE should submit the CCP evaluation </w:t>
      </w:r>
      <w:r>
        <w:rPr>
          <w:color w:val="000000" w:themeColor="text1"/>
        </w:rPr>
        <w:t xml:space="preserve">of the previous year’s plan </w:t>
      </w:r>
      <w:r w:rsidRPr="00892C0E">
        <w:rPr>
          <w:color w:val="000000" w:themeColor="text1"/>
        </w:rPr>
        <w:t xml:space="preserve">by </w:t>
      </w:r>
      <w:r>
        <w:rPr>
          <w:color w:val="000000" w:themeColor="text1"/>
        </w:rPr>
        <w:t>October 1</w:t>
      </w:r>
      <w:r w:rsidRPr="00B26556">
        <w:rPr>
          <w:color w:val="000000" w:themeColor="text1"/>
          <w:vertAlign w:val="superscript"/>
        </w:rPr>
        <w:t>st</w:t>
      </w:r>
      <w:r w:rsidRPr="00892C0E">
        <w:rPr>
          <w:color w:val="000000" w:themeColor="text1"/>
        </w:rPr>
        <w:t xml:space="preserve"> of the contract year and the </w:t>
      </w:r>
      <w:r>
        <w:rPr>
          <w:color w:val="000000" w:themeColor="text1"/>
        </w:rPr>
        <w:t>CCP for the following year by November 1</w:t>
      </w:r>
      <w:r w:rsidRPr="00B26556">
        <w:rPr>
          <w:color w:val="000000" w:themeColor="text1"/>
          <w:vertAlign w:val="superscript"/>
        </w:rPr>
        <w:t>st</w:t>
      </w:r>
      <w:r>
        <w:rPr>
          <w:color w:val="000000" w:themeColor="text1"/>
        </w:rPr>
        <w:t xml:space="preserve">. </w:t>
      </w:r>
      <w:r w:rsidRPr="00892C0E">
        <w:rPr>
          <w:color w:val="000000" w:themeColor="text1"/>
        </w:rPr>
        <w:t xml:space="preserve"> </w:t>
      </w:r>
      <w:bookmarkEnd w:id="16"/>
    </w:p>
    <w:p w14:paraId="06F6C313" w14:textId="58FC52DD" w:rsidR="00CE5466" w:rsidRPr="00A15330" w:rsidRDefault="00BD595D" w:rsidP="0069776B">
      <w:pPr>
        <w:pStyle w:val="Default"/>
        <w:numPr>
          <w:ilvl w:val="2"/>
          <w:numId w:val="218"/>
        </w:numPr>
        <w:ind w:left="1260"/>
        <w:rPr>
          <w:color w:val="000000" w:themeColor="text1"/>
        </w:rPr>
      </w:pPr>
      <w:r w:rsidRPr="00A15330">
        <w:rPr>
          <w:color w:val="000000" w:themeColor="text1"/>
        </w:rPr>
        <w:t xml:space="preserve">The PASSE </w:t>
      </w:r>
      <w:r w:rsidR="0009418C" w:rsidRPr="00A15330">
        <w:rPr>
          <w:color w:val="000000" w:themeColor="text1"/>
        </w:rPr>
        <w:t>must</w:t>
      </w:r>
      <w:r w:rsidRPr="00A15330">
        <w:rPr>
          <w:color w:val="000000" w:themeColor="text1"/>
        </w:rPr>
        <w:t xml:space="preserve"> distribute a summary of the CCP to participating providers </w:t>
      </w:r>
      <w:r w:rsidR="0009418C" w:rsidRPr="00A15330">
        <w:rPr>
          <w:color w:val="000000" w:themeColor="text1"/>
        </w:rPr>
        <w:t xml:space="preserve">that </w:t>
      </w:r>
      <w:r w:rsidRPr="00A15330">
        <w:rPr>
          <w:color w:val="000000" w:themeColor="text1"/>
        </w:rPr>
        <w:t>includes</w:t>
      </w:r>
      <w:r w:rsidR="00CE5466" w:rsidRPr="00A15330">
        <w:t xml:space="preserve"> </w:t>
      </w:r>
      <w:r w:rsidR="00CE5466" w:rsidRPr="00A15330">
        <w:rPr>
          <w:color w:val="000000" w:themeColor="text1"/>
        </w:rPr>
        <w:t xml:space="preserve">information about how the provider may access the full CCP on the </w:t>
      </w:r>
      <w:r w:rsidR="00CE5466" w:rsidRPr="00A15330">
        <w:rPr>
          <w:color w:val="000000" w:themeColor="text1"/>
        </w:rPr>
        <w:lastRenderedPageBreak/>
        <w:t xml:space="preserve">website. </w:t>
      </w:r>
      <w:r w:rsidR="00F44C24" w:rsidRPr="00A15330">
        <w:rPr>
          <w:color w:val="000000" w:themeColor="text1"/>
        </w:rPr>
        <w:t xml:space="preserve"> </w:t>
      </w:r>
      <w:r w:rsidR="00CE5466" w:rsidRPr="00A15330">
        <w:rPr>
          <w:color w:val="000000" w:themeColor="text1"/>
        </w:rPr>
        <w:t xml:space="preserve">This summary must also detail how the provider can request a hard copy of the </w:t>
      </w:r>
      <w:r w:rsidR="00822D9D" w:rsidRPr="00A15330">
        <w:rPr>
          <w:color w:val="000000" w:themeColor="text1"/>
        </w:rPr>
        <w:t>CCP</w:t>
      </w:r>
      <w:r w:rsidR="00CE5466" w:rsidRPr="00A15330">
        <w:rPr>
          <w:color w:val="000000" w:themeColor="text1"/>
        </w:rPr>
        <w:t xml:space="preserve"> from the PASSE</w:t>
      </w:r>
      <w:r w:rsidR="00822D9D" w:rsidRPr="00A15330">
        <w:rPr>
          <w:color w:val="000000" w:themeColor="text1"/>
        </w:rPr>
        <w:t>,</w:t>
      </w:r>
      <w:r w:rsidR="00CE5466" w:rsidRPr="00A15330">
        <w:rPr>
          <w:color w:val="000000" w:themeColor="text1"/>
        </w:rPr>
        <w:t xml:space="preserve"> at no charge to the provider.</w:t>
      </w:r>
    </w:p>
    <w:p w14:paraId="43A66C4B" w14:textId="77777777" w:rsidR="00436748" w:rsidRPr="00A15330" w:rsidRDefault="00436748" w:rsidP="00436748">
      <w:pPr>
        <w:pStyle w:val="NoSpacing"/>
        <w:ind w:left="360"/>
        <w:rPr>
          <w:rFonts w:ascii="Times New Roman" w:hAnsi="Times New Roman" w:cs="Times New Roman"/>
          <w:color w:val="000000" w:themeColor="text1"/>
          <w:sz w:val="24"/>
          <w:szCs w:val="24"/>
          <w:u w:val="single"/>
        </w:rPr>
      </w:pPr>
    </w:p>
    <w:p w14:paraId="62956285" w14:textId="77777777" w:rsidR="0088365D" w:rsidRPr="00A15330" w:rsidRDefault="00654971" w:rsidP="006274C6">
      <w:pPr>
        <w:pStyle w:val="NoSpacing"/>
        <w:numPr>
          <w:ilvl w:val="1"/>
          <w:numId w:val="218"/>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Complaints, Grievances and Appeals</w:t>
      </w:r>
    </w:p>
    <w:p w14:paraId="17F16A07" w14:textId="6B980546" w:rsidR="005711BB" w:rsidRPr="00A15330" w:rsidRDefault="005711BB" w:rsidP="006274C6">
      <w:pPr>
        <w:pStyle w:val="NoSpacing"/>
        <w:numPr>
          <w:ilvl w:val="2"/>
          <w:numId w:val="218"/>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To the extent not covered below, the PASSE’s </w:t>
      </w:r>
      <w:r w:rsidR="008D4191" w:rsidRPr="00A15330">
        <w:rPr>
          <w:rFonts w:ascii="Times New Roman" w:hAnsi="Times New Roman" w:cs="Times New Roman"/>
          <w:color w:val="000000" w:themeColor="text1"/>
          <w:sz w:val="24"/>
          <w:szCs w:val="24"/>
        </w:rPr>
        <w:t xml:space="preserve">Grievance </w:t>
      </w:r>
      <w:r w:rsidRPr="00A15330">
        <w:rPr>
          <w:rFonts w:ascii="Times New Roman" w:hAnsi="Times New Roman" w:cs="Times New Roman"/>
          <w:color w:val="000000" w:themeColor="text1"/>
          <w:sz w:val="24"/>
          <w:szCs w:val="24"/>
        </w:rPr>
        <w:t xml:space="preserve">and </w:t>
      </w:r>
      <w:r w:rsidR="00AF48BF"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 xml:space="preserve">system must comply with the requirements set forth in </w:t>
      </w:r>
      <w:r w:rsidRPr="00A15330">
        <w:rPr>
          <w:rFonts w:ascii="Times New Roman" w:hAnsi="Times New Roman" w:cs="Times New Roman"/>
          <w:bCs/>
          <w:color w:val="000000" w:themeColor="text1"/>
          <w:sz w:val="24"/>
          <w:szCs w:val="24"/>
        </w:rPr>
        <w:t>§160.000</w:t>
      </w:r>
      <w:r w:rsidR="00B263D4" w:rsidRPr="00A15330">
        <w:rPr>
          <w:rFonts w:ascii="Times New Roman" w:hAnsi="Times New Roman" w:cs="Times New Roman"/>
          <w:bCs/>
          <w:color w:val="000000" w:themeColor="text1"/>
          <w:sz w:val="24"/>
          <w:szCs w:val="24"/>
        </w:rPr>
        <w:t xml:space="preserve"> and §190.000</w:t>
      </w:r>
      <w:r w:rsidRPr="00A15330">
        <w:rPr>
          <w:rFonts w:ascii="Times New Roman" w:hAnsi="Times New Roman" w:cs="Times New Roman"/>
          <w:bCs/>
          <w:color w:val="000000" w:themeColor="text1"/>
          <w:sz w:val="24"/>
          <w:szCs w:val="24"/>
        </w:rPr>
        <w:t xml:space="preserve"> of the Medicaid Provider Manual,</w:t>
      </w:r>
      <w:r w:rsidRPr="00A15330">
        <w:rPr>
          <w:rFonts w:ascii="Times New Roman" w:hAnsi="Times New Roman" w:cs="Times New Roman"/>
          <w:b/>
          <w:bCs/>
          <w:color w:val="000000" w:themeColor="text1"/>
          <w:sz w:val="24"/>
          <w:szCs w:val="24"/>
        </w:rPr>
        <w:t xml:space="preserve"> </w:t>
      </w:r>
      <w:r w:rsidRPr="00A15330">
        <w:rPr>
          <w:rFonts w:ascii="Times New Roman" w:hAnsi="Times New Roman" w:cs="Times New Roman"/>
          <w:color w:val="000000" w:themeColor="text1"/>
          <w:sz w:val="24"/>
          <w:szCs w:val="24"/>
        </w:rPr>
        <w:t>and with all applicable federal and state laws, rules, and regulations, including 42 CFR Part 431, Subpart E (Fair Hearings for Applicants and Beneficiaries) and 42 CFR Part 438, Subpart F (Grievance and Appeal System),</w:t>
      </w:r>
      <w:r w:rsidR="00B263D4" w:rsidRPr="00A15330">
        <w:rPr>
          <w:rFonts w:ascii="Times New Roman" w:hAnsi="Times New Roman" w:cs="Times New Roman"/>
          <w:color w:val="000000" w:themeColor="text1"/>
          <w:sz w:val="24"/>
          <w:szCs w:val="24"/>
        </w:rPr>
        <w:t xml:space="preserve"> the Medicaid Fairness Act,</w:t>
      </w:r>
      <w:r w:rsidRPr="00A15330">
        <w:rPr>
          <w:rFonts w:ascii="Times New Roman" w:hAnsi="Times New Roman" w:cs="Times New Roman"/>
          <w:color w:val="000000" w:themeColor="text1"/>
          <w:sz w:val="24"/>
          <w:szCs w:val="24"/>
        </w:rPr>
        <w:t xml:space="preserve"> and the Arkansas Administrative Procedures Act (Ark. Code Ann. § 25-15-201 et seq.).</w:t>
      </w:r>
    </w:p>
    <w:p w14:paraId="237D3CA0" w14:textId="77777777" w:rsidR="00B013E4" w:rsidRPr="00A15330" w:rsidRDefault="00B013E4" w:rsidP="00B013E4">
      <w:pPr>
        <w:pStyle w:val="NoSpacing"/>
        <w:ind w:left="1080" w:firstLine="0"/>
        <w:rPr>
          <w:rFonts w:ascii="Times New Roman" w:hAnsi="Times New Roman" w:cs="Times New Roman"/>
          <w:caps/>
          <w:color w:val="000000" w:themeColor="text1"/>
          <w:sz w:val="24"/>
          <w:szCs w:val="24"/>
        </w:rPr>
      </w:pPr>
    </w:p>
    <w:p w14:paraId="168B94CD" w14:textId="7FA9D888" w:rsidR="00AA2656" w:rsidRPr="00A15330" w:rsidRDefault="00AA2656" w:rsidP="006274C6">
      <w:pPr>
        <w:pStyle w:val="NoSpacing"/>
        <w:numPr>
          <w:ilvl w:val="2"/>
          <w:numId w:val="218"/>
        </w:numPr>
        <w:ind w:left="1260"/>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 xml:space="preserve">The PASSE must ensure that all </w:t>
      </w:r>
      <w:r w:rsidR="00A9529D" w:rsidRPr="00A15330">
        <w:rPr>
          <w:rFonts w:ascii="Times New Roman" w:hAnsi="Times New Roman" w:cs="Times New Roman"/>
          <w:bCs/>
          <w:color w:val="000000" w:themeColor="text1"/>
          <w:sz w:val="24"/>
          <w:szCs w:val="24"/>
        </w:rPr>
        <w:t>Adverse Decisions/Adverse Actions</w:t>
      </w:r>
      <w:r w:rsidRPr="00A15330">
        <w:rPr>
          <w:rFonts w:ascii="Times New Roman" w:hAnsi="Times New Roman" w:cs="Times New Roman"/>
          <w:bCs/>
          <w:color w:val="000000" w:themeColor="text1"/>
          <w:sz w:val="24"/>
          <w:szCs w:val="24"/>
        </w:rPr>
        <w:t xml:space="preserve">, </w:t>
      </w:r>
      <w:r w:rsidR="008D4191" w:rsidRPr="00A15330">
        <w:rPr>
          <w:rFonts w:ascii="Times New Roman" w:hAnsi="Times New Roman" w:cs="Times New Roman"/>
          <w:bCs/>
          <w:color w:val="000000" w:themeColor="text1"/>
          <w:sz w:val="24"/>
          <w:szCs w:val="24"/>
        </w:rPr>
        <w:t xml:space="preserve">Grievance </w:t>
      </w:r>
      <w:r w:rsidRPr="00A15330">
        <w:rPr>
          <w:rFonts w:ascii="Times New Roman" w:hAnsi="Times New Roman" w:cs="Times New Roman"/>
          <w:bCs/>
          <w:color w:val="000000" w:themeColor="text1"/>
          <w:sz w:val="24"/>
          <w:szCs w:val="24"/>
        </w:rPr>
        <w:t xml:space="preserve">or </w:t>
      </w:r>
      <w:r w:rsidR="00FE69B3" w:rsidRPr="00A15330">
        <w:rPr>
          <w:rFonts w:ascii="Times New Roman" w:hAnsi="Times New Roman" w:cs="Times New Roman"/>
          <w:color w:val="000000" w:themeColor="text1"/>
        </w:rPr>
        <w:t>Complaint</w:t>
      </w:r>
      <w:r w:rsidRPr="00A15330">
        <w:rPr>
          <w:rFonts w:ascii="Times New Roman" w:hAnsi="Times New Roman" w:cs="Times New Roman"/>
          <w:bCs/>
          <w:color w:val="000000" w:themeColor="text1"/>
          <w:sz w:val="24"/>
          <w:szCs w:val="24"/>
        </w:rPr>
        <w:t xml:space="preserve"> decisions, and </w:t>
      </w:r>
      <w:r w:rsidR="00AF48BF" w:rsidRPr="00A15330">
        <w:rPr>
          <w:rFonts w:ascii="Times New Roman" w:hAnsi="Times New Roman" w:cs="Times New Roman"/>
          <w:bCs/>
          <w:color w:val="000000" w:themeColor="text1"/>
          <w:sz w:val="24"/>
          <w:szCs w:val="24"/>
        </w:rPr>
        <w:t xml:space="preserve">Appeal </w:t>
      </w:r>
      <w:r w:rsidRPr="00A15330">
        <w:rPr>
          <w:rFonts w:ascii="Times New Roman" w:hAnsi="Times New Roman" w:cs="Times New Roman"/>
          <w:bCs/>
          <w:color w:val="000000" w:themeColor="text1"/>
          <w:sz w:val="24"/>
          <w:szCs w:val="24"/>
        </w:rPr>
        <w:t>resolutions are made by qualified personnel.  The decision maker must be a qualified health care professional with the appropriate clinical expertise in treating the member’s condition or disease, if:</w:t>
      </w:r>
    </w:p>
    <w:p w14:paraId="03D84BAD" w14:textId="66887BEF" w:rsidR="00AA2656" w:rsidRPr="00A15330" w:rsidRDefault="00AA2656" w:rsidP="0069776B">
      <w:pPr>
        <w:pStyle w:val="Default"/>
        <w:numPr>
          <w:ilvl w:val="0"/>
          <w:numId w:val="116"/>
        </w:numPr>
        <w:spacing w:before="60"/>
        <w:ind w:left="1627"/>
        <w:rPr>
          <w:color w:val="000000" w:themeColor="text1"/>
        </w:rPr>
      </w:pPr>
      <w:r w:rsidRPr="00A15330">
        <w:rPr>
          <w:color w:val="000000" w:themeColor="text1"/>
        </w:rPr>
        <w:t xml:space="preserve">If the decision involves an </w:t>
      </w:r>
      <w:r w:rsidR="00AF48BF" w:rsidRPr="00A15330">
        <w:rPr>
          <w:color w:val="000000" w:themeColor="text1"/>
        </w:rPr>
        <w:t xml:space="preserve">Appeal </w:t>
      </w:r>
      <w:r w:rsidRPr="00A15330">
        <w:rPr>
          <w:color w:val="000000" w:themeColor="text1"/>
        </w:rPr>
        <w:t xml:space="preserve">of a denial based on lack of </w:t>
      </w:r>
      <w:r w:rsidR="006A097F" w:rsidRPr="00A15330">
        <w:rPr>
          <w:color w:val="000000" w:themeColor="text1"/>
        </w:rPr>
        <w:t>Medical Necessity</w:t>
      </w:r>
      <w:r w:rsidRPr="00A15330">
        <w:rPr>
          <w:color w:val="000000" w:themeColor="text1"/>
        </w:rPr>
        <w:t>;</w:t>
      </w:r>
    </w:p>
    <w:p w14:paraId="1BDBDF1A" w14:textId="3F2CD33D" w:rsidR="00AA2656" w:rsidRPr="00A15330" w:rsidRDefault="00AA2656" w:rsidP="0069776B">
      <w:pPr>
        <w:pStyle w:val="Default"/>
        <w:numPr>
          <w:ilvl w:val="0"/>
          <w:numId w:val="116"/>
        </w:numPr>
        <w:spacing w:before="60"/>
        <w:ind w:left="1627"/>
        <w:rPr>
          <w:color w:val="000000" w:themeColor="text1"/>
        </w:rPr>
      </w:pPr>
      <w:r w:rsidRPr="00A15330">
        <w:rPr>
          <w:color w:val="000000" w:themeColor="text1"/>
        </w:rPr>
        <w:t xml:space="preserve">If the decision involves a </w:t>
      </w:r>
      <w:r w:rsidR="008D4191" w:rsidRPr="00A15330">
        <w:rPr>
          <w:color w:val="000000" w:themeColor="text1"/>
        </w:rPr>
        <w:t>G</w:t>
      </w:r>
      <w:r w:rsidRPr="00A15330">
        <w:rPr>
          <w:color w:val="000000" w:themeColor="text1"/>
        </w:rPr>
        <w:t xml:space="preserve">rievance regarding denial of expedited resolution of an </w:t>
      </w:r>
      <w:r w:rsidR="00AF48BF" w:rsidRPr="00A15330">
        <w:rPr>
          <w:color w:val="000000" w:themeColor="text1"/>
        </w:rPr>
        <w:t>Appeal</w:t>
      </w:r>
      <w:r w:rsidRPr="00A15330">
        <w:rPr>
          <w:color w:val="000000" w:themeColor="text1"/>
        </w:rPr>
        <w:t>; or</w:t>
      </w:r>
    </w:p>
    <w:p w14:paraId="5D0AA536" w14:textId="54E4C09A" w:rsidR="00AA2656" w:rsidRPr="00A15330" w:rsidRDefault="00AA2656" w:rsidP="0069776B">
      <w:pPr>
        <w:pStyle w:val="Default"/>
        <w:numPr>
          <w:ilvl w:val="0"/>
          <w:numId w:val="116"/>
        </w:numPr>
        <w:spacing w:before="60"/>
        <w:ind w:left="1627"/>
        <w:rPr>
          <w:color w:val="000000" w:themeColor="text1"/>
        </w:rPr>
      </w:pPr>
      <w:r w:rsidRPr="00A15330">
        <w:rPr>
          <w:color w:val="000000" w:themeColor="text1"/>
        </w:rPr>
        <w:t xml:space="preserve">If the decision involves a </w:t>
      </w:r>
      <w:r w:rsidR="008D4191" w:rsidRPr="00A15330">
        <w:rPr>
          <w:color w:val="000000" w:themeColor="text1"/>
        </w:rPr>
        <w:t>G</w:t>
      </w:r>
      <w:r w:rsidRPr="00A15330">
        <w:rPr>
          <w:color w:val="000000" w:themeColor="text1"/>
        </w:rPr>
        <w:t xml:space="preserve">rievance or </w:t>
      </w:r>
      <w:r w:rsidR="00AF48BF" w:rsidRPr="00A15330">
        <w:rPr>
          <w:color w:val="000000" w:themeColor="text1"/>
        </w:rPr>
        <w:t>A</w:t>
      </w:r>
      <w:r w:rsidRPr="00A15330">
        <w:rPr>
          <w:color w:val="000000" w:themeColor="text1"/>
        </w:rPr>
        <w:t>ppeal involving clinical issues.</w:t>
      </w:r>
    </w:p>
    <w:p w14:paraId="7C70EE5E" w14:textId="77777777" w:rsidR="00B013E4" w:rsidRPr="00A15330" w:rsidRDefault="00B013E4" w:rsidP="00B013E4">
      <w:pPr>
        <w:pStyle w:val="Default"/>
        <w:jc w:val="both"/>
        <w:rPr>
          <w:color w:val="000000" w:themeColor="text1"/>
        </w:rPr>
      </w:pPr>
    </w:p>
    <w:p w14:paraId="13757F9E" w14:textId="7774E481" w:rsidR="00AA2656" w:rsidRPr="00A15330" w:rsidRDefault="00AA2656" w:rsidP="006274C6">
      <w:pPr>
        <w:pStyle w:val="ListParagraph"/>
        <w:numPr>
          <w:ilvl w:val="2"/>
          <w:numId w:val="218"/>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The PASSE must ensure that the decision makers on </w:t>
      </w:r>
      <w:r w:rsidR="00A9529D" w:rsidRPr="00A15330">
        <w:rPr>
          <w:rFonts w:ascii="Times New Roman" w:hAnsi="Times New Roman" w:cs="Times New Roman"/>
          <w:bCs/>
          <w:color w:val="000000" w:themeColor="text1"/>
          <w:sz w:val="24"/>
          <w:szCs w:val="24"/>
        </w:rPr>
        <w:t>Adverse Decisions/Adverse Actions</w:t>
      </w:r>
      <w:r w:rsidRPr="00A15330">
        <w:rPr>
          <w:rFonts w:ascii="Times New Roman" w:hAnsi="Times New Roman" w:cs="Times New Roman"/>
          <w:bCs/>
          <w:color w:val="000000" w:themeColor="text1"/>
          <w:sz w:val="24"/>
          <w:szCs w:val="24"/>
        </w:rPr>
        <w:t xml:space="preserve">, </w:t>
      </w:r>
      <w:r w:rsidR="00FE69B3" w:rsidRPr="00A15330">
        <w:rPr>
          <w:rFonts w:ascii="Times New Roman" w:hAnsi="Times New Roman" w:cs="Times New Roman"/>
          <w:color w:val="000000" w:themeColor="text1"/>
        </w:rPr>
        <w:t>Complaint</w:t>
      </w:r>
      <w:r w:rsidRPr="00A15330">
        <w:rPr>
          <w:rFonts w:ascii="Times New Roman" w:hAnsi="Times New Roman" w:cs="Times New Roman"/>
          <w:bCs/>
          <w:color w:val="000000" w:themeColor="text1"/>
          <w:sz w:val="24"/>
          <w:szCs w:val="24"/>
        </w:rPr>
        <w:t xml:space="preserve">s, </w:t>
      </w:r>
      <w:r w:rsidR="008D4191" w:rsidRPr="00A15330">
        <w:rPr>
          <w:rFonts w:ascii="Times New Roman" w:hAnsi="Times New Roman" w:cs="Times New Roman"/>
          <w:bCs/>
          <w:color w:val="000000" w:themeColor="text1"/>
          <w:sz w:val="24"/>
          <w:szCs w:val="24"/>
        </w:rPr>
        <w:t>Grievances</w:t>
      </w:r>
      <w:r w:rsidRPr="00A15330">
        <w:rPr>
          <w:rFonts w:ascii="Times New Roman" w:hAnsi="Times New Roman" w:cs="Times New Roman"/>
          <w:bCs/>
          <w:color w:val="000000" w:themeColor="text1"/>
          <w:sz w:val="24"/>
          <w:szCs w:val="24"/>
        </w:rPr>
        <w:t xml:space="preserve">, and </w:t>
      </w:r>
      <w:r w:rsidR="00AF48BF" w:rsidRPr="00A15330">
        <w:rPr>
          <w:rFonts w:ascii="Times New Roman" w:hAnsi="Times New Roman" w:cs="Times New Roman"/>
          <w:bCs/>
          <w:color w:val="000000" w:themeColor="text1"/>
          <w:sz w:val="24"/>
          <w:szCs w:val="24"/>
        </w:rPr>
        <w:t xml:space="preserve">Appeals </w:t>
      </w:r>
      <w:r w:rsidRPr="00A15330">
        <w:rPr>
          <w:rFonts w:ascii="Times New Roman" w:hAnsi="Times New Roman" w:cs="Times New Roman"/>
          <w:bCs/>
          <w:color w:val="000000" w:themeColor="text1"/>
          <w:sz w:val="24"/>
          <w:szCs w:val="24"/>
        </w:rPr>
        <w:t>are not:</w:t>
      </w:r>
    </w:p>
    <w:p w14:paraId="1DAD806E" w14:textId="3B76D6BC" w:rsidR="00AA2656" w:rsidRPr="00A15330" w:rsidRDefault="00AA2656" w:rsidP="006274C6">
      <w:pPr>
        <w:pStyle w:val="ListParagraph"/>
        <w:numPr>
          <w:ilvl w:val="1"/>
          <w:numId w:val="117"/>
        </w:numPr>
        <w:spacing w:before="60"/>
        <w:ind w:left="1627"/>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Involved in any previous level of review or decision-making; </w:t>
      </w:r>
      <w:r w:rsidR="0029753E" w:rsidRPr="00A15330">
        <w:rPr>
          <w:rFonts w:ascii="Times New Roman" w:hAnsi="Times New Roman" w:cs="Times New Roman"/>
          <w:bCs/>
          <w:color w:val="000000" w:themeColor="text1"/>
          <w:sz w:val="24"/>
          <w:szCs w:val="24"/>
        </w:rPr>
        <w:t>or</w:t>
      </w:r>
    </w:p>
    <w:p w14:paraId="2424BFFF" w14:textId="77777777" w:rsidR="00B013E4" w:rsidRPr="00A15330" w:rsidRDefault="00AA2656" w:rsidP="006274C6">
      <w:pPr>
        <w:pStyle w:val="ListParagraph"/>
        <w:numPr>
          <w:ilvl w:val="1"/>
          <w:numId w:val="117"/>
        </w:numPr>
        <w:spacing w:before="60"/>
        <w:ind w:left="1627"/>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The subordinate of any individual who was involved in a previous level of review or decision-making.</w:t>
      </w:r>
    </w:p>
    <w:p w14:paraId="30E670C8" w14:textId="77777777" w:rsidR="00B013E4" w:rsidRPr="00A15330" w:rsidRDefault="00B013E4" w:rsidP="00B013E4">
      <w:pPr>
        <w:pStyle w:val="ListParagraph"/>
        <w:tabs>
          <w:tab w:val="left" w:pos="2160"/>
        </w:tabs>
        <w:ind w:left="1440" w:firstLine="0"/>
        <w:rPr>
          <w:rFonts w:ascii="Times New Roman" w:hAnsi="Times New Roman" w:cs="Times New Roman"/>
          <w:bCs/>
          <w:color w:val="000000" w:themeColor="text1"/>
          <w:sz w:val="24"/>
          <w:szCs w:val="24"/>
        </w:rPr>
      </w:pPr>
    </w:p>
    <w:p w14:paraId="138165A7" w14:textId="7553853F" w:rsidR="000154A7" w:rsidRPr="00A15330" w:rsidRDefault="000154A7" w:rsidP="006274C6">
      <w:pPr>
        <w:pStyle w:val="ListParagraph"/>
        <w:numPr>
          <w:ilvl w:val="2"/>
          <w:numId w:val="218"/>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If approved by DHS, the PASSE may elect to have all </w:t>
      </w:r>
      <w:r w:rsidR="00AF48BF" w:rsidRPr="00A15330">
        <w:rPr>
          <w:rFonts w:ascii="Times New Roman" w:hAnsi="Times New Roman" w:cs="Times New Roman"/>
          <w:bCs/>
          <w:color w:val="000000" w:themeColor="text1"/>
          <w:sz w:val="24"/>
          <w:szCs w:val="24"/>
        </w:rPr>
        <w:t xml:space="preserve">Appeals </w:t>
      </w:r>
      <w:r w:rsidRPr="00A15330">
        <w:rPr>
          <w:rFonts w:ascii="Times New Roman" w:hAnsi="Times New Roman" w:cs="Times New Roman"/>
          <w:bCs/>
          <w:color w:val="000000" w:themeColor="text1"/>
          <w:sz w:val="24"/>
          <w:szCs w:val="24"/>
        </w:rPr>
        <w:t xml:space="preserve">and </w:t>
      </w:r>
      <w:r w:rsidR="008D4191" w:rsidRPr="00A15330">
        <w:rPr>
          <w:rFonts w:ascii="Times New Roman" w:hAnsi="Times New Roman" w:cs="Times New Roman"/>
          <w:bCs/>
          <w:color w:val="000000" w:themeColor="text1"/>
          <w:sz w:val="24"/>
          <w:szCs w:val="24"/>
        </w:rPr>
        <w:t xml:space="preserve">Grievances </w:t>
      </w:r>
      <w:r w:rsidR="00822D9D" w:rsidRPr="00A15330">
        <w:rPr>
          <w:rFonts w:ascii="Times New Roman" w:hAnsi="Times New Roman" w:cs="Times New Roman"/>
          <w:bCs/>
          <w:color w:val="000000" w:themeColor="text1"/>
          <w:sz w:val="24"/>
          <w:szCs w:val="24"/>
        </w:rPr>
        <w:t>resolved</w:t>
      </w:r>
      <w:r w:rsidRPr="00A15330">
        <w:rPr>
          <w:rFonts w:ascii="Times New Roman" w:hAnsi="Times New Roman" w:cs="Times New Roman"/>
          <w:bCs/>
          <w:color w:val="000000" w:themeColor="text1"/>
          <w:sz w:val="24"/>
          <w:szCs w:val="24"/>
        </w:rPr>
        <w:t xml:space="preserve"> by an independent review organization through an external review process.  The independent review organization is subject to all applicable provisions of the Agreement</w:t>
      </w:r>
      <w:r w:rsidR="0029753E" w:rsidRPr="00A15330">
        <w:rPr>
          <w:rFonts w:ascii="Times New Roman" w:hAnsi="Times New Roman" w:cs="Times New Roman"/>
          <w:bCs/>
          <w:color w:val="000000" w:themeColor="text1"/>
          <w:sz w:val="24"/>
          <w:szCs w:val="24"/>
        </w:rPr>
        <w:t>, including all applicable state and federal laws, rules</w:t>
      </w:r>
      <w:r w:rsidR="00F44C24" w:rsidRPr="00A15330">
        <w:rPr>
          <w:rFonts w:ascii="Times New Roman" w:hAnsi="Times New Roman" w:cs="Times New Roman"/>
          <w:bCs/>
          <w:color w:val="000000" w:themeColor="text1"/>
          <w:sz w:val="24"/>
          <w:szCs w:val="24"/>
        </w:rPr>
        <w:t>,</w:t>
      </w:r>
      <w:r w:rsidR="0029753E" w:rsidRPr="00A15330">
        <w:rPr>
          <w:rFonts w:ascii="Times New Roman" w:hAnsi="Times New Roman" w:cs="Times New Roman"/>
          <w:bCs/>
          <w:color w:val="000000" w:themeColor="text1"/>
          <w:sz w:val="24"/>
          <w:szCs w:val="24"/>
        </w:rPr>
        <w:t xml:space="preserve"> and regulations</w:t>
      </w:r>
      <w:r w:rsidRPr="00A15330">
        <w:rPr>
          <w:rFonts w:ascii="Times New Roman" w:hAnsi="Times New Roman" w:cs="Times New Roman"/>
          <w:bCs/>
          <w:color w:val="000000" w:themeColor="text1"/>
          <w:sz w:val="24"/>
          <w:szCs w:val="24"/>
        </w:rPr>
        <w:t>.</w:t>
      </w:r>
    </w:p>
    <w:p w14:paraId="66256599" w14:textId="77777777" w:rsidR="00B013E4" w:rsidRPr="00A15330" w:rsidRDefault="00B013E4" w:rsidP="00B013E4">
      <w:pPr>
        <w:pStyle w:val="ListParagraph"/>
        <w:tabs>
          <w:tab w:val="left" w:pos="2160"/>
        </w:tabs>
        <w:ind w:left="1080" w:firstLine="0"/>
        <w:rPr>
          <w:rFonts w:ascii="Times New Roman" w:hAnsi="Times New Roman" w:cs="Times New Roman"/>
          <w:bCs/>
          <w:color w:val="000000" w:themeColor="text1"/>
          <w:sz w:val="24"/>
          <w:szCs w:val="24"/>
        </w:rPr>
      </w:pPr>
    </w:p>
    <w:p w14:paraId="43B785AF" w14:textId="7D37D822" w:rsidR="00654971" w:rsidRPr="00A15330" w:rsidRDefault="00654971" w:rsidP="006274C6">
      <w:pPr>
        <w:pStyle w:val="ListParagraph"/>
        <w:numPr>
          <w:ilvl w:val="2"/>
          <w:numId w:val="218"/>
        </w:numPr>
        <w:tabs>
          <w:tab w:val="left" w:pos="2160"/>
        </w:tabs>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The PASSE shall not take any punitive action against an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bCs/>
          <w:color w:val="000000" w:themeColor="text1"/>
          <w:sz w:val="24"/>
          <w:szCs w:val="24"/>
        </w:rPr>
        <w:t xml:space="preserve"> or a provider for filing or participating in a compliant, </w:t>
      </w:r>
      <w:r w:rsidR="008D4191" w:rsidRPr="00A15330">
        <w:rPr>
          <w:rFonts w:ascii="Times New Roman" w:hAnsi="Times New Roman" w:cs="Times New Roman"/>
          <w:bCs/>
          <w:color w:val="000000" w:themeColor="text1"/>
          <w:sz w:val="24"/>
          <w:szCs w:val="24"/>
        </w:rPr>
        <w:t xml:space="preserve">Grievance </w:t>
      </w:r>
      <w:r w:rsidRPr="00A15330">
        <w:rPr>
          <w:rFonts w:ascii="Times New Roman" w:hAnsi="Times New Roman" w:cs="Times New Roman"/>
          <w:bCs/>
          <w:color w:val="000000" w:themeColor="text1"/>
          <w:sz w:val="24"/>
          <w:szCs w:val="24"/>
        </w:rPr>
        <w:t xml:space="preserve">or </w:t>
      </w:r>
      <w:r w:rsidR="00AF48BF" w:rsidRPr="00A15330">
        <w:rPr>
          <w:rFonts w:ascii="Times New Roman" w:hAnsi="Times New Roman" w:cs="Times New Roman"/>
          <w:bCs/>
          <w:color w:val="000000" w:themeColor="text1"/>
          <w:sz w:val="24"/>
          <w:szCs w:val="24"/>
        </w:rPr>
        <w:t>Appeal</w:t>
      </w:r>
      <w:r w:rsidRPr="00A15330">
        <w:rPr>
          <w:rFonts w:ascii="Times New Roman" w:hAnsi="Times New Roman" w:cs="Times New Roman"/>
          <w:bCs/>
          <w:color w:val="000000" w:themeColor="text1"/>
          <w:sz w:val="24"/>
          <w:szCs w:val="24"/>
        </w:rPr>
        <w:t xml:space="preserve">.  </w:t>
      </w:r>
    </w:p>
    <w:p w14:paraId="72906203" w14:textId="77777777" w:rsidR="008917D1" w:rsidRPr="00A15330" w:rsidRDefault="008917D1" w:rsidP="008917D1">
      <w:pPr>
        <w:ind w:left="0" w:firstLine="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ab/>
      </w:r>
    </w:p>
    <w:p w14:paraId="280D0C52" w14:textId="46774F6B" w:rsidR="00915A51" w:rsidRPr="00A15330" w:rsidRDefault="00ED2565" w:rsidP="006274C6">
      <w:pPr>
        <w:pStyle w:val="ListParagraph"/>
        <w:numPr>
          <w:ilvl w:val="2"/>
          <w:numId w:val="218"/>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Appeals Procedure—</w:t>
      </w:r>
      <w:r w:rsidR="00EA0B72" w:rsidRPr="00A15330">
        <w:rPr>
          <w:rFonts w:ascii="Times New Roman" w:hAnsi="Times New Roman" w:cs="Times New Roman"/>
          <w:bCs/>
          <w:color w:val="000000" w:themeColor="text1"/>
          <w:sz w:val="24"/>
          <w:szCs w:val="24"/>
        </w:rPr>
        <w:t xml:space="preserve">The PASSE must have an internal </w:t>
      </w:r>
      <w:r w:rsidR="00AF48BF" w:rsidRPr="00A15330">
        <w:rPr>
          <w:rFonts w:ascii="Times New Roman" w:hAnsi="Times New Roman" w:cs="Times New Roman"/>
          <w:bCs/>
          <w:color w:val="000000" w:themeColor="text1"/>
          <w:sz w:val="24"/>
          <w:szCs w:val="24"/>
        </w:rPr>
        <w:t xml:space="preserve">Appeal </w:t>
      </w:r>
      <w:r w:rsidR="00EA0B72" w:rsidRPr="00A15330">
        <w:rPr>
          <w:rFonts w:ascii="Times New Roman" w:hAnsi="Times New Roman" w:cs="Times New Roman"/>
          <w:bCs/>
          <w:color w:val="000000" w:themeColor="text1"/>
          <w:sz w:val="24"/>
          <w:szCs w:val="24"/>
        </w:rPr>
        <w:t xml:space="preserve">procedure by which </w:t>
      </w:r>
      <w:r w:rsidR="00AA2656" w:rsidRPr="00A15330">
        <w:rPr>
          <w:rFonts w:ascii="Times New Roman" w:hAnsi="Times New Roman" w:cs="Times New Roman"/>
          <w:bCs/>
          <w:color w:val="000000" w:themeColor="text1"/>
          <w:sz w:val="24"/>
          <w:szCs w:val="24"/>
        </w:rPr>
        <w:t>certain individuals (known as “appellants”)</w:t>
      </w:r>
      <w:r w:rsidR="005711BB" w:rsidRPr="00A15330">
        <w:rPr>
          <w:rFonts w:ascii="Times New Roman" w:hAnsi="Times New Roman" w:cs="Times New Roman"/>
          <w:bCs/>
          <w:color w:val="000000" w:themeColor="text1"/>
          <w:sz w:val="24"/>
          <w:szCs w:val="24"/>
        </w:rPr>
        <w:t xml:space="preserve"> may challenge an </w:t>
      </w:r>
      <w:r w:rsidR="00A9529D" w:rsidRPr="00A15330">
        <w:rPr>
          <w:rFonts w:ascii="Times New Roman" w:hAnsi="Times New Roman" w:cs="Times New Roman"/>
          <w:bCs/>
          <w:color w:val="000000" w:themeColor="text1"/>
          <w:sz w:val="24"/>
          <w:szCs w:val="24"/>
        </w:rPr>
        <w:t>Adverse Decision/Adverse Action</w:t>
      </w:r>
      <w:r w:rsidR="00822D9D" w:rsidRPr="00A15330">
        <w:rPr>
          <w:rFonts w:ascii="Times New Roman" w:hAnsi="Times New Roman" w:cs="Times New Roman"/>
          <w:bCs/>
          <w:color w:val="000000" w:themeColor="text1"/>
          <w:sz w:val="24"/>
          <w:szCs w:val="24"/>
        </w:rPr>
        <w:t xml:space="preserve">.  This procedure must be </w:t>
      </w:r>
      <w:r w:rsidR="005711BB" w:rsidRPr="00A15330">
        <w:rPr>
          <w:rFonts w:ascii="Times New Roman" w:hAnsi="Times New Roman" w:cs="Times New Roman"/>
          <w:bCs/>
          <w:color w:val="000000" w:themeColor="text1"/>
          <w:sz w:val="24"/>
          <w:szCs w:val="24"/>
        </w:rPr>
        <w:t>approved by DHS</w:t>
      </w:r>
      <w:r w:rsidR="000154A7" w:rsidRPr="00A15330">
        <w:rPr>
          <w:rFonts w:ascii="Times New Roman" w:hAnsi="Times New Roman" w:cs="Times New Roman"/>
          <w:bCs/>
          <w:color w:val="000000" w:themeColor="text1"/>
          <w:sz w:val="24"/>
          <w:szCs w:val="24"/>
        </w:rPr>
        <w:t xml:space="preserve"> prior to implementation</w:t>
      </w:r>
      <w:r w:rsidR="00B767AA" w:rsidRPr="00A15330">
        <w:rPr>
          <w:rFonts w:ascii="Times New Roman" w:hAnsi="Times New Roman" w:cs="Times New Roman"/>
          <w:bCs/>
          <w:color w:val="000000" w:themeColor="text1"/>
          <w:sz w:val="24"/>
          <w:szCs w:val="24"/>
        </w:rPr>
        <w:t>.</w:t>
      </w:r>
      <w:r w:rsidR="000154A7" w:rsidRPr="00A15330">
        <w:rPr>
          <w:rFonts w:ascii="Times New Roman" w:hAnsi="Times New Roman" w:cs="Times New Roman"/>
          <w:bCs/>
          <w:color w:val="000000" w:themeColor="text1"/>
          <w:sz w:val="24"/>
          <w:szCs w:val="24"/>
        </w:rPr>
        <w:t xml:space="preserve">  The PASSE must send written notice of significant changes to the </w:t>
      </w:r>
      <w:r w:rsidR="00AF48BF" w:rsidRPr="00A15330">
        <w:rPr>
          <w:rFonts w:ascii="Times New Roman" w:hAnsi="Times New Roman" w:cs="Times New Roman"/>
          <w:bCs/>
          <w:color w:val="000000" w:themeColor="text1"/>
          <w:sz w:val="24"/>
          <w:szCs w:val="24"/>
        </w:rPr>
        <w:t xml:space="preserve">Appeals </w:t>
      </w:r>
      <w:r w:rsidR="000154A7" w:rsidRPr="00A15330">
        <w:rPr>
          <w:rFonts w:ascii="Times New Roman" w:hAnsi="Times New Roman" w:cs="Times New Roman"/>
          <w:bCs/>
          <w:color w:val="000000" w:themeColor="text1"/>
          <w:sz w:val="24"/>
          <w:szCs w:val="24"/>
        </w:rPr>
        <w:t xml:space="preserve">process to all </w:t>
      </w:r>
      <w:r w:rsidR="00A14001" w:rsidRPr="00A15330">
        <w:rPr>
          <w:rFonts w:ascii="Times New Roman" w:hAnsi="Times New Roman" w:cs="Times New Roman"/>
          <w:color w:val="000000" w:themeColor="text1"/>
          <w:sz w:val="24"/>
          <w:szCs w:val="24"/>
        </w:rPr>
        <w:t>Enrolled Member</w:t>
      </w:r>
      <w:r w:rsidR="000154A7" w:rsidRPr="00A15330">
        <w:rPr>
          <w:rFonts w:ascii="Times New Roman" w:hAnsi="Times New Roman" w:cs="Times New Roman"/>
          <w:bCs/>
          <w:color w:val="000000" w:themeColor="text1"/>
          <w:sz w:val="24"/>
          <w:szCs w:val="24"/>
        </w:rPr>
        <w:t xml:space="preserve">s at least thirty (30) days prior to implementation.  </w:t>
      </w:r>
      <w:r w:rsidR="005711BB" w:rsidRPr="00A15330">
        <w:rPr>
          <w:rFonts w:ascii="Times New Roman" w:hAnsi="Times New Roman" w:cs="Times New Roman"/>
          <w:bCs/>
          <w:color w:val="000000" w:themeColor="text1"/>
          <w:sz w:val="24"/>
          <w:szCs w:val="24"/>
        </w:rPr>
        <w:t>At a minimum, the PASSE process must include the following provisions:</w:t>
      </w:r>
    </w:p>
    <w:p w14:paraId="179E69C0" w14:textId="6A2EA7B1" w:rsidR="00AA2656" w:rsidRPr="00A15330" w:rsidRDefault="00AA2656" w:rsidP="00B767AA">
      <w:pPr>
        <w:pStyle w:val="Default"/>
        <w:numPr>
          <w:ilvl w:val="1"/>
          <w:numId w:val="8"/>
        </w:numPr>
        <w:spacing w:before="60"/>
        <w:ind w:left="1620"/>
        <w:rPr>
          <w:color w:val="000000" w:themeColor="text1"/>
        </w:rPr>
      </w:pPr>
      <w:r w:rsidRPr="00A15330">
        <w:rPr>
          <w:color w:val="000000" w:themeColor="text1"/>
        </w:rPr>
        <w:t xml:space="preserve">The following individuals may file an </w:t>
      </w:r>
      <w:r w:rsidR="00AF48BF" w:rsidRPr="00A15330">
        <w:rPr>
          <w:color w:val="000000" w:themeColor="text1"/>
        </w:rPr>
        <w:t>Appeal</w:t>
      </w:r>
      <w:r w:rsidRPr="00A15330">
        <w:rPr>
          <w:color w:val="000000" w:themeColor="text1"/>
        </w:rPr>
        <w:t>, as the “appellant”:</w:t>
      </w:r>
    </w:p>
    <w:p w14:paraId="334BBAED" w14:textId="1AE419C1" w:rsidR="00AA2656" w:rsidRPr="00A15330" w:rsidRDefault="00AA2656" w:rsidP="00B767AA">
      <w:pPr>
        <w:pStyle w:val="Default"/>
        <w:numPr>
          <w:ilvl w:val="2"/>
          <w:numId w:val="8"/>
        </w:numPr>
        <w:spacing w:before="60"/>
        <w:ind w:left="2160"/>
        <w:rPr>
          <w:color w:val="000000" w:themeColor="text1"/>
        </w:rPr>
      </w:pPr>
      <w:r w:rsidRPr="00A15330">
        <w:rPr>
          <w:color w:val="000000" w:themeColor="text1"/>
        </w:rPr>
        <w:lastRenderedPageBreak/>
        <w:t xml:space="preserve">The </w:t>
      </w:r>
      <w:r w:rsidR="00A14001" w:rsidRPr="00A15330">
        <w:rPr>
          <w:color w:val="000000" w:themeColor="text1"/>
        </w:rPr>
        <w:t>Enrolled Member</w:t>
      </w:r>
      <w:r w:rsidRPr="00A15330">
        <w:rPr>
          <w:color w:val="000000" w:themeColor="text1"/>
        </w:rPr>
        <w:t>;</w:t>
      </w:r>
    </w:p>
    <w:p w14:paraId="7B4ED735" w14:textId="3BBCBC88" w:rsidR="00AA2656" w:rsidRPr="00A15330" w:rsidRDefault="00AA2656" w:rsidP="00B767AA">
      <w:pPr>
        <w:pStyle w:val="Default"/>
        <w:numPr>
          <w:ilvl w:val="2"/>
          <w:numId w:val="8"/>
        </w:numPr>
        <w:spacing w:before="60"/>
        <w:ind w:left="2160"/>
        <w:rPr>
          <w:color w:val="000000" w:themeColor="text1"/>
        </w:rPr>
      </w:pPr>
      <w:r w:rsidRPr="00A15330">
        <w:rPr>
          <w:color w:val="000000" w:themeColor="text1"/>
        </w:rPr>
        <w:t xml:space="preserve">The </w:t>
      </w:r>
      <w:r w:rsidR="00A14001" w:rsidRPr="00A15330">
        <w:rPr>
          <w:color w:val="000000" w:themeColor="text1"/>
        </w:rPr>
        <w:t>Enrolled Member</w:t>
      </w:r>
      <w:r w:rsidRPr="00A15330">
        <w:rPr>
          <w:color w:val="000000" w:themeColor="text1"/>
        </w:rPr>
        <w:t>’s parent or legal guardian;</w:t>
      </w:r>
    </w:p>
    <w:p w14:paraId="1AA3068A" w14:textId="529988D1" w:rsidR="00AA2656" w:rsidRPr="00A15330" w:rsidRDefault="00AA2656" w:rsidP="00B767AA">
      <w:pPr>
        <w:pStyle w:val="Default"/>
        <w:numPr>
          <w:ilvl w:val="2"/>
          <w:numId w:val="8"/>
        </w:numPr>
        <w:spacing w:before="60"/>
        <w:ind w:left="2160"/>
        <w:rPr>
          <w:color w:val="000000" w:themeColor="text1"/>
        </w:rPr>
      </w:pPr>
      <w:r w:rsidRPr="00A15330">
        <w:rPr>
          <w:color w:val="000000" w:themeColor="text1"/>
        </w:rPr>
        <w:t xml:space="preserve">An attorney </w:t>
      </w:r>
      <w:r w:rsidR="00173321" w:rsidRPr="00A15330">
        <w:rPr>
          <w:color w:val="000000" w:themeColor="text1"/>
        </w:rPr>
        <w:t>authorized to represent</w:t>
      </w:r>
      <w:r w:rsidRPr="00A15330">
        <w:rPr>
          <w:color w:val="000000" w:themeColor="text1"/>
        </w:rPr>
        <w:t xml:space="preserve"> the </w:t>
      </w:r>
      <w:r w:rsidR="00A14001" w:rsidRPr="00A15330">
        <w:rPr>
          <w:color w:val="000000" w:themeColor="text1"/>
        </w:rPr>
        <w:t>Enrolled Member</w:t>
      </w:r>
      <w:r w:rsidRPr="00A15330">
        <w:rPr>
          <w:color w:val="000000" w:themeColor="text1"/>
        </w:rPr>
        <w:t>;</w:t>
      </w:r>
    </w:p>
    <w:p w14:paraId="7B3EA064" w14:textId="3800F00B" w:rsidR="00AA2656" w:rsidRPr="00A15330" w:rsidRDefault="00AA2656" w:rsidP="00B767AA">
      <w:pPr>
        <w:pStyle w:val="Default"/>
        <w:numPr>
          <w:ilvl w:val="2"/>
          <w:numId w:val="8"/>
        </w:numPr>
        <w:spacing w:before="60"/>
        <w:ind w:left="2160"/>
        <w:rPr>
          <w:color w:val="000000" w:themeColor="text1"/>
        </w:rPr>
      </w:pPr>
      <w:r w:rsidRPr="00A15330">
        <w:rPr>
          <w:color w:val="000000" w:themeColor="text1"/>
        </w:rPr>
        <w:t xml:space="preserve">Another authorized representative of the </w:t>
      </w:r>
      <w:r w:rsidR="00A14001" w:rsidRPr="00A15330">
        <w:rPr>
          <w:color w:val="000000" w:themeColor="text1"/>
        </w:rPr>
        <w:t>Enrolled Member</w:t>
      </w:r>
      <w:r w:rsidR="00AE7353" w:rsidRPr="00A15330">
        <w:rPr>
          <w:color w:val="000000" w:themeColor="text1"/>
        </w:rPr>
        <w:t xml:space="preserve">, including the representative of the </w:t>
      </w:r>
      <w:r w:rsidR="00A14001" w:rsidRPr="00A15330">
        <w:rPr>
          <w:color w:val="000000" w:themeColor="text1"/>
        </w:rPr>
        <w:t>Enrolled Member</w:t>
      </w:r>
      <w:r w:rsidR="00AE7353" w:rsidRPr="00A15330">
        <w:rPr>
          <w:color w:val="000000" w:themeColor="text1"/>
        </w:rPr>
        <w:t>’s estate if that member is deceased;</w:t>
      </w:r>
    </w:p>
    <w:p w14:paraId="2C9C0860" w14:textId="7105EB5D" w:rsidR="00AE7353" w:rsidRPr="00A15330" w:rsidRDefault="00AE7353" w:rsidP="00B767AA">
      <w:pPr>
        <w:pStyle w:val="Default"/>
        <w:numPr>
          <w:ilvl w:val="2"/>
          <w:numId w:val="8"/>
        </w:numPr>
        <w:spacing w:before="60"/>
        <w:ind w:left="2160"/>
        <w:rPr>
          <w:color w:val="000000" w:themeColor="text1"/>
        </w:rPr>
      </w:pPr>
      <w:r w:rsidRPr="00A15330">
        <w:rPr>
          <w:color w:val="000000" w:themeColor="text1"/>
        </w:rPr>
        <w:t xml:space="preserve">A </w:t>
      </w:r>
      <w:r w:rsidR="00FE69B3" w:rsidRPr="00A15330">
        <w:t>Direct Service Provider</w:t>
      </w:r>
      <w:r w:rsidRPr="00A15330">
        <w:rPr>
          <w:color w:val="000000" w:themeColor="text1"/>
        </w:rPr>
        <w:t xml:space="preserve"> that is the subject of the </w:t>
      </w:r>
      <w:r w:rsidR="00A9529D" w:rsidRPr="00A15330">
        <w:rPr>
          <w:bCs/>
          <w:color w:val="000000" w:themeColor="text1"/>
        </w:rPr>
        <w:t>Adverse Decision/Adverse Action</w:t>
      </w:r>
      <w:r w:rsidRPr="00A15330">
        <w:rPr>
          <w:color w:val="000000" w:themeColor="text1"/>
        </w:rPr>
        <w:t xml:space="preserve">, or the </w:t>
      </w:r>
      <w:r w:rsidR="00FE69B3" w:rsidRPr="00A15330">
        <w:t>Direct Service Provider</w:t>
      </w:r>
      <w:r w:rsidRPr="00A15330">
        <w:rPr>
          <w:color w:val="000000" w:themeColor="text1"/>
        </w:rPr>
        <w:t>’s legal representative or attorney.</w:t>
      </w:r>
    </w:p>
    <w:p w14:paraId="78FA2203" w14:textId="600DE61B" w:rsidR="004715B2" w:rsidRPr="00A15330" w:rsidRDefault="00AE7353" w:rsidP="00B767AA">
      <w:pPr>
        <w:pStyle w:val="Default"/>
        <w:numPr>
          <w:ilvl w:val="1"/>
          <w:numId w:val="8"/>
        </w:numPr>
        <w:spacing w:before="60"/>
        <w:ind w:left="1620"/>
        <w:rPr>
          <w:color w:val="000000" w:themeColor="text1"/>
        </w:rPr>
      </w:pPr>
      <w:r w:rsidRPr="00A15330">
        <w:rPr>
          <w:color w:val="000000" w:themeColor="text1"/>
        </w:rPr>
        <w:t>The appellant</w:t>
      </w:r>
      <w:r w:rsidR="005711BB" w:rsidRPr="00A15330">
        <w:rPr>
          <w:color w:val="000000" w:themeColor="text1"/>
        </w:rPr>
        <w:t xml:space="preserve"> may file an </w:t>
      </w:r>
      <w:r w:rsidR="00AF48BF" w:rsidRPr="00A15330">
        <w:rPr>
          <w:color w:val="000000" w:themeColor="text1"/>
        </w:rPr>
        <w:t>A</w:t>
      </w:r>
      <w:r w:rsidR="005711BB" w:rsidRPr="00A15330">
        <w:rPr>
          <w:color w:val="000000" w:themeColor="text1"/>
        </w:rPr>
        <w:t>ppeal with the PASSE</w:t>
      </w:r>
      <w:r w:rsidR="00B767AA" w:rsidRPr="00A15330">
        <w:rPr>
          <w:color w:val="000000" w:themeColor="text1"/>
        </w:rPr>
        <w:t>,</w:t>
      </w:r>
      <w:r w:rsidR="005711BB" w:rsidRPr="00A15330">
        <w:rPr>
          <w:color w:val="000000" w:themeColor="text1"/>
        </w:rPr>
        <w:t xml:space="preserve"> orally or in writing</w:t>
      </w:r>
      <w:r w:rsidR="004715B2" w:rsidRPr="00A15330">
        <w:rPr>
          <w:color w:val="000000" w:themeColor="text1"/>
        </w:rPr>
        <w:t>,</w:t>
      </w:r>
      <w:r w:rsidR="005711BB" w:rsidRPr="00A15330">
        <w:rPr>
          <w:color w:val="000000" w:themeColor="text1"/>
        </w:rPr>
        <w:t xml:space="preserve"> at any time</w:t>
      </w:r>
      <w:r w:rsidR="00B263D4" w:rsidRPr="00A15330">
        <w:rPr>
          <w:color w:val="000000" w:themeColor="text1"/>
        </w:rPr>
        <w:t xml:space="preserve"> within </w:t>
      </w:r>
      <w:r w:rsidR="007A7226" w:rsidRPr="00A15330">
        <w:rPr>
          <w:color w:val="000000" w:themeColor="text1"/>
        </w:rPr>
        <w:t xml:space="preserve">sixty </w:t>
      </w:r>
      <w:r w:rsidR="00B263D4" w:rsidRPr="00A15330">
        <w:rPr>
          <w:color w:val="000000" w:themeColor="text1"/>
        </w:rPr>
        <w:t>(</w:t>
      </w:r>
      <w:r w:rsidR="007A7226" w:rsidRPr="00A15330">
        <w:rPr>
          <w:color w:val="000000" w:themeColor="text1"/>
        </w:rPr>
        <w:t>6</w:t>
      </w:r>
      <w:r w:rsidR="00B263D4" w:rsidRPr="00A15330">
        <w:rPr>
          <w:color w:val="000000" w:themeColor="text1"/>
        </w:rPr>
        <w:t xml:space="preserve">0) calendar days from the date on the notice of the </w:t>
      </w:r>
      <w:r w:rsidR="00A9529D" w:rsidRPr="00A15330">
        <w:rPr>
          <w:bCs/>
          <w:color w:val="000000" w:themeColor="text1"/>
        </w:rPr>
        <w:t>Adverse Decision/Adverse Action</w:t>
      </w:r>
      <w:r w:rsidR="005711BB" w:rsidRPr="00A15330">
        <w:rPr>
          <w:color w:val="000000" w:themeColor="text1"/>
        </w:rPr>
        <w:t xml:space="preserve">. </w:t>
      </w:r>
    </w:p>
    <w:p w14:paraId="2EF7D6CF" w14:textId="3EEC6034" w:rsidR="005711BB" w:rsidRPr="00A15330" w:rsidRDefault="005711BB" w:rsidP="00B767AA">
      <w:pPr>
        <w:pStyle w:val="Default"/>
        <w:numPr>
          <w:ilvl w:val="2"/>
          <w:numId w:val="8"/>
        </w:numPr>
        <w:spacing w:before="60"/>
        <w:ind w:left="2160"/>
        <w:rPr>
          <w:color w:val="000000" w:themeColor="text1"/>
        </w:rPr>
      </w:pPr>
      <w:r w:rsidRPr="00A15330">
        <w:rPr>
          <w:color w:val="000000" w:themeColor="text1"/>
        </w:rPr>
        <w:t xml:space="preserve">Unless an expedited resolution is requested, the PASSE must require the oral filing of an </w:t>
      </w:r>
      <w:r w:rsidR="00AF48BF" w:rsidRPr="00A15330">
        <w:rPr>
          <w:color w:val="000000" w:themeColor="text1"/>
        </w:rPr>
        <w:t xml:space="preserve">Appeal </w:t>
      </w:r>
      <w:r w:rsidRPr="00A15330">
        <w:rPr>
          <w:color w:val="000000" w:themeColor="text1"/>
        </w:rPr>
        <w:t xml:space="preserve">to be followed by a written, signed </w:t>
      </w:r>
      <w:r w:rsidR="00AF48BF" w:rsidRPr="00A15330">
        <w:rPr>
          <w:color w:val="000000" w:themeColor="text1"/>
        </w:rPr>
        <w:t>Appeal</w:t>
      </w:r>
      <w:r w:rsidRPr="00A15330">
        <w:rPr>
          <w:color w:val="000000" w:themeColor="text1"/>
        </w:rPr>
        <w:t>.</w:t>
      </w:r>
    </w:p>
    <w:p w14:paraId="74F897A4" w14:textId="0B7DB6DC" w:rsidR="005711BB" w:rsidRPr="00A15330" w:rsidRDefault="005711BB" w:rsidP="00B767AA">
      <w:pPr>
        <w:pStyle w:val="Default"/>
        <w:numPr>
          <w:ilvl w:val="2"/>
          <w:numId w:val="8"/>
        </w:numPr>
        <w:spacing w:before="60"/>
        <w:ind w:left="2160"/>
        <w:rPr>
          <w:color w:val="000000" w:themeColor="text1"/>
        </w:rPr>
      </w:pPr>
      <w:r w:rsidRPr="00A15330">
        <w:rPr>
          <w:color w:val="000000" w:themeColor="text1"/>
        </w:rPr>
        <w:t xml:space="preserve">The PASSE must ensure that oral </w:t>
      </w:r>
      <w:r w:rsidR="004715B2" w:rsidRPr="00A15330">
        <w:rPr>
          <w:color w:val="000000" w:themeColor="text1"/>
        </w:rPr>
        <w:t xml:space="preserve">requests </w:t>
      </w:r>
      <w:r w:rsidRPr="00A15330">
        <w:rPr>
          <w:color w:val="000000" w:themeColor="text1"/>
        </w:rPr>
        <w:t xml:space="preserve">to </w:t>
      </w:r>
      <w:r w:rsidR="00AF48BF" w:rsidRPr="00A15330">
        <w:rPr>
          <w:color w:val="000000" w:themeColor="text1"/>
        </w:rPr>
        <w:t xml:space="preserve">Appeal </w:t>
      </w:r>
      <w:r w:rsidRPr="00A15330">
        <w:rPr>
          <w:color w:val="000000" w:themeColor="text1"/>
        </w:rPr>
        <w:t xml:space="preserve">are treated as </w:t>
      </w:r>
      <w:r w:rsidR="00AF48BF" w:rsidRPr="00A15330">
        <w:rPr>
          <w:color w:val="000000" w:themeColor="text1"/>
        </w:rPr>
        <w:t xml:space="preserve">Appeals </w:t>
      </w:r>
      <w:r w:rsidRPr="00A15330">
        <w:rPr>
          <w:color w:val="000000" w:themeColor="text1"/>
        </w:rPr>
        <w:t>and confirmed in writing.</w:t>
      </w:r>
    </w:p>
    <w:p w14:paraId="7FDE639D" w14:textId="77777777" w:rsidR="004715B2" w:rsidRPr="00A15330" w:rsidRDefault="004715B2" w:rsidP="004715B2">
      <w:pPr>
        <w:pStyle w:val="Default"/>
        <w:ind w:left="1080"/>
        <w:jc w:val="both"/>
        <w:rPr>
          <w:color w:val="000000" w:themeColor="text1"/>
        </w:rPr>
      </w:pPr>
    </w:p>
    <w:p w14:paraId="11A073C0" w14:textId="77777777" w:rsidR="005711BB" w:rsidRPr="00A15330" w:rsidRDefault="005711BB" w:rsidP="006274C6">
      <w:pPr>
        <w:pStyle w:val="Default"/>
        <w:numPr>
          <w:ilvl w:val="2"/>
          <w:numId w:val="218"/>
        </w:numPr>
        <w:ind w:left="1260"/>
        <w:jc w:val="both"/>
        <w:rPr>
          <w:color w:val="000000" w:themeColor="text1"/>
        </w:rPr>
      </w:pPr>
      <w:r w:rsidRPr="00A15330">
        <w:rPr>
          <w:color w:val="000000" w:themeColor="text1"/>
        </w:rPr>
        <w:t xml:space="preserve">The PASSE must adhere to the following timeframes for receiving appeals: </w:t>
      </w:r>
    </w:p>
    <w:p w14:paraId="53854E03" w14:textId="5E01B756" w:rsidR="004715B2" w:rsidRPr="00A15330" w:rsidRDefault="004715B2" w:rsidP="0069776B">
      <w:pPr>
        <w:pStyle w:val="Default"/>
        <w:numPr>
          <w:ilvl w:val="0"/>
          <w:numId w:val="118"/>
        </w:numPr>
        <w:spacing w:before="60"/>
        <w:ind w:left="1627" w:hanging="187"/>
        <w:rPr>
          <w:color w:val="000000" w:themeColor="text1"/>
        </w:rPr>
      </w:pPr>
      <w:r w:rsidRPr="00A15330">
        <w:rPr>
          <w:color w:val="000000" w:themeColor="text1"/>
        </w:rPr>
        <w:t xml:space="preserve">An </w:t>
      </w:r>
      <w:r w:rsidR="00AF48BF" w:rsidRPr="00A15330">
        <w:rPr>
          <w:color w:val="000000" w:themeColor="text1"/>
        </w:rPr>
        <w:t xml:space="preserve">Appeal </w:t>
      </w:r>
      <w:r w:rsidRPr="00A15330">
        <w:rPr>
          <w:color w:val="000000" w:themeColor="text1"/>
        </w:rPr>
        <w:t>must be</w:t>
      </w:r>
      <w:r w:rsidR="005711BB" w:rsidRPr="00A15330">
        <w:rPr>
          <w:color w:val="000000" w:themeColor="text1"/>
        </w:rPr>
        <w:t xml:space="preserve"> file</w:t>
      </w:r>
      <w:r w:rsidRPr="00A15330">
        <w:rPr>
          <w:color w:val="000000" w:themeColor="text1"/>
        </w:rPr>
        <w:t>d</w:t>
      </w:r>
      <w:r w:rsidR="005711BB" w:rsidRPr="00A15330">
        <w:rPr>
          <w:color w:val="000000" w:themeColor="text1"/>
        </w:rPr>
        <w:t xml:space="preserve"> within </w:t>
      </w:r>
      <w:r w:rsidR="007A7226" w:rsidRPr="00A15330">
        <w:rPr>
          <w:color w:val="000000" w:themeColor="text1"/>
        </w:rPr>
        <w:t xml:space="preserve">sixty </w:t>
      </w:r>
      <w:r w:rsidR="005711BB" w:rsidRPr="00A15330">
        <w:rPr>
          <w:color w:val="000000" w:themeColor="text1"/>
        </w:rPr>
        <w:t>(</w:t>
      </w:r>
      <w:r w:rsidR="007A7226" w:rsidRPr="00A15330">
        <w:rPr>
          <w:color w:val="000000" w:themeColor="text1"/>
        </w:rPr>
        <w:t>6</w:t>
      </w:r>
      <w:r w:rsidR="005711BB" w:rsidRPr="00A15330">
        <w:rPr>
          <w:color w:val="000000" w:themeColor="text1"/>
        </w:rPr>
        <w:t xml:space="preserve">0) calendar days from the date on the notice of </w:t>
      </w:r>
      <w:r w:rsidRPr="00A15330">
        <w:rPr>
          <w:color w:val="000000" w:themeColor="text1"/>
        </w:rPr>
        <w:t xml:space="preserve">the </w:t>
      </w:r>
      <w:r w:rsidR="00A9529D" w:rsidRPr="00A15330">
        <w:rPr>
          <w:bCs/>
          <w:color w:val="000000" w:themeColor="text1"/>
        </w:rPr>
        <w:t>Adverse Decision/Adverse Action</w:t>
      </w:r>
      <w:r w:rsidR="005711BB" w:rsidRPr="00A15330">
        <w:rPr>
          <w:color w:val="000000" w:themeColor="text1"/>
        </w:rPr>
        <w:t xml:space="preserve">. </w:t>
      </w:r>
      <w:r w:rsidRPr="00A15330">
        <w:rPr>
          <w:color w:val="000000" w:themeColor="text1"/>
        </w:rPr>
        <w:t xml:space="preserve"> The date of oral filing constitutes the date of receipt of the </w:t>
      </w:r>
      <w:r w:rsidR="00AF48BF" w:rsidRPr="00A15330">
        <w:rPr>
          <w:color w:val="000000" w:themeColor="text1"/>
        </w:rPr>
        <w:t>Appeal</w:t>
      </w:r>
      <w:r w:rsidRPr="00A15330">
        <w:rPr>
          <w:color w:val="000000" w:themeColor="text1"/>
        </w:rPr>
        <w:t xml:space="preserve">. </w:t>
      </w:r>
    </w:p>
    <w:p w14:paraId="3C0EAAF2" w14:textId="02E34D24" w:rsidR="005711BB" w:rsidRPr="00A15330" w:rsidRDefault="00B767AA" w:rsidP="0069776B">
      <w:pPr>
        <w:pStyle w:val="Default"/>
        <w:numPr>
          <w:ilvl w:val="0"/>
          <w:numId w:val="118"/>
        </w:numPr>
        <w:spacing w:before="60"/>
        <w:ind w:left="1627" w:hanging="187"/>
        <w:rPr>
          <w:color w:val="000000" w:themeColor="text1"/>
        </w:rPr>
      </w:pPr>
      <w:r w:rsidRPr="00A15330">
        <w:rPr>
          <w:color w:val="000000" w:themeColor="text1"/>
        </w:rPr>
        <w:t>Unless it is an expedited appeal request</w:t>
      </w:r>
      <w:r w:rsidR="004715B2" w:rsidRPr="00A15330">
        <w:rPr>
          <w:color w:val="000000" w:themeColor="text1"/>
        </w:rPr>
        <w:t xml:space="preserve">, an oral appeal request must be followed </w:t>
      </w:r>
      <w:r w:rsidR="005711BB" w:rsidRPr="00A15330">
        <w:rPr>
          <w:color w:val="000000" w:themeColor="text1"/>
        </w:rPr>
        <w:t xml:space="preserve">with a written, signed </w:t>
      </w:r>
      <w:r w:rsidR="00AF48BF" w:rsidRPr="00A15330">
        <w:rPr>
          <w:color w:val="000000" w:themeColor="text1"/>
        </w:rPr>
        <w:t xml:space="preserve">Appeal </w:t>
      </w:r>
      <w:r w:rsidR="005711BB" w:rsidRPr="00A15330">
        <w:rPr>
          <w:color w:val="000000" w:themeColor="text1"/>
        </w:rPr>
        <w:t xml:space="preserve">within ten (10) calendar days of the oral filing, unless the </w:t>
      </w:r>
      <w:r w:rsidR="00AE7353" w:rsidRPr="00A15330">
        <w:rPr>
          <w:color w:val="000000" w:themeColor="text1"/>
        </w:rPr>
        <w:t>appellant</w:t>
      </w:r>
      <w:r w:rsidR="005711BB" w:rsidRPr="00A15330">
        <w:rPr>
          <w:color w:val="000000" w:themeColor="text1"/>
        </w:rPr>
        <w:t xml:space="preserve"> requests an expedited resolution. </w:t>
      </w:r>
    </w:p>
    <w:p w14:paraId="19C0E84C" w14:textId="269851A5" w:rsidR="005711BB" w:rsidRPr="00A15330" w:rsidRDefault="005711BB" w:rsidP="0069776B">
      <w:pPr>
        <w:pStyle w:val="Default"/>
        <w:numPr>
          <w:ilvl w:val="0"/>
          <w:numId w:val="118"/>
        </w:numPr>
        <w:spacing w:before="60"/>
        <w:ind w:left="1627" w:hanging="187"/>
        <w:rPr>
          <w:color w:val="000000" w:themeColor="text1"/>
        </w:rPr>
      </w:pPr>
      <w:r w:rsidRPr="00A15330">
        <w:rPr>
          <w:color w:val="000000" w:themeColor="text1"/>
        </w:rPr>
        <w:t xml:space="preserve">The PASSE must acknowledge each PASSE </w:t>
      </w:r>
      <w:r w:rsidR="00AF48BF" w:rsidRPr="00A15330">
        <w:rPr>
          <w:color w:val="000000" w:themeColor="text1"/>
        </w:rPr>
        <w:t xml:space="preserve">Appeal </w:t>
      </w:r>
      <w:r w:rsidRPr="00A15330">
        <w:rPr>
          <w:color w:val="000000" w:themeColor="text1"/>
        </w:rPr>
        <w:t xml:space="preserve">in writing within five (5) business days of receipt of each PASSE </w:t>
      </w:r>
      <w:r w:rsidR="00AF48BF" w:rsidRPr="00A15330">
        <w:rPr>
          <w:color w:val="000000" w:themeColor="text1"/>
        </w:rPr>
        <w:t>Appeal</w:t>
      </w:r>
      <w:r w:rsidR="004715B2" w:rsidRPr="00A15330">
        <w:rPr>
          <w:color w:val="000000" w:themeColor="text1"/>
        </w:rPr>
        <w:t>,</w:t>
      </w:r>
      <w:r w:rsidRPr="00A15330">
        <w:rPr>
          <w:color w:val="000000" w:themeColor="text1"/>
        </w:rPr>
        <w:t xml:space="preserve"> unless the </w:t>
      </w:r>
      <w:r w:rsidR="00AE7353" w:rsidRPr="00A15330">
        <w:rPr>
          <w:color w:val="000000" w:themeColor="text1"/>
        </w:rPr>
        <w:t>appellant</w:t>
      </w:r>
      <w:r w:rsidRPr="00A15330">
        <w:rPr>
          <w:color w:val="000000" w:themeColor="text1"/>
        </w:rPr>
        <w:t xml:space="preserve"> requests an expedited resolution. </w:t>
      </w:r>
    </w:p>
    <w:p w14:paraId="189C720B" w14:textId="10DCB998" w:rsidR="0024227E" w:rsidRPr="00A15330" w:rsidRDefault="004715B2" w:rsidP="0069776B">
      <w:pPr>
        <w:pStyle w:val="Default"/>
        <w:numPr>
          <w:ilvl w:val="0"/>
          <w:numId w:val="118"/>
        </w:numPr>
        <w:spacing w:before="60"/>
        <w:ind w:left="1627" w:hanging="187"/>
        <w:rPr>
          <w:color w:val="000000" w:themeColor="text1"/>
        </w:rPr>
      </w:pPr>
      <w:r w:rsidRPr="00A15330">
        <w:rPr>
          <w:color w:val="000000" w:themeColor="text1"/>
        </w:rPr>
        <w:t xml:space="preserve">Unless the </w:t>
      </w:r>
      <w:r w:rsidR="00AE7353" w:rsidRPr="00A15330">
        <w:rPr>
          <w:color w:val="000000" w:themeColor="text1"/>
        </w:rPr>
        <w:t>appellant</w:t>
      </w:r>
      <w:r w:rsidRPr="00A15330">
        <w:rPr>
          <w:color w:val="000000" w:themeColor="text1"/>
        </w:rPr>
        <w:t xml:space="preserve"> requested expedited resolution, an </w:t>
      </w:r>
      <w:r w:rsidR="00AF48BF" w:rsidRPr="00A15330">
        <w:rPr>
          <w:color w:val="000000" w:themeColor="text1"/>
        </w:rPr>
        <w:t xml:space="preserve">Appeal </w:t>
      </w:r>
      <w:r w:rsidRPr="00A15330">
        <w:rPr>
          <w:color w:val="000000" w:themeColor="text1"/>
        </w:rPr>
        <w:t xml:space="preserve">must be heard and notice of </w:t>
      </w:r>
      <w:r w:rsidR="00AF48BF" w:rsidRPr="00A15330">
        <w:rPr>
          <w:color w:val="000000" w:themeColor="text1"/>
        </w:rPr>
        <w:t>A</w:t>
      </w:r>
      <w:r w:rsidRPr="00A15330">
        <w:rPr>
          <w:color w:val="000000" w:themeColor="text1"/>
        </w:rPr>
        <w:t xml:space="preserve">ppeal resolution sent to the member no later than thirty (30) calendar days from the date of receipt of the </w:t>
      </w:r>
      <w:r w:rsidR="00AF48BF" w:rsidRPr="00A15330">
        <w:rPr>
          <w:color w:val="000000" w:themeColor="text1"/>
        </w:rPr>
        <w:t>Appeal</w:t>
      </w:r>
      <w:r w:rsidRPr="00A15330">
        <w:rPr>
          <w:color w:val="000000" w:themeColor="text1"/>
        </w:rPr>
        <w:t xml:space="preserve">. </w:t>
      </w:r>
    </w:p>
    <w:p w14:paraId="44CFDFF2" w14:textId="1C2A1004" w:rsidR="0024227E" w:rsidRPr="00A15330" w:rsidRDefault="0024227E" w:rsidP="0069776B">
      <w:pPr>
        <w:pStyle w:val="Default"/>
        <w:numPr>
          <w:ilvl w:val="0"/>
          <w:numId w:val="118"/>
        </w:numPr>
        <w:spacing w:before="60"/>
        <w:ind w:left="1627" w:hanging="187"/>
        <w:rPr>
          <w:color w:val="000000" w:themeColor="text1"/>
        </w:rPr>
      </w:pPr>
      <w:r w:rsidRPr="00A15330">
        <w:rPr>
          <w:color w:val="000000" w:themeColor="text1"/>
        </w:rPr>
        <w:t xml:space="preserve">If the PASSE fails to adhere to the notice and timing requirements for resolution of the </w:t>
      </w:r>
      <w:r w:rsidR="00AF48BF" w:rsidRPr="00A15330">
        <w:rPr>
          <w:color w:val="000000" w:themeColor="text1"/>
        </w:rPr>
        <w:t>Appeal</w:t>
      </w:r>
      <w:r w:rsidRPr="00A15330">
        <w:rPr>
          <w:color w:val="000000" w:themeColor="text1"/>
        </w:rPr>
        <w:t xml:space="preserve">, the </w:t>
      </w:r>
      <w:r w:rsidR="00AE7353" w:rsidRPr="00A15330">
        <w:rPr>
          <w:color w:val="000000" w:themeColor="text1"/>
        </w:rPr>
        <w:t>appellant</w:t>
      </w:r>
      <w:r w:rsidRPr="00A15330">
        <w:rPr>
          <w:color w:val="000000" w:themeColor="text1"/>
        </w:rPr>
        <w:t xml:space="preserve"> is deemed to have completed the PASSE’s </w:t>
      </w:r>
      <w:r w:rsidR="00AF48BF" w:rsidRPr="00A15330">
        <w:rPr>
          <w:color w:val="000000" w:themeColor="text1"/>
        </w:rPr>
        <w:t xml:space="preserve">Appeals </w:t>
      </w:r>
      <w:r w:rsidRPr="00A15330">
        <w:rPr>
          <w:color w:val="000000" w:themeColor="text1"/>
        </w:rPr>
        <w:t xml:space="preserve">process, and the </w:t>
      </w:r>
      <w:r w:rsidR="00AE7353" w:rsidRPr="00A15330">
        <w:rPr>
          <w:color w:val="000000" w:themeColor="text1"/>
        </w:rPr>
        <w:t>appellant</w:t>
      </w:r>
      <w:r w:rsidRPr="00A15330">
        <w:rPr>
          <w:color w:val="000000" w:themeColor="text1"/>
        </w:rPr>
        <w:t xml:space="preserve"> may initiate a </w:t>
      </w:r>
      <w:r w:rsidR="003A6D06" w:rsidRPr="00A15330">
        <w:rPr>
          <w:color w:val="000000" w:themeColor="text1"/>
        </w:rPr>
        <w:t>Fair H</w:t>
      </w:r>
      <w:r w:rsidRPr="00A15330">
        <w:rPr>
          <w:color w:val="000000" w:themeColor="text1"/>
        </w:rPr>
        <w:t xml:space="preserve">earing in accordance with Section </w:t>
      </w:r>
      <w:r w:rsidR="008C324B" w:rsidRPr="00A15330">
        <w:rPr>
          <w:color w:val="000000" w:themeColor="text1"/>
        </w:rPr>
        <w:t>4.9.25</w:t>
      </w:r>
      <w:r w:rsidR="00B767AA" w:rsidRPr="00A15330">
        <w:rPr>
          <w:color w:val="000000" w:themeColor="text1"/>
        </w:rPr>
        <w:t>, below.</w:t>
      </w:r>
    </w:p>
    <w:p w14:paraId="75CF197B" w14:textId="77777777" w:rsidR="004715B2" w:rsidRPr="00A15330" w:rsidRDefault="004715B2" w:rsidP="004715B2">
      <w:pPr>
        <w:pStyle w:val="Default"/>
        <w:jc w:val="both"/>
        <w:rPr>
          <w:color w:val="000000" w:themeColor="text1"/>
        </w:rPr>
      </w:pPr>
    </w:p>
    <w:p w14:paraId="25118A55" w14:textId="34E5991C" w:rsidR="005711BB" w:rsidRPr="00A15330" w:rsidRDefault="005711BB" w:rsidP="0069776B">
      <w:pPr>
        <w:pStyle w:val="Default"/>
        <w:numPr>
          <w:ilvl w:val="2"/>
          <w:numId w:val="218"/>
        </w:numPr>
        <w:spacing w:after="269"/>
        <w:ind w:left="1260"/>
        <w:rPr>
          <w:color w:val="000000" w:themeColor="text1"/>
        </w:rPr>
      </w:pPr>
      <w:r w:rsidRPr="00A15330">
        <w:rPr>
          <w:color w:val="000000" w:themeColor="text1"/>
        </w:rPr>
        <w:t>The PASSE must provide</w:t>
      </w:r>
      <w:r w:rsidR="0024227E" w:rsidRPr="00A15330">
        <w:rPr>
          <w:color w:val="000000" w:themeColor="text1"/>
        </w:rPr>
        <w:t>, free of charge, to</w:t>
      </w:r>
      <w:r w:rsidRPr="00A15330">
        <w:rPr>
          <w:color w:val="000000" w:themeColor="text1"/>
        </w:rPr>
        <w:t xml:space="preserve"> the </w:t>
      </w:r>
      <w:r w:rsidR="00AE7353" w:rsidRPr="00A15330">
        <w:rPr>
          <w:color w:val="000000" w:themeColor="text1"/>
        </w:rPr>
        <w:t>appellant</w:t>
      </w:r>
      <w:r w:rsidR="00B767AA" w:rsidRPr="00A15330">
        <w:rPr>
          <w:color w:val="000000" w:themeColor="text1"/>
        </w:rPr>
        <w:t xml:space="preserve">, all documents and records </w:t>
      </w:r>
      <w:r w:rsidR="0024227E" w:rsidRPr="00A15330">
        <w:rPr>
          <w:color w:val="000000" w:themeColor="text1"/>
        </w:rPr>
        <w:t xml:space="preserve">considered or relied upon by the PASSE to make the </w:t>
      </w:r>
      <w:r w:rsidR="00A9529D" w:rsidRPr="00A15330">
        <w:rPr>
          <w:bCs/>
          <w:color w:val="000000" w:themeColor="text1"/>
        </w:rPr>
        <w:t xml:space="preserve">Adverse Decision/Adverse Action </w:t>
      </w:r>
      <w:r w:rsidR="0024227E" w:rsidRPr="00A15330">
        <w:rPr>
          <w:color w:val="000000" w:themeColor="text1"/>
        </w:rPr>
        <w:t>that is the subjec</w:t>
      </w:r>
      <w:r w:rsidR="00B767AA" w:rsidRPr="00A15330">
        <w:rPr>
          <w:color w:val="000000" w:themeColor="text1"/>
        </w:rPr>
        <w:t xml:space="preserve">t of the </w:t>
      </w:r>
      <w:r w:rsidR="00AF48BF" w:rsidRPr="00A15330">
        <w:rPr>
          <w:color w:val="000000" w:themeColor="text1"/>
        </w:rPr>
        <w:t>Appeal</w:t>
      </w:r>
      <w:r w:rsidR="00B767AA" w:rsidRPr="00A15330">
        <w:rPr>
          <w:color w:val="000000" w:themeColor="text1"/>
        </w:rPr>
        <w:t>.  This includes, without limitation,</w:t>
      </w:r>
      <w:r w:rsidR="0024227E" w:rsidRPr="00A15330">
        <w:rPr>
          <w:color w:val="000000" w:themeColor="text1"/>
        </w:rPr>
        <w:t xml:space="preserve"> the member’s case file, medical records, or any other applicable documents or records.  These documents and records</w:t>
      </w:r>
      <w:r w:rsidRPr="00A15330">
        <w:rPr>
          <w:color w:val="000000" w:themeColor="text1"/>
        </w:rPr>
        <w:t xml:space="preserve"> must be provided sufficiently in advance </w:t>
      </w:r>
      <w:r w:rsidR="0024227E" w:rsidRPr="00A15330">
        <w:rPr>
          <w:color w:val="000000" w:themeColor="text1"/>
        </w:rPr>
        <w:t xml:space="preserve">of the resolution of the matter to allow </w:t>
      </w:r>
      <w:r w:rsidR="00AE7353" w:rsidRPr="00A15330">
        <w:rPr>
          <w:color w:val="000000" w:themeColor="text1"/>
        </w:rPr>
        <w:t>appellant</w:t>
      </w:r>
      <w:r w:rsidR="0024227E" w:rsidRPr="00A15330">
        <w:rPr>
          <w:color w:val="000000" w:themeColor="text1"/>
        </w:rPr>
        <w:t xml:space="preserve"> to review the records and documentation in preparation of their </w:t>
      </w:r>
      <w:r w:rsidR="00AF48BF" w:rsidRPr="00A15330">
        <w:rPr>
          <w:color w:val="000000" w:themeColor="text1"/>
        </w:rPr>
        <w:t xml:space="preserve">Appeal </w:t>
      </w:r>
      <w:r w:rsidR="0024227E" w:rsidRPr="00A15330">
        <w:rPr>
          <w:color w:val="000000" w:themeColor="text1"/>
        </w:rPr>
        <w:t xml:space="preserve">arguments. </w:t>
      </w:r>
    </w:p>
    <w:p w14:paraId="2CF4A217" w14:textId="69EDA675" w:rsidR="0024227E" w:rsidRPr="00A15330" w:rsidRDefault="00B013E4" w:rsidP="0069776B">
      <w:pPr>
        <w:pStyle w:val="Default"/>
        <w:numPr>
          <w:ilvl w:val="2"/>
          <w:numId w:val="218"/>
        </w:numPr>
        <w:spacing w:after="269"/>
        <w:ind w:left="1260"/>
        <w:rPr>
          <w:color w:val="000000" w:themeColor="text1"/>
        </w:rPr>
      </w:pPr>
      <w:r w:rsidRPr="00A15330">
        <w:rPr>
          <w:color w:val="000000" w:themeColor="text1"/>
        </w:rPr>
        <w:lastRenderedPageBreak/>
        <w:t>T</w:t>
      </w:r>
      <w:r w:rsidR="0024227E" w:rsidRPr="00A15330">
        <w:rPr>
          <w:color w:val="000000" w:themeColor="text1"/>
        </w:rPr>
        <w:t xml:space="preserve">he PASSE must provide </w:t>
      </w:r>
      <w:r w:rsidR="00F44C24" w:rsidRPr="00A15330">
        <w:rPr>
          <w:color w:val="000000" w:themeColor="text1"/>
        </w:rPr>
        <w:t xml:space="preserve">the </w:t>
      </w:r>
      <w:r w:rsidR="00AE7353" w:rsidRPr="00A15330">
        <w:rPr>
          <w:color w:val="000000" w:themeColor="text1"/>
        </w:rPr>
        <w:t xml:space="preserve">appellant </w:t>
      </w:r>
      <w:r w:rsidR="0024227E" w:rsidRPr="00A15330">
        <w:rPr>
          <w:color w:val="000000" w:themeColor="text1"/>
        </w:rPr>
        <w:t xml:space="preserve">a reasonable opportunity to present evidence and testimony and make allegations of fact or law, either in person or in writing, as requested by the </w:t>
      </w:r>
      <w:r w:rsidR="00AE7353" w:rsidRPr="00A15330">
        <w:rPr>
          <w:color w:val="000000" w:themeColor="text1"/>
        </w:rPr>
        <w:t>appellant</w:t>
      </w:r>
      <w:r w:rsidR="0024227E" w:rsidRPr="00A15330">
        <w:rPr>
          <w:color w:val="000000" w:themeColor="text1"/>
        </w:rPr>
        <w:t xml:space="preserve">. </w:t>
      </w:r>
    </w:p>
    <w:p w14:paraId="3FFB2393" w14:textId="27A2D463" w:rsidR="00345F8C" w:rsidRPr="00A15330" w:rsidRDefault="00345F8C" w:rsidP="0069776B">
      <w:pPr>
        <w:pStyle w:val="Default"/>
        <w:numPr>
          <w:ilvl w:val="2"/>
          <w:numId w:val="218"/>
        </w:numPr>
        <w:spacing w:after="269"/>
        <w:ind w:left="1260"/>
        <w:rPr>
          <w:color w:val="000000" w:themeColor="text1"/>
        </w:rPr>
      </w:pPr>
      <w:r w:rsidRPr="00A15330">
        <w:rPr>
          <w:color w:val="000000" w:themeColor="text1"/>
        </w:rPr>
        <w:t xml:space="preserve">The PASSE must ensure that the decision maker considers all comments, documents, records, and other information submitted by the appellant, without regard as to whether such information was submitted or considered in the initial </w:t>
      </w:r>
      <w:r w:rsidR="00A9529D" w:rsidRPr="00A15330">
        <w:rPr>
          <w:bCs/>
          <w:color w:val="000000" w:themeColor="text1"/>
        </w:rPr>
        <w:t>Adverse Decision/Adverse Action</w:t>
      </w:r>
      <w:r w:rsidRPr="00A15330">
        <w:rPr>
          <w:color w:val="000000" w:themeColor="text1"/>
        </w:rPr>
        <w:t>.</w:t>
      </w:r>
    </w:p>
    <w:p w14:paraId="2090825D" w14:textId="2CBA9EFA" w:rsidR="005711BB" w:rsidRPr="00A15330" w:rsidRDefault="0024227E" w:rsidP="006274C6">
      <w:pPr>
        <w:pStyle w:val="Default"/>
        <w:numPr>
          <w:ilvl w:val="2"/>
          <w:numId w:val="218"/>
        </w:numPr>
        <w:spacing w:after="269"/>
        <w:contextualSpacing/>
        <w:rPr>
          <w:color w:val="000000" w:themeColor="text1"/>
        </w:rPr>
      </w:pPr>
      <w:r w:rsidRPr="00A15330">
        <w:rPr>
          <w:color w:val="000000" w:themeColor="text1"/>
        </w:rPr>
        <w:t xml:space="preserve">Upon request by the </w:t>
      </w:r>
      <w:r w:rsidR="00AE7353" w:rsidRPr="00A15330">
        <w:rPr>
          <w:color w:val="000000" w:themeColor="text1"/>
        </w:rPr>
        <w:t>member or his or her parent/legal guardian</w:t>
      </w:r>
      <w:r w:rsidRPr="00A15330">
        <w:rPr>
          <w:color w:val="000000" w:themeColor="text1"/>
        </w:rPr>
        <w:t>, t</w:t>
      </w:r>
      <w:r w:rsidR="005711BB" w:rsidRPr="00A15330">
        <w:rPr>
          <w:color w:val="000000" w:themeColor="text1"/>
        </w:rPr>
        <w:t xml:space="preserve">he PASSE must continue the member’s benefits during the </w:t>
      </w:r>
      <w:r w:rsidR="00AF48BF" w:rsidRPr="00A15330">
        <w:rPr>
          <w:color w:val="000000" w:themeColor="text1"/>
        </w:rPr>
        <w:t>A</w:t>
      </w:r>
      <w:r w:rsidRPr="00A15330">
        <w:rPr>
          <w:color w:val="000000" w:themeColor="text1"/>
        </w:rPr>
        <w:t xml:space="preserve">ppeal, </w:t>
      </w:r>
      <w:r w:rsidR="005711BB" w:rsidRPr="00A15330">
        <w:rPr>
          <w:color w:val="000000" w:themeColor="text1"/>
        </w:rPr>
        <w:t xml:space="preserve">if all of the following </w:t>
      </w:r>
      <w:r w:rsidRPr="00A15330">
        <w:rPr>
          <w:color w:val="000000" w:themeColor="text1"/>
        </w:rPr>
        <w:t>requirements are met</w:t>
      </w:r>
      <w:r w:rsidR="005711BB" w:rsidRPr="00A15330">
        <w:rPr>
          <w:color w:val="000000" w:themeColor="text1"/>
        </w:rPr>
        <w:t xml:space="preserve">: </w:t>
      </w:r>
    </w:p>
    <w:p w14:paraId="62E5F9F5" w14:textId="0E719B77" w:rsidR="005711BB" w:rsidRPr="00A15330" w:rsidRDefault="0024227E" w:rsidP="00B767AA">
      <w:pPr>
        <w:pStyle w:val="Default"/>
        <w:numPr>
          <w:ilvl w:val="4"/>
          <w:numId w:val="8"/>
        </w:numPr>
        <w:spacing w:before="60"/>
        <w:ind w:left="1440"/>
        <w:jc w:val="both"/>
        <w:rPr>
          <w:color w:val="000000" w:themeColor="text1"/>
        </w:rPr>
      </w:pPr>
      <w:r w:rsidRPr="00A15330">
        <w:rPr>
          <w:color w:val="000000" w:themeColor="text1"/>
        </w:rPr>
        <w:t>The request for</w:t>
      </w:r>
      <w:r w:rsidR="005711BB" w:rsidRPr="00A15330">
        <w:rPr>
          <w:color w:val="000000" w:themeColor="text1"/>
        </w:rPr>
        <w:t xml:space="preserve"> </w:t>
      </w:r>
      <w:r w:rsidR="00AF48BF" w:rsidRPr="00A15330">
        <w:rPr>
          <w:color w:val="000000" w:themeColor="text1"/>
        </w:rPr>
        <w:t xml:space="preserve">Appeal </w:t>
      </w:r>
      <w:r w:rsidRPr="00A15330">
        <w:rPr>
          <w:color w:val="000000" w:themeColor="text1"/>
        </w:rPr>
        <w:t xml:space="preserve">is </w:t>
      </w:r>
      <w:r w:rsidR="005711BB" w:rsidRPr="00A15330">
        <w:rPr>
          <w:color w:val="000000" w:themeColor="text1"/>
        </w:rPr>
        <w:t xml:space="preserve">timely in accordance </w:t>
      </w:r>
      <w:r w:rsidRPr="00A15330">
        <w:rPr>
          <w:color w:val="000000" w:themeColor="text1"/>
        </w:rPr>
        <w:t xml:space="preserve">with </w:t>
      </w:r>
      <w:r w:rsidR="00587537" w:rsidRPr="00A15330">
        <w:rPr>
          <w:color w:val="000000" w:themeColor="text1"/>
        </w:rPr>
        <w:t>42 CFR Part 438.420.</w:t>
      </w:r>
    </w:p>
    <w:p w14:paraId="2BB3137B" w14:textId="3765D203" w:rsidR="005711BB" w:rsidRPr="00A15330" w:rsidRDefault="005711BB" w:rsidP="00B767AA">
      <w:pPr>
        <w:pStyle w:val="Default"/>
        <w:numPr>
          <w:ilvl w:val="4"/>
          <w:numId w:val="8"/>
        </w:numPr>
        <w:spacing w:before="60"/>
        <w:ind w:left="1440"/>
        <w:rPr>
          <w:color w:val="000000" w:themeColor="text1"/>
        </w:rPr>
      </w:pPr>
      <w:r w:rsidRPr="00A15330">
        <w:rPr>
          <w:color w:val="000000" w:themeColor="text1"/>
        </w:rPr>
        <w:t xml:space="preserve">The PASSE </w:t>
      </w:r>
      <w:r w:rsidR="00AF48BF" w:rsidRPr="00A15330">
        <w:rPr>
          <w:color w:val="000000" w:themeColor="text1"/>
        </w:rPr>
        <w:t xml:space="preserve">Appeal </w:t>
      </w:r>
      <w:r w:rsidRPr="00A15330">
        <w:rPr>
          <w:color w:val="000000" w:themeColor="text1"/>
        </w:rPr>
        <w:t xml:space="preserve">involves the termination, suspension or reduction of previously authorized course of treatment; </w:t>
      </w:r>
    </w:p>
    <w:p w14:paraId="0FFF299B" w14:textId="77777777" w:rsidR="005711BB" w:rsidRPr="00A15330" w:rsidRDefault="005711BB" w:rsidP="00B767AA">
      <w:pPr>
        <w:pStyle w:val="Default"/>
        <w:numPr>
          <w:ilvl w:val="4"/>
          <w:numId w:val="8"/>
        </w:numPr>
        <w:spacing w:before="60"/>
        <w:ind w:left="1440"/>
        <w:jc w:val="both"/>
        <w:rPr>
          <w:color w:val="000000" w:themeColor="text1"/>
        </w:rPr>
      </w:pPr>
      <w:r w:rsidRPr="00A15330">
        <w:rPr>
          <w:color w:val="000000" w:themeColor="text1"/>
        </w:rPr>
        <w:t xml:space="preserve">The services were ordered by an authorized provider; </w:t>
      </w:r>
    </w:p>
    <w:p w14:paraId="4AEBE391" w14:textId="77777777" w:rsidR="005711BB" w:rsidRPr="00A15330" w:rsidRDefault="005711BB" w:rsidP="00B767AA">
      <w:pPr>
        <w:pStyle w:val="Default"/>
        <w:numPr>
          <w:ilvl w:val="4"/>
          <w:numId w:val="8"/>
        </w:numPr>
        <w:spacing w:before="60"/>
        <w:ind w:left="1440"/>
        <w:jc w:val="both"/>
        <w:rPr>
          <w:color w:val="000000" w:themeColor="text1"/>
        </w:rPr>
      </w:pPr>
      <w:r w:rsidRPr="00A15330">
        <w:rPr>
          <w:color w:val="000000" w:themeColor="text1"/>
        </w:rPr>
        <w:t xml:space="preserve">The period covered by the original authorization has not expired; and </w:t>
      </w:r>
    </w:p>
    <w:p w14:paraId="56861DB9" w14:textId="77777777" w:rsidR="005711BB" w:rsidRPr="00A15330" w:rsidRDefault="0024227E" w:rsidP="00B767AA">
      <w:pPr>
        <w:pStyle w:val="Default"/>
        <w:numPr>
          <w:ilvl w:val="4"/>
          <w:numId w:val="8"/>
        </w:numPr>
        <w:spacing w:before="60"/>
        <w:ind w:left="1440"/>
        <w:rPr>
          <w:color w:val="000000" w:themeColor="text1"/>
        </w:rPr>
      </w:pPr>
      <w:r w:rsidRPr="00A15330">
        <w:rPr>
          <w:color w:val="000000" w:themeColor="text1"/>
        </w:rPr>
        <w:t>T</w:t>
      </w:r>
      <w:r w:rsidR="005711BB" w:rsidRPr="00A15330">
        <w:rPr>
          <w:color w:val="000000" w:themeColor="text1"/>
        </w:rPr>
        <w:t>he member</w:t>
      </w:r>
      <w:r w:rsidR="00AE7353" w:rsidRPr="00A15330">
        <w:rPr>
          <w:color w:val="000000" w:themeColor="text1"/>
        </w:rPr>
        <w:t xml:space="preserve"> or his or her parent/legal guardian</w:t>
      </w:r>
      <w:r w:rsidR="005711BB" w:rsidRPr="00A15330">
        <w:rPr>
          <w:color w:val="000000" w:themeColor="text1"/>
        </w:rPr>
        <w:t xml:space="preserve"> timely files for continuation of benefits</w:t>
      </w:r>
      <w:r w:rsidRPr="00A15330">
        <w:rPr>
          <w:color w:val="000000" w:themeColor="text1"/>
        </w:rPr>
        <w:t xml:space="preserve"> in accordance with the PASSE’s policy</w:t>
      </w:r>
      <w:r w:rsidR="005711BB" w:rsidRPr="00A15330">
        <w:rPr>
          <w:color w:val="000000" w:themeColor="text1"/>
        </w:rPr>
        <w:t xml:space="preserve">. </w:t>
      </w:r>
    </w:p>
    <w:p w14:paraId="722F1932" w14:textId="77777777" w:rsidR="005711BB" w:rsidRPr="00A15330" w:rsidRDefault="005711BB" w:rsidP="00BC3B73">
      <w:pPr>
        <w:pStyle w:val="Default"/>
        <w:ind w:left="1440"/>
        <w:jc w:val="both"/>
        <w:rPr>
          <w:color w:val="000000" w:themeColor="text1"/>
        </w:rPr>
      </w:pPr>
    </w:p>
    <w:p w14:paraId="13E68EF3" w14:textId="58369641" w:rsidR="005711BB" w:rsidRPr="00A15330" w:rsidRDefault="005711BB" w:rsidP="006274C6">
      <w:pPr>
        <w:pStyle w:val="Default"/>
        <w:numPr>
          <w:ilvl w:val="2"/>
          <w:numId w:val="218"/>
        </w:numPr>
        <w:ind w:left="1260"/>
        <w:rPr>
          <w:color w:val="000000" w:themeColor="text1"/>
        </w:rPr>
      </w:pPr>
      <w:r w:rsidRPr="00A15330">
        <w:rPr>
          <w:color w:val="000000" w:themeColor="text1"/>
        </w:rPr>
        <w:t xml:space="preserve">If, at the member’s request, the PASSE continues or reinstates the benefits while the </w:t>
      </w:r>
      <w:r w:rsidR="00AF48BF" w:rsidRPr="00A15330">
        <w:rPr>
          <w:color w:val="000000" w:themeColor="text1"/>
        </w:rPr>
        <w:t xml:space="preserve">Appeal </w:t>
      </w:r>
      <w:r w:rsidRPr="00A15330">
        <w:rPr>
          <w:color w:val="000000" w:themeColor="text1"/>
        </w:rPr>
        <w:t xml:space="preserve">is pending, the benefits must continue until one of the following occurs: </w:t>
      </w:r>
    </w:p>
    <w:p w14:paraId="0F06B674" w14:textId="412F1B4C" w:rsidR="004E59D4" w:rsidRPr="00A15330" w:rsidRDefault="005711BB" w:rsidP="0069776B">
      <w:pPr>
        <w:pStyle w:val="Default"/>
        <w:numPr>
          <w:ilvl w:val="1"/>
          <w:numId w:val="22"/>
        </w:numPr>
        <w:spacing w:before="60"/>
        <w:ind w:left="1627"/>
        <w:rPr>
          <w:color w:val="000000" w:themeColor="text1"/>
        </w:rPr>
      </w:pPr>
      <w:r w:rsidRPr="00A15330">
        <w:rPr>
          <w:color w:val="000000" w:themeColor="text1"/>
        </w:rPr>
        <w:t xml:space="preserve">The </w:t>
      </w:r>
      <w:r w:rsidR="00AE7353" w:rsidRPr="00A15330">
        <w:rPr>
          <w:color w:val="000000" w:themeColor="text1"/>
        </w:rPr>
        <w:t>appellant</w:t>
      </w:r>
      <w:r w:rsidRPr="00A15330">
        <w:rPr>
          <w:color w:val="000000" w:themeColor="text1"/>
        </w:rPr>
        <w:t xml:space="preserve"> withdraws the </w:t>
      </w:r>
      <w:r w:rsidR="00AF48BF" w:rsidRPr="00A15330">
        <w:rPr>
          <w:color w:val="000000" w:themeColor="text1"/>
        </w:rPr>
        <w:t>Appeal</w:t>
      </w:r>
      <w:r w:rsidRPr="00A15330">
        <w:rPr>
          <w:color w:val="000000" w:themeColor="text1"/>
        </w:rPr>
        <w:t>;</w:t>
      </w:r>
    </w:p>
    <w:p w14:paraId="0F924022" w14:textId="77777777" w:rsidR="004E59D4" w:rsidRPr="00A15330" w:rsidRDefault="004E59D4" w:rsidP="0069776B">
      <w:pPr>
        <w:pStyle w:val="Default"/>
        <w:numPr>
          <w:ilvl w:val="1"/>
          <w:numId w:val="22"/>
        </w:numPr>
        <w:spacing w:before="60"/>
        <w:ind w:left="1627"/>
        <w:rPr>
          <w:color w:val="000000" w:themeColor="text1"/>
        </w:rPr>
      </w:pPr>
      <w:r w:rsidRPr="00A15330">
        <w:rPr>
          <w:color w:val="000000" w:themeColor="text1"/>
        </w:rPr>
        <w:t xml:space="preserve">The member </w:t>
      </w:r>
      <w:r w:rsidR="00AE7353" w:rsidRPr="00A15330">
        <w:rPr>
          <w:color w:val="000000" w:themeColor="text1"/>
        </w:rPr>
        <w:t xml:space="preserve">or the member’s parent/legal guardian </w:t>
      </w:r>
      <w:r w:rsidRPr="00A15330">
        <w:rPr>
          <w:color w:val="000000" w:themeColor="text1"/>
        </w:rPr>
        <w:t>withdraws the request for extension of benefits;</w:t>
      </w:r>
      <w:r w:rsidR="005711BB" w:rsidRPr="00A15330">
        <w:rPr>
          <w:color w:val="000000" w:themeColor="text1"/>
        </w:rPr>
        <w:t xml:space="preserve"> or </w:t>
      </w:r>
    </w:p>
    <w:p w14:paraId="78B31078" w14:textId="47370ABA" w:rsidR="005711BB" w:rsidRPr="00A15330" w:rsidRDefault="005711BB" w:rsidP="00B767AA">
      <w:pPr>
        <w:pStyle w:val="Default"/>
        <w:numPr>
          <w:ilvl w:val="1"/>
          <w:numId w:val="22"/>
        </w:numPr>
        <w:spacing w:before="60"/>
        <w:ind w:left="1627"/>
        <w:rPr>
          <w:color w:val="000000" w:themeColor="text1"/>
        </w:rPr>
      </w:pPr>
      <w:r w:rsidRPr="00A15330">
        <w:rPr>
          <w:color w:val="000000" w:themeColor="text1"/>
        </w:rPr>
        <w:t xml:space="preserve">The </w:t>
      </w:r>
      <w:r w:rsidR="00AE7353" w:rsidRPr="00A15330">
        <w:rPr>
          <w:color w:val="000000" w:themeColor="text1"/>
        </w:rPr>
        <w:t xml:space="preserve">appellant </w:t>
      </w:r>
      <w:r w:rsidRPr="00A15330">
        <w:rPr>
          <w:color w:val="000000" w:themeColor="text1"/>
        </w:rPr>
        <w:t xml:space="preserve">fails to request a </w:t>
      </w:r>
      <w:r w:rsidR="004E59D4" w:rsidRPr="00A15330">
        <w:rPr>
          <w:color w:val="000000" w:themeColor="text1"/>
        </w:rPr>
        <w:t>Fair Hearing</w:t>
      </w:r>
      <w:r w:rsidRPr="00A15330">
        <w:rPr>
          <w:color w:val="000000" w:themeColor="text1"/>
        </w:rPr>
        <w:t xml:space="preserve"> and continuation of benefits within ten (10) calendar days after the PASSE sends the notice of PASSE </w:t>
      </w:r>
      <w:r w:rsidR="00AF48BF" w:rsidRPr="00A15330">
        <w:rPr>
          <w:color w:val="000000" w:themeColor="text1"/>
        </w:rPr>
        <w:t xml:space="preserve">Appeal </w:t>
      </w:r>
      <w:r w:rsidRPr="00A15330">
        <w:rPr>
          <w:color w:val="000000" w:themeColor="text1"/>
        </w:rPr>
        <w:t xml:space="preserve">resolution that is not wholly in the member’s favor. </w:t>
      </w:r>
    </w:p>
    <w:p w14:paraId="088BCDAC" w14:textId="77777777" w:rsidR="005711BB" w:rsidRPr="00A15330" w:rsidRDefault="005711BB" w:rsidP="005711BB">
      <w:pPr>
        <w:pStyle w:val="Default"/>
        <w:ind w:left="1080"/>
        <w:jc w:val="both"/>
        <w:rPr>
          <w:color w:val="000000" w:themeColor="text1"/>
        </w:rPr>
      </w:pPr>
    </w:p>
    <w:p w14:paraId="765DFF8C" w14:textId="61B46419" w:rsidR="005711BB" w:rsidRPr="00A15330" w:rsidRDefault="005711BB" w:rsidP="006274C6">
      <w:pPr>
        <w:pStyle w:val="Default"/>
        <w:numPr>
          <w:ilvl w:val="2"/>
          <w:numId w:val="218"/>
        </w:numPr>
        <w:ind w:left="1260"/>
        <w:rPr>
          <w:color w:val="000000" w:themeColor="text1"/>
        </w:rPr>
      </w:pPr>
      <w:r w:rsidRPr="00A15330">
        <w:rPr>
          <w:color w:val="000000" w:themeColor="text1"/>
        </w:rPr>
        <w:t xml:space="preserve">If the final resolution of the </w:t>
      </w:r>
      <w:r w:rsidR="00AF48BF" w:rsidRPr="00A15330">
        <w:rPr>
          <w:color w:val="000000" w:themeColor="text1"/>
        </w:rPr>
        <w:t xml:space="preserve">Appeal </w:t>
      </w:r>
      <w:r w:rsidR="004E59D4" w:rsidRPr="00A15330">
        <w:rPr>
          <w:color w:val="000000" w:themeColor="text1"/>
        </w:rPr>
        <w:t>or Fair Hearing</w:t>
      </w:r>
      <w:r w:rsidRPr="00A15330">
        <w:rPr>
          <w:color w:val="000000" w:themeColor="text1"/>
        </w:rPr>
        <w:t xml:space="preserve"> is adverse to the </w:t>
      </w:r>
      <w:r w:rsidR="00AE7353" w:rsidRPr="00A15330">
        <w:rPr>
          <w:color w:val="000000" w:themeColor="text1"/>
        </w:rPr>
        <w:t>appellant</w:t>
      </w:r>
      <w:r w:rsidRPr="00A15330">
        <w:rPr>
          <w:color w:val="000000" w:themeColor="text1"/>
        </w:rPr>
        <w:t xml:space="preserve">, the PASSE may recover the cost of services furnished to the member while the </w:t>
      </w:r>
      <w:r w:rsidR="00AF48BF" w:rsidRPr="00A15330">
        <w:rPr>
          <w:color w:val="000000" w:themeColor="text1"/>
        </w:rPr>
        <w:t xml:space="preserve">Appeal </w:t>
      </w:r>
      <w:r w:rsidR="004E59D4" w:rsidRPr="00A15330">
        <w:rPr>
          <w:color w:val="000000" w:themeColor="text1"/>
        </w:rPr>
        <w:t>or Fair Hearing</w:t>
      </w:r>
      <w:r w:rsidRPr="00A15330">
        <w:rPr>
          <w:color w:val="000000" w:themeColor="text1"/>
        </w:rPr>
        <w:t xml:space="preserve"> was pending to the extent they were furnished solely because of the requirements for continuation of benefits. </w:t>
      </w:r>
    </w:p>
    <w:p w14:paraId="0F218351" w14:textId="77777777" w:rsidR="00DB2D3A" w:rsidRPr="00A15330" w:rsidRDefault="00DB2D3A" w:rsidP="00DB2D3A">
      <w:pPr>
        <w:pStyle w:val="Default"/>
        <w:ind w:left="1080" w:firstLine="0"/>
        <w:jc w:val="both"/>
        <w:rPr>
          <w:color w:val="000000" w:themeColor="text1"/>
        </w:rPr>
      </w:pPr>
    </w:p>
    <w:p w14:paraId="13B76BCE" w14:textId="6070EC9F" w:rsidR="005711BB" w:rsidRPr="00A15330" w:rsidRDefault="004E59D4" w:rsidP="006274C6">
      <w:pPr>
        <w:pStyle w:val="Default"/>
        <w:numPr>
          <w:ilvl w:val="2"/>
          <w:numId w:val="218"/>
        </w:numPr>
        <w:ind w:left="1260"/>
        <w:rPr>
          <w:color w:val="000000" w:themeColor="text1"/>
        </w:rPr>
      </w:pPr>
      <w:r w:rsidRPr="00A15330">
        <w:rPr>
          <w:color w:val="000000" w:themeColor="text1"/>
        </w:rPr>
        <w:t xml:space="preserve">The timeframe for a resolution of an </w:t>
      </w:r>
      <w:r w:rsidR="00AF48BF" w:rsidRPr="00A15330">
        <w:rPr>
          <w:color w:val="000000" w:themeColor="text1"/>
        </w:rPr>
        <w:t xml:space="preserve">Appeal </w:t>
      </w:r>
      <w:r w:rsidR="005711BB" w:rsidRPr="00A15330">
        <w:rPr>
          <w:color w:val="000000" w:themeColor="text1"/>
        </w:rPr>
        <w:t xml:space="preserve">may be extended up to fourteen (14) calendar days if the </w:t>
      </w:r>
      <w:r w:rsidR="00AE7353" w:rsidRPr="00A15330">
        <w:rPr>
          <w:color w:val="000000" w:themeColor="text1"/>
        </w:rPr>
        <w:t>appellant</w:t>
      </w:r>
      <w:r w:rsidR="005711BB" w:rsidRPr="00A15330">
        <w:rPr>
          <w:color w:val="000000" w:themeColor="text1"/>
        </w:rPr>
        <w:t xml:space="preserve"> asks for an extension, or the PASSE documents that additional information is needed and the delay is in the member’s </w:t>
      </w:r>
      <w:r w:rsidRPr="00A15330">
        <w:rPr>
          <w:color w:val="000000" w:themeColor="text1"/>
        </w:rPr>
        <w:t xml:space="preserve">best </w:t>
      </w:r>
      <w:r w:rsidR="005711BB" w:rsidRPr="00A15330">
        <w:rPr>
          <w:color w:val="000000" w:themeColor="text1"/>
        </w:rPr>
        <w:t xml:space="preserve">interest. </w:t>
      </w:r>
    </w:p>
    <w:p w14:paraId="7EAF8C35" w14:textId="67326BEC" w:rsidR="005711BB" w:rsidRPr="00A15330" w:rsidRDefault="005711BB" w:rsidP="006274C6">
      <w:pPr>
        <w:pStyle w:val="Default"/>
        <w:numPr>
          <w:ilvl w:val="0"/>
          <w:numId w:val="119"/>
        </w:numPr>
        <w:spacing w:before="60"/>
        <w:ind w:left="1620" w:hanging="180"/>
        <w:rPr>
          <w:color w:val="000000" w:themeColor="text1"/>
        </w:rPr>
      </w:pPr>
      <w:r w:rsidRPr="00A15330">
        <w:rPr>
          <w:color w:val="000000" w:themeColor="text1"/>
        </w:rPr>
        <w:t xml:space="preserve">If the timeframe is extended other than at the </w:t>
      </w:r>
      <w:r w:rsidR="00AE7353" w:rsidRPr="00A15330">
        <w:rPr>
          <w:color w:val="000000" w:themeColor="text1"/>
        </w:rPr>
        <w:t>appellant’s</w:t>
      </w:r>
      <w:r w:rsidRPr="00A15330">
        <w:rPr>
          <w:color w:val="000000" w:themeColor="text1"/>
        </w:rPr>
        <w:t xml:space="preserve"> request, </w:t>
      </w:r>
      <w:r w:rsidR="004E59D4" w:rsidRPr="00A15330">
        <w:rPr>
          <w:color w:val="000000" w:themeColor="text1"/>
        </w:rPr>
        <w:t>the PASSE</w:t>
      </w:r>
      <w:r w:rsidRPr="00A15330">
        <w:rPr>
          <w:color w:val="000000" w:themeColor="text1"/>
        </w:rPr>
        <w:t xml:space="preserve"> must provide oral notice of the reason for the delay to the </w:t>
      </w:r>
      <w:r w:rsidR="00AE7353" w:rsidRPr="00A15330">
        <w:rPr>
          <w:color w:val="000000" w:themeColor="text1"/>
        </w:rPr>
        <w:t>appellant</w:t>
      </w:r>
      <w:r w:rsidRPr="00A15330">
        <w:rPr>
          <w:color w:val="000000" w:themeColor="text1"/>
        </w:rPr>
        <w:t xml:space="preserve"> by close of business on the day of the determination, and written notice of the reason for the delay to the </w:t>
      </w:r>
      <w:r w:rsidR="00AE7353" w:rsidRPr="00A15330">
        <w:rPr>
          <w:color w:val="000000" w:themeColor="text1"/>
        </w:rPr>
        <w:t>appellant</w:t>
      </w:r>
      <w:r w:rsidRPr="00A15330">
        <w:rPr>
          <w:color w:val="000000" w:themeColor="text1"/>
        </w:rPr>
        <w:t xml:space="preserve"> within two (2) calendar days of the determination.</w:t>
      </w:r>
      <w:r w:rsidR="00931DA5" w:rsidRPr="00A15330">
        <w:rPr>
          <w:color w:val="000000" w:themeColor="text1"/>
        </w:rPr>
        <w:t xml:space="preserve"> </w:t>
      </w:r>
      <w:r w:rsidRPr="00A15330">
        <w:rPr>
          <w:color w:val="000000" w:themeColor="text1"/>
        </w:rPr>
        <w:t xml:space="preserve"> The PASSE must also inform the </w:t>
      </w:r>
      <w:r w:rsidR="00AE7353" w:rsidRPr="00A15330">
        <w:rPr>
          <w:color w:val="000000" w:themeColor="text1"/>
        </w:rPr>
        <w:t>appellant</w:t>
      </w:r>
      <w:r w:rsidRPr="00A15330">
        <w:rPr>
          <w:color w:val="000000" w:themeColor="text1"/>
        </w:rPr>
        <w:t xml:space="preserve"> of the right to file a </w:t>
      </w:r>
      <w:r w:rsidR="008D4191" w:rsidRPr="00A15330">
        <w:rPr>
          <w:color w:val="000000" w:themeColor="text1"/>
        </w:rPr>
        <w:t xml:space="preserve">Grievance </w:t>
      </w:r>
      <w:r w:rsidRPr="00A15330">
        <w:rPr>
          <w:color w:val="000000" w:themeColor="text1"/>
        </w:rPr>
        <w:t xml:space="preserve">if he or she disagrees with that decision. </w:t>
      </w:r>
    </w:p>
    <w:p w14:paraId="2FA2CD4F" w14:textId="1463269C" w:rsidR="005711BB" w:rsidRPr="00A15330" w:rsidRDefault="005711BB" w:rsidP="006274C6">
      <w:pPr>
        <w:pStyle w:val="Default"/>
        <w:numPr>
          <w:ilvl w:val="0"/>
          <w:numId w:val="119"/>
        </w:numPr>
        <w:spacing w:before="60"/>
        <w:ind w:left="1620" w:hanging="180"/>
        <w:rPr>
          <w:color w:val="000000" w:themeColor="text1"/>
        </w:rPr>
      </w:pPr>
      <w:r w:rsidRPr="00A15330">
        <w:rPr>
          <w:color w:val="000000" w:themeColor="text1"/>
        </w:rPr>
        <w:lastRenderedPageBreak/>
        <w:t xml:space="preserve">The PASSE must resolve the </w:t>
      </w:r>
      <w:r w:rsidR="00AF48BF" w:rsidRPr="00A15330">
        <w:rPr>
          <w:color w:val="000000" w:themeColor="text1"/>
        </w:rPr>
        <w:t xml:space="preserve">Appeal </w:t>
      </w:r>
      <w:r w:rsidRPr="00A15330">
        <w:rPr>
          <w:color w:val="000000" w:themeColor="text1"/>
        </w:rPr>
        <w:t>as expeditiously as the member’s health condition requires and no later than the date the extension expires.</w:t>
      </w:r>
    </w:p>
    <w:p w14:paraId="13AB1383" w14:textId="77777777" w:rsidR="004E59D4" w:rsidRPr="00A15330" w:rsidRDefault="004E59D4" w:rsidP="00A72BBC">
      <w:pPr>
        <w:pStyle w:val="Default"/>
        <w:spacing w:before="60"/>
        <w:ind w:left="1620" w:hanging="180"/>
        <w:jc w:val="both"/>
        <w:rPr>
          <w:color w:val="000000" w:themeColor="text1"/>
        </w:rPr>
      </w:pPr>
    </w:p>
    <w:p w14:paraId="25184AD4" w14:textId="3ACCFB66" w:rsidR="005711BB" w:rsidRPr="00A15330" w:rsidRDefault="005711BB" w:rsidP="006274C6">
      <w:pPr>
        <w:pStyle w:val="Default"/>
        <w:numPr>
          <w:ilvl w:val="2"/>
          <w:numId w:val="218"/>
        </w:numPr>
        <w:ind w:left="1260"/>
        <w:rPr>
          <w:color w:val="000000" w:themeColor="text1"/>
        </w:rPr>
      </w:pPr>
      <w:r w:rsidRPr="00A15330">
        <w:rPr>
          <w:color w:val="000000" w:themeColor="text1"/>
        </w:rPr>
        <w:t xml:space="preserve">The PASSE must have an expedited review process for </w:t>
      </w:r>
      <w:r w:rsidR="00AF48BF" w:rsidRPr="00A15330">
        <w:rPr>
          <w:color w:val="000000" w:themeColor="text1"/>
        </w:rPr>
        <w:t xml:space="preserve">Appeals </w:t>
      </w:r>
      <w:r w:rsidR="004E59D4" w:rsidRPr="00A15330">
        <w:rPr>
          <w:color w:val="000000" w:themeColor="text1"/>
        </w:rPr>
        <w:t xml:space="preserve">that must be used </w:t>
      </w:r>
      <w:r w:rsidRPr="00A15330">
        <w:rPr>
          <w:color w:val="000000" w:themeColor="text1"/>
        </w:rPr>
        <w:t xml:space="preserve">when taking the time for a standard resolution could seriously jeopardize the member’s life or health or ability to attain, maintain or regain maximum function. </w:t>
      </w:r>
    </w:p>
    <w:p w14:paraId="2FFB705F" w14:textId="66B38FDC" w:rsidR="005711BB" w:rsidRPr="00A15330" w:rsidRDefault="004E59D4" w:rsidP="006274C6">
      <w:pPr>
        <w:pStyle w:val="Default"/>
        <w:numPr>
          <w:ilvl w:val="0"/>
          <w:numId w:val="120"/>
        </w:numPr>
        <w:spacing w:before="60"/>
        <w:ind w:left="1620"/>
        <w:rPr>
          <w:color w:val="000000" w:themeColor="text1"/>
        </w:rPr>
      </w:pPr>
      <w:r w:rsidRPr="00A15330">
        <w:rPr>
          <w:color w:val="000000" w:themeColor="text1"/>
        </w:rPr>
        <w:t>The PASSE</w:t>
      </w:r>
      <w:r w:rsidR="005711BB" w:rsidRPr="00A15330">
        <w:rPr>
          <w:color w:val="000000" w:themeColor="text1"/>
        </w:rPr>
        <w:t xml:space="preserve"> must resolve each expedited </w:t>
      </w:r>
      <w:r w:rsidR="00AF48BF" w:rsidRPr="00A15330">
        <w:rPr>
          <w:color w:val="000000" w:themeColor="text1"/>
        </w:rPr>
        <w:t xml:space="preserve">Appeal </w:t>
      </w:r>
      <w:r w:rsidR="005711BB" w:rsidRPr="00A15330">
        <w:rPr>
          <w:color w:val="000000" w:themeColor="text1"/>
        </w:rPr>
        <w:t xml:space="preserve">and provide notice to </w:t>
      </w:r>
      <w:r w:rsidR="00AE7353" w:rsidRPr="00A15330">
        <w:rPr>
          <w:color w:val="000000" w:themeColor="text1"/>
        </w:rPr>
        <w:t>appellant</w:t>
      </w:r>
      <w:r w:rsidR="005711BB" w:rsidRPr="00A15330">
        <w:rPr>
          <w:color w:val="000000" w:themeColor="text1"/>
        </w:rPr>
        <w:t xml:space="preserve">, as quickly as the member’s health condition requires, within </w:t>
      </w:r>
      <w:r w:rsidRPr="00A15330">
        <w:rPr>
          <w:color w:val="000000" w:themeColor="text1"/>
        </w:rPr>
        <w:t>PASSE</w:t>
      </w:r>
      <w:r w:rsidR="005711BB" w:rsidRPr="00A15330">
        <w:rPr>
          <w:color w:val="000000" w:themeColor="text1"/>
        </w:rPr>
        <w:t xml:space="preserve"> established timeframes not to exceed seventy-two (72) hours after </w:t>
      </w:r>
      <w:r w:rsidRPr="00A15330">
        <w:rPr>
          <w:color w:val="000000" w:themeColor="text1"/>
        </w:rPr>
        <w:t xml:space="preserve">receipt of the </w:t>
      </w:r>
      <w:r w:rsidR="00AF48BF" w:rsidRPr="00A15330">
        <w:rPr>
          <w:color w:val="000000" w:themeColor="text1"/>
        </w:rPr>
        <w:t>Appeal</w:t>
      </w:r>
      <w:r w:rsidR="005711BB" w:rsidRPr="00A15330">
        <w:rPr>
          <w:color w:val="000000" w:themeColor="text1"/>
        </w:rPr>
        <w:t xml:space="preserve">. </w:t>
      </w:r>
    </w:p>
    <w:p w14:paraId="5C12BFAE" w14:textId="77777777" w:rsidR="005711BB" w:rsidRPr="00A15330" w:rsidRDefault="005711BB" w:rsidP="006274C6">
      <w:pPr>
        <w:pStyle w:val="Default"/>
        <w:numPr>
          <w:ilvl w:val="0"/>
          <w:numId w:val="120"/>
        </w:numPr>
        <w:spacing w:before="60"/>
        <w:ind w:left="1620"/>
        <w:rPr>
          <w:color w:val="000000" w:themeColor="text1"/>
        </w:rPr>
      </w:pPr>
      <w:r w:rsidRPr="00A15330">
        <w:rPr>
          <w:color w:val="000000" w:themeColor="text1"/>
        </w:rPr>
        <w:t xml:space="preserve">The PASSE must inform the </w:t>
      </w:r>
      <w:r w:rsidR="00AE7353" w:rsidRPr="00A15330">
        <w:rPr>
          <w:color w:val="000000" w:themeColor="text1"/>
        </w:rPr>
        <w:t>appellant</w:t>
      </w:r>
      <w:r w:rsidRPr="00A15330">
        <w:rPr>
          <w:color w:val="000000" w:themeColor="text1"/>
        </w:rPr>
        <w:t xml:space="preserve"> of the limited time available to present evidence and allegations of fact or law</w:t>
      </w:r>
      <w:r w:rsidR="004E59D4" w:rsidRPr="00A15330">
        <w:rPr>
          <w:color w:val="000000" w:themeColor="text1"/>
        </w:rPr>
        <w:t xml:space="preserve"> </w:t>
      </w:r>
      <w:r w:rsidRPr="00A15330">
        <w:rPr>
          <w:color w:val="000000" w:themeColor="text1"/>
        </w:rPr>
        <w:t xml:space="preserve">and ensure that the </w:t>
      </w:r>
      <w:r w:rsidR="00AE7353" w:rsidRPr="00A15330">
        <w:rPr>
          <w:color w:val="000000" w:themeColor="text1"/>
        </w:rPr>
        <w:t>appellant</w:t>
      </w:r>
      <w:r w:rsidRPr="00A15330">
        <w:rPr>
          <w:color w:val="000000" w:themeColor="text1"/>
        </w:rPr>
        <w:t xml:space="preserve"> understands any time limits that may apply. </w:t>
      </w:r>
    </w:p>
    <w:p w14:paraId="565067E0" w14:textId="6D8F4DA7" w:rsidR="005711BB" w:rsidRPr="00A15330" w:rsidRDefault="005711BB" w:rsidP="006274C6">
      <w:pPr>
        <w:pStyle w:val="ListParagraph"/>
        <w:numPr>
          <w:ilvl w:val="0"/>
          <w:numId w:val="120"/>
        </w:numPr>
        <w:spacing w:before="60"/>
        <w:ind w:left="1620"/>
        <w:contextualSpacing w:val="0"/>
        <w:rPr>
          <w:rFonts w:ascii="Times New Roman" w:hAnsi="Times New Roman" w:cs="Times New Roman"/>
          <w:sz w:val="24"/>
        </w:rPr>
      </w:pPr>
      <w:r w:rsidRPr="00A15330">
        <w:rPr>
          <w:rFonts w:ascii="Times New Roman" w:hAnsi="Times New Roman" w:cs="Times New Roman"/>
          <w:sz w:val="24"/>
        </w:rPr>
        <w:t xml:space="preserve">If the PASSE denies the request for expedited PASSE </w:t>
      </w:r>
      <w:r w:rsidR="00AF48BF" w:rsidRPr="00A15330">
        <w:rPr>
          <w:rFonts w:ascii="Times New Roman" w:hAnsi="Times New Roman" w:cs="Times New Roman"/>
          <w:sz w:val="24"/>
        </w:rPr>
        <w:t>Appeal</w:t>
      </w:r>
      <w:r w:rsidRPr="00A15330">
        <w:rPr>
          <w:rFonts w:ascii="Times New Roman" w:hAnsi="Times New Roman" w:cs="Times New Roman"/>
          <w:sz w:val="24"/>
        </w:rPr>
        <w:t xml:space="preserve">, it must immediately transfer the PASSE </w:t>
      </w:r>
      <w:r w:rsidR="00AF48BF" w:rsidRPr="00A15330">
        <w:rPr>
          <w:rFonts w:ascii="Times New Roman" w:hAnsi="Times New Roman" w:cs="Times New Roman"/>
          <w:sz w:val="24"/>
        </w:rPr>
        <w:t xml:space="preserve">Appeal </w:t>
      </w:r>
      <w:r w:rsidRPr="00A15330">
        <w:rPr>
          <w:rFonts w:ascii="Times New Roman" w:hAnsi="Times New Roman" w:cs="Times New Roman"/>
          <w:sz w:val="24"/>
        </w:rPr>
        <w:t xml:space="preserve">to the timeframe for standard resolution (with a possible 14-day extension) and so notify the </w:t>
      </w:r>
      <w:r w:rsidR="00AE7353" w:rsidRPr="00A15330">
        <w:rPr>
          <w:rFonts w:ascii="Times New Roman" w:hAnsi="Times New Roman" w:cs="Times New Roman"/>
          <w:sz w:val="24"/>
        </w:rPr>
        <w:t>appellant</w:t>
      </w:r>
      <w:r w:rsidRPr="00A15330">
        <w:rPr>
          <w:rFonts w:ascii="Times New Roman" w:hAnsi="Times New Roman" w:cs="Times New Roman"/>
          <w:sz w:val="24"/>
        </w:rPr>
        <w:t xml:space="preserve">. </w:t>
      </w:r>
      <w:r w:rsidR="004E59D4" w:rsidRPr="00A15330">
        <w:rPr>
          <w:rFonts w:ascii="Times New Roman" w:hAnsi="Times New Roman" w:cs="Times New Roman"/>
          <w:sz w:val="24"/>
        </w:rPr>
        <w:t xml:space="preserve"> </w:t>
      </w:r>
      <w:r w:rsidR="004A507E" w:rsidRPr="00A15330">
        <w:rPr>
          <w:rFonts w:ascii="Times New Roman" w:hAnsi="Times New Roman" w:cs="Times New Roman"/>
          <w:sz w:val="24"/>
        </w:rPr>
        <w:t xml:space="preserve">The receipt of </w:t>
      </w:r>
      <w:r w:rsidR="00AF48BF" w:rsidRPr="00A15330">
        <w:rPr>
          <w:rFonts w:ascii="Times New Roman" w:hAnsi="Times New Roman" w:cs="Times New Roman"/>
          <w:sz w:val="24"/>
        </w:rPr>
        <w:t xml:space="preserve">Appeal </w:t>
      </w:r>
      <w:r w:rsidR="004A507E" w:rsidRPr="00A15330">
        <w:rPr>
          <w:rFonts w:ascii="Times New Roman" w:hAnsi="Times New Roman" w:cs="Times New Roman"/>
          <w:sz w:val="24"/>
        </w:rPr>
        <w:t>date does not change.</w:t>
      </w:r>
    </w:p>
    <w:p w14:paraId="65ADEB44" w14:textId="77777777" w:rsidR="005711BB" w:rsidRPr="00A15330" w:rsidRDefault="005711BB" w:rsidP="00A72BBC">
      <w:pPr>
        <w:pStyle w:val="Default"/>
        <w:spacing w:before="60"/>
        <w:ind w:left="1530"/>
        <w:jc w:val="both"/>
        <w:rPr>
          <w:color w:val="000000" w:themeColor="text1"/>
        </w:rPr>
      </w:pPr>
    </w:p>
    <w:p w14:paraId="5C27894F" w14:textId="5F2B17C2" w:rsidR="005711BB" w:rsidRPr="00A15330" w:rsidRDefault="005711BB" w:rsidP="006274C6">
      <w:pPr>
        <w:pStyle w:val="Default"/>
        <w:numPr>
          <w:ilvl w:val="0"/>
          <w:numId w:val="120"/>
        </w:numPr>
        <w:ind w:left="1620"/>
        <w:rPr>
          <w:color w:val="000000" w:themeColor="text1"/>
        </w:rPr>
      </w:pPr>
      <w:r w:rsidRPr="00A15330">
        <w:rPr>
          <w:color w:val="000000" w:themeColor="text1"/>
        </w:rPr>
        <w:t xml:space="preserve">The PASSE may extend the timeframe for processing an expedited </w:t>
      </w:r>
      <w:r w:rsidR="00AF48BF" w:rsidRPr="00A15330">
        <w:rPr>
          <w:color w:val="000000" w:themeColor="text1"/>
        </w:rPr>
        <w:t xml:space="preserve">Appeal </w:t>
      </w:r>
      <w:r w:rsidRPr="00A15330">
        <w:rPr>
          <w:color w:val="000000" w:themeColor="text1"/>
        </w:rPr>
        <w:t xml:space="preserve">by up to fourteen (14) calendar days if the </w:t>
      </w:r>
      <w:r w:rsidR="00AE7353" w:rsidRPr="00A15330">
        <w:rPr>
          <w:color w:val="000000" w:themeColor="text1"/>
        </w:rPr>
        <w:t>appellant</w:t>
      </w:r>
      <w:r w:rsidRPr="00A15330">
        <w:rPr>
          <w:color w:val="000000" w:themeColor="text1"/>
        </w:rPr>
        <w:t xml:space="preserve"> requests the extension or if the PASSE shows that there is need for additional information and that the delay is in the member’s</w:t>
      </w:r>
      <w:r w:rsidR="000154A7" w:rsidRPr="00A15330">
        <w:rPr>
          <w:color w:val="000000" w:themeColor="text1"/>
        </w:rPr>
        <w:t xml:space="preserve"> best</w:t>
      </w:r>
      <w:r w:rsidRPr="00A15330">
        <w:rPr>
          <w:color w:val="000000" w:themeColor="text1"/>
        </w:rPr>
        <w:t xml:space="preserve"> interest.</w:t>
      </w:r>
      <w:r w:rsidR="00877FC3" w:rsidRPr="00A15330">
        <w:rPr>
          <w:color w:val="000000" w:themeColor="text1"/>
        </w:rPr>
        <w:t xml:space="preserve">  </w:t>
      </w:r>
      <w:r w:rsidRPr="00A15330">
        <w:rPr>
          <w:color w:val="000000" w:themeColor="text1"/>
        </w:rPr>
        <w:t xml:space="preserve">If the PASSE extends the timeline for processing an expedited </w:t>
      </w:r>
      <w:r w:rsidR="00AF48BF" w:rsidRPr="00A15330">
        <w:rPr>
          <w:color w:val="000000" w:themeColor="text1"/>
        </w:rPr>
        <w:t xml:space="preserve">Appeal </w:t>
      </w:r>
      <w:r w:rsidRPr="00A15330">
        <w:rPr>
          <w:color w:val="000000" w:themeColor="text1"/>
        </w:rPr>
        <w:t xml:space="preserve">not at the request of the </w:t>
      </w:r>
      <w:r w:rsidR="00BC3B73" w:rsidRPr="00A15330">
        <w:rPr>
          <w:color w:val="000000" w:themeColor="text1"/>
        </w:rPr>
        <w:t>appellant</w:t>
      </w:r>
      <w:r w:rsidRPr="00A15330">
        <w:rPr>
          <w:color w:val="000000" w:themeColor="text1"/>
        </w:rPr>
        <w:t>, it must:</w:t>
      </w:r>
    </w:p>
    <w:p w14:paraId="73CB9455" w14:textId="77777777" w:rsidR="005711BB" w:rsidRPr="00A15330" w:rsidRDefault="00877FC3" w:rsidP="006274C6">
      <w:pPr>
        <w:pStyle w:val="Default"/>
        <w:numPr>
          <w:ilvl w:val="2"/>
          <w:numId w:val="120"/>
        </w:numPr>
        <w:spacing w:before="60"/>
        <w:rPr>
          <w:color w:val="000000" w:themeColor="text1"/>
        </w:rPr>
      </w:pPr>
      <w:r w:rsidRPr="00A15330">
        <w:rPr>
          <w:color w:val="000000" w:themeColor="text1"/>
        </w:rPr>
        <w:t>G</w:t>
      </w:r>
      <w:r w:rsidR="005711BB" w:rsidRPr="00A15330">
        <w:rPr>
          <w:color w:val="000000" w:themeColor="text1"/>
        </w:rPr>
        <w:t xml:space="preserve">ive </w:t>
      </w:r>
      <w:r w:rsidRPr="00A15330">
        <w:rPr>
          <w:color w:val="000000" w:themeColor="text1"/>
        </w:rPr>
        <w:t xml:space="preserve">the </w:t>
      </w:r>
      <w:r w:rsidR="000154A7" w:rsidRPr="00A15330">
        <w:rPr>
          <w:color w:val="000000" w:themeColor="text1"/>
        </w:rPr>
        <w:t>appellant</w:t>
      </w:r>
      <w:r w:rsidR="005711BB" w:rsidRPr="00A15330">
        <w:rPr>
          <w:color w:val="000000" w:themeColor="text1"/>
        </w:rPr>
        <w:t xml:space="preserve"> oral notice of the delay by close of business on the day of the determination;</w:t>
      </w:r>
    </w:p>
    <w:p w14:paraId="64066BA6" w14:textId="133B4FEF" w:rsidR="00877FC3" w:rsidRPr="00A15330" w:rsidRDefault="005711BB" w:rsidP="006274C6">
      <w:pPr>
        <w:pStyle w:val="Default"/>
        <w:numPr>
          <w:ilvl w:val="2"/>
          <w:numId w:val="120"/>
        </w:numPr>
        <w:spacing w:before="60"/>
        <w:rPr>
          <w:color w:val="000000" w:themeColor="text1"/>
        </w:rPr>
      </w:pPr>
      <w:r w:rsidRPr="00A15330">
        <w:rPr>
          <w:color w:val="000000" w:themeColor="text1"/>
        </w:rPr>
        <w:t xml:space="preserve">Give the </w:t>
      </w:r>
      <w:r w:rsidR="000154A7" w:rsidRPr="00A15330">
        <w:rPr>
          <w:color w:val="000000" w:themeColor="text1"/>
        </w:rPr>
        <w:t>appellant</w:t>
      </w:r>
      <w:r w:rsidRPr="00A15330">
        <w:rPr>
          <w:color w:val="000000" w:themeColor="text1"/>
        </w:rPr>
        <w:t xml:space="preserve"> written notice, within </w:t>
      </w:r>
      <w:r w:rsidR="00877FC3" w:rsidRPr="00A15330">
        <w:rPr>
          <w:color w:val="000000" w:themeColor="text1"/>
        </w:rPr>
        <w:t>two (</w:t>
      </w:r>
      <w:r w:rsidRPr="00A15330">
        <w:rPr>
          <w:color w:val="000000" w:themeColor="text1"/>
        </w:rPr>
        <w:t>2</w:t>
      </w:r>
      <w:r w:rsidR="00877FC3" w:rsidRPr="00A15330">
        <w:rPr>
          <w:color w:val="000000" w:themeColor="text1"/>
        </w:rPr>
        <w:t>)</w:t>
      </w:r>
      <w:r w:rsidRPr="00A15330">
        <w:rPr>
          <w:color w:val="000000" w:themeColor="text1"/>
        </w:rPr>
        <w:t xml:space="preserve"> calendar days, of the reason for the decision to extend the timeframe and inform the </w:t>
      </w:r>
      <w:r w:rsidR="000154A7" w:rsidRPr="00A15330">
        <w:rPr>
          <w:color w:val="000000" w:themeColor="text1"/>
        </w:rPr>
        <w:t>appellant</w:t>
      </w:r>
      <w:r w:rsidRPr="00A15330">
        <w:rPr>
          <w:color w:val="000000" w:themeColor="text1"/>
        </w:rPr>
        <w:t xml:space="preserve"> of the right to file a </w:t>
      </w:r>
      <w:r w:rsidR="008D4191" w:rsidRPr="00A15330">
        <w:rPr>
          <w:color w:val="000000" w:themeColor="text1"/>
        </w:rPr>
        <w:t xml:space="preserve">Grievance </w:t>
      </w:r>
      <w:r w:rsidRPr="00A15330">
        <w:rPr>
          <w:color w:val="000000" w:themeColor="text1"/>
        </w:rPr>
        <w:t>if he or she disagrees with the decision; and</w:t>
      </w:r>
    </w:p>
    <w:p w14:paraId="655CB95C" w14:textId="65765139" w:rsidR="005711BB" w:rsidRPr="00A15330" w:rsidRDefault="005711BB" w:rsidP="006274C6">
      <w:pPr>
        <w:pStyle w:val="Default"/>
        <w:numPr>
          <w:ilvl w:val="2"/>
          <w:numId w:val="120"/>
        </w:numPr>
        <w:spacing w:before="60"/>
        <w:rPr>
          <w:color w:val="000000" w:themeColor="text1"/>
        </w:rPr>
      </w:pPr>
      <w:r w:rsidRPr="00A15330">
        <w:rPr>
          <w:color w:val="000000" w:themeColor="text1"/>
        </w:rPr>
        <w:t xml:space="preserve">Resolve the </w:t>
      </w:r>
      <w:r w:rsidR="00AF48BF" w:rsidRPr="00A15330">
        <w:rPr>
          <w:color w:val="000000" w:themeColor="text1"/>
        </w:rPr>
        <w:t xml:space="preserve">Appeal </w:t>
      </w:r>
      <w:r w:rsidRPr="00A15330">
        <w:rPr>
          <w:color w:val="000000" w:themeColor="text1"/>
        </w:rPr>
        <w:t>as expeditiously as the member’s health condition requires and no later than the date the extension expires.</w:t>
      </w:r>
    </w:p>
    <w:p w14:paraId="313FFA81" w14:textId="0716E9E7" w:rsidR="005711BB" w:rsidRPr="00A15330" w:rsidRDefault="005711BB" w:rsidP="006274C6">
      <w:pPr>
        <w:pStyle w:val="Default"/>
        <w:numPr>
          <w:ilvl w:val="0"/>
          <w:numId w:val="120"/>
        </w:numPr>
        <w:spacing w:before="60"/>
        <w:ind w:left="1620"/>
        <w:rPr>
          <w:color w:val="000000" w:themeColor="text1"/>
        </w:rPr>
      </w:pPr>
      <w:r w:rsidRPr="00A15330">
        <w:rPr>
          <w:color w:val="000000" w:themeColor="text1"/>
        </w:rPr>
        <w:t xml:space="preserve">In the case of an expedited PASSE </w:t>
      </w:r>
      <w:r w:rsidR="00AF48BF" w:rsidRPr="00A15330">
        <w:rPr>
          <w:color w:val="000000" w:themeColor="text1"/>
        </w:rPr>
        <w:t xml:space="preserve">Appeal </w:t>
      </w:r>
      <w:r w:rsidRPr="00A15330">
        <w:rPr>
          <w:color w:val="000000" w:themeColor="text1"/>
        </w:rPr>
        <w:t>denial, the PASSE must provide oral notice</w:t>
      </w:r>
      <w:r w:rsidR="00877FC3" w:rsidRPr="00A15330">
        <w:rPr>
          <w:color w:val="000000" w:themeColor="text1"/>
        </w:rPr>
        <w:t xml:space="preserve"> of the resolution</w:t>
      </w:r>
      <w:r w:rsidRPr="00A15330">
        <w:rPr>
          <w:color w:val="000000" w:themeColor="text1"/>
        </w:rPr>
        <w:t xml:space="preserve"> to the </w:t>
      </w:r>
      <w:r w:rsidR="000154A7" w:rsidRPr="00A15330">
        <w:rPr>
          <w:color w:val="000000" w:themeColor="text1"/>
        </w:rPr>
        <w:t>appellant</w:t>
      </w:r>
      <w:r w:rsidRPr="00A15330">
        <w:rPr>
          <w:color w:val="000000" w:themeColor="text1"/>
        </w:rPr>
        <w:t xml:space="preserve"> by close of business on the day of resolution, and written notice to the </w:t>
      </w:r>
      <w:r w:rsidR="000154A7" w:rsidRPr="00A15330">
        <w:rPr>
          <w:color w:val="000000" w:themeColor="text1"/>
        </w:rPr>
        <w:t>appellant</w:t>
      </w:r>
      <w:r w:rsidRPr="00A15330">
        <w:rPr>
          <w:color w:val="000000" w:themeColor="text1"/>
        </w:rPr>
        <w:t xml:space="preserve"> within two (2) calendar days of the </w:t>
      </w:r>
      <w:r w:rsidR="00877FC3" w:rsidRPr="00A15330">
        <w:rPr>
          <w:color w:val="000000" w:themeColor="text1"/>
        </w:rPr>
        <w:t>resolution</w:t>
      </w:r>
      <w:r w:rsidRPr="00A15330">
        <w:rPr>
          <w:color w:val="000000" w:themeColor="text1"/>
        </w:rPr>
        <w:t xml:space="preserve">. </w:t>
      </w:r>
    </w:p>
    <w:p w14:paraId="7E79F8E8" w14:textId="77777777" w:rsidR="005711BB" w:rsidRPr="00A15330" w:rsidRDefault="005711BB" w:rsidP="005711BB">
      <w:pPr>
        <w:pStyle w:val="Default"/>
        <w:jc w:val="both"/>
        <w:rPr>
          <w:color w:val="000000" w:themeColor="text1"/>
        </w:rPr>
      </w:pPr>
    </w:p>
    <w:p w14:paraId="284ED884" w14:textId="77777777" w:rsidR="005711BB" w:rsidRPr="00A15330" w:rsidRDefault="005711BB" w:rsidP="006274C6">
      <w:pPr>
        <w:pStyle w:val="Default"/>
        <w:numPr>
          <w:ilvl w:val="2"/>
          <w:numId w:val="218"/>
        </w:numPr>
        <w:ind w:left="1260"/>
        <w:rPr>
          <w:color w:val="000000" w:themeColor="text1"/>
        </w:rPr>
      </w:pPr>
      <w:r w:rsidRPr="00A15330">
        <w:rPr>
          <w:color w:val="000000" w:themeColor="text1"/>
        </w:rPr>
        <w:t xml:space="preserve">The PASSE must provide </w:t>
      </w:r>
      <w:r w:rsidR="000154A7" w:rsidRPr="00A15330">
        <w:rPr>
          <w:color w:val="000000" w:themeColor="text1"/>
        </w:rPr>
        <w:t>appellant</w:t>
      </w:r>
      <w:r w:rsidRPr="00A15330">
        <w:rPr>
          <w:color w:val="000000" w:themeColor="text1"/>
        </w:rPr>
        <w:t xml:space="preserve"> with written notice </w:t>
      </w:r>
      <w:r w:rsidR="00B30936" w:rsidRPr="00A15330">
        <w:rPr>
          <w:color w:val="000000" w:themeColor="text1"/>
        </w:rPr>
        <w:t xml:space="preserve">of the resolution in a format that has been approved by DHS </w:t>
      </w:r>
      <w:r w:rsidRPr="00A15330">
        <w:rPr>
          <w:color w:val="000000" w:themeColor="text1"/>
        </w:rPr>
        <w:t xml:space="preserve">that includes the following: </w:t>
      </w:r>
    </w:p>
    <w:p w14:paraId="73D4F9B8" w14:textId="1517EF81" w:rsidR="00877FC3" w:rsidRPr="00A15330" w:rsidRDefault="005711BB" w:rsidP="006274C6">
      <w:pPr>
        <w:pStyle w:val="Default"/>
        <w:numPr>
          <w:ilvl w:val="1"/>
          <w:numId w:val="121"/>
        </w:numPr>
        <w:spacing w:before="60"/>
        <w:ind w:left="1627"/>
        <w:rPr>
          <w:color w:val="000000" w:themeColor="text1"/>
        </w:rPr>
      </w:pPr>
      <w:r w:rsidRPr="00A15330">
        <w:rPr>
          <w:color w:val="000000" w:themeColor="text1"/>
        </w:rPr>
        <w:t xml:space="preserve">The </w:t>
      </w:r>
      <w:r w:rsidR="00877FC3" w:rsidRPr="00A15330">
        <w:rPr>
          <w:color w:val="000000" w:themeColor="text1"/>
        </w:rPr>
        <w:t>resolution</w:t>
      </w:r>
      <w:r w:rsidRPr="00A15330">
        <w:rPr>
          <w:color w:val="000000" w:themeColor="text1"/>
        </w:rPr>
        <w:t xml:space="preserve"> of the </w:t>
      </w:r>
      <w:r w:rsidR="00AF48BF" w:rsidRPr="00A15330">
        <w:rPr>
          <w:color w:val="000000" w:themeColor="text1"/>
        </w:rPr>
        <w:t xml:space="preserve">Appeal </w:t>
      </w:r>
      <w:r w:rsidRPr="00A15330">
        <w:rPr>
          <w:color w:val="000000" w:themeColor="text1"/>
        </w:rPr>
        <w:t xml:space="preserve">and the date it was completed; </w:t>
      </w:r>
    </w:p>
    <w:p w14:paraId="4C7D09C5" w14:textId="77777777" w:rsidR="000154A7" w:rsidRPr="00A15330" w:rsidRDefault="005711BB" w:rsidP="006274C6">
      <w:pPr>
        <w:pStyle w:val="Default"/>
        <w:numPr>
          <w:ilvl w:val="1"/>
          <w:numId w:val="121"/>
        </w:numPr>
        <w:spacing w:before="60"/>
        <w:ind w:left="1627"/>
        <w:rPr>
          <w:color w:val="000000" w:themeColor="text1"/>
        </w:rPr>
      </w:pPr>
      <w:r w:rsidRPr="00A15330">
        <w:rPr>
          <w:color w:val="000000" w:themeColor="text1"/>
        </w:rPr>
        <w:t xml:space="preserve">If not decided wholly in the </w:t>
      </w:r>
      <w:r w:rsidR="000154A7" w:rsidRPr="00A15330">
        <w:rPr>
          <w:color w:val="000000" w:themeColor="text1"/>
        </w:rPr>
        <w:t>appellant’s</w:t>
      </w:r>
      <w:r w:rsidRPr="00A15330">
        <w:rPr>
          <w:color w:val="000000" w:themeColor="text1"/>
        </w:rPr>
        <w:t xml:space="preserve"> favor, information on the right to request a Fair Hearing and how to do so; </w:t>
      </w:r>
    </w:p>
    <w:p w14:paraId="73ECA334" w14:textId="524BDE43" w:rsidR="005711BB" w:rsidRPr="00A15330" w:rsidRDefault="00877FC3" w:rsidP="006274C6">
      <w:pPr>
        <w:pStyle w:val="Default"/>
        <w:numPr>
          <w:ilvl w:val="1"/>
          <w:numId w:val="121"/>
        </w:numPr>
        <w:spacing w:before="60"/>
        <w:ind w:left="1627"/>
        <w:rPr>
          <w:color w:val="000000" w:themeColor="text1"/>
        </w:rPr>
      </w:pPr>
      <w:r w:rsidRPr="00A15330">
        <w:rPr>
          <w:color w:val="000000" w:themeColor="text1"/>
        </w:rPr>
        <w:t xml:space="preserve">A unique identifying number, corresponding to the number on the notice of adverse benefit determination that is the subject of the </w:t>
      </w:r>
      <w:r w:rsidR="00AF48BF" w:rsidRPr="00A15330">
        <w:rPr>
          <w:color w:val="000000" w:themeColor="text1"/>
        </w:rPr>
        <w:t>Appeal</w:t>
      </w:r>
      <w:r w:rsidRPr="00A15330">
        <w:rPr>
          <w:color w:val="000000" w:themeColor="text1"/>
        </w:rPr>
        <w:t xml:space="preserve">; </w:t>
      </w:r>
    </w:p>
    <w:p w14:paraId="583DFD85" w14:textId="4F34061E" w:rsidR="005711BB" w:rsidRPr="00A15330" w:rsidRDefault="005711BB" w:rsidP="006274C6">
      <w:pPr>
        <w:pStyle w:val="Default"/>
        <w:numPr>
          <w:ilvl w:val="1"/>
          <w:numId w:val="121"/>
        </w:numPr>
        <w:spacing w:before="60"/>
        <w:ind w:left="1627"/>
        <w:rPr>
          <w:color w:val="000000" w:themeColor="text1"/>
        </w:rPr>
      </w:pPr>
      <w:r w:rsidRPr="00A15330">
        <w:rPr>
          <w:color w:val="000000" w:themeColor="text1"/>
        </w:rPr>
        <w:t xml:space="preserve">The address, phone numbers, and e-mail for Fair Hearings: </w:t>
      </w:r>
      <w:r w:rsidR="00261D5F" w:rsidRPr="00A15330">
        <w:rPr>
          <w:color w:val="000000" w:themeColor="text1"/>
        </w:rPr>
        <w:t>and</w:t>
      </w:r>
    </w:p>
    <w:p w14:paraId="745AB4D1" w14:textId="77777777" w:rsidR="00461813" w:rsidRPr="00A15330" w:rsidRDefault="00461813" w:rsidP="00895804">
      <w:pPr>
        <w:pStyle w:val="Default"/>
        <w:spacing w:before="60"/>
        <w:ind w:left="0" w:firstLine="0"/>
        <w:jc w:val="both"/>
        <w:rPr>
          <w:color w:val="000000" w:themeColor="text1"/>
        </w:rPr>
      </w:pPr>
    </w:p>
    <w:tbl>
      <w:tblPr>
        <w:tblStyle w:val="TableGrid"/>
        <w:tblW w:w="9180" w:type="dxa"/>
        <w:tblInd w:w="468" w:type="dxa"/>
        <w:tblLook w:val="04A0" w:firstRow="1" w:lastRow="0" w:firstColumn="1" w:lastColumn="0" w:noHBand="0" w:noVBand="1"/>
      </w:tblPr>
      <w:tblGrid>
        <w:gridCol w:w="4320"/>
        <w:gridCol w:w="4860"/>
      </w:tblGrid>
      <w:tr w:rsidR="00F25CD6" w:rsidRPr="00A15330" w14:paraId="1F10FB31" w14:textId="77777777" w:rsidTr="00F75962">
        <w:tc>
          <w:tcPr>
            <w:tcW w:w="4320" w:type="dxa"/>
            <w:shd w:val="clear" w:color="auto" w:fill="D9D9D9" w:themeFill="background1" w:themeFillShade="D9"/>
          </w:tcPr>
          <w:p w14:paraId="27366E21" w14:textId="77777777" w:rsidR="00F25CD6" w:rsidRPr="00A15330" w:rsidRDefault="00F25CD6" w:rsidP="00F25CD6">
            <w:pPr>
              <w:pStyle w:val="Default"/>
              <w:jc w:val="center"/>
              <w:rPr>
                <w:b/>
                <w:color w:val="000000" w:themeColor="text1"/>
              </w:rPr>
            </w:pPr>
            <w:r w:rsidRPr="00A15330">
              <w:rPr>
                <w:b/>
                <w:color w:val="000000" w:themeColor="text1"/>
              </w:rPr>
              <w:t>Beneficiary Appeals</w:t>
            </w:r>
          </w:p>
        </w:tc>
        <w:tc>
          <w:tcPr>
            <w:tcW w:w="4860" w:type="dxa"/>
            <w:shd w:val="clear" w:color="auto" w:fill="D9D9D9" w:themeFill="background1" w:themeFillShade="D9"/>
          </w:tcPr>
          <w:p w14:paraId="6E2BBD7B" w14:textId="77777777" w:rsidR="00F25CD6" w:rsidRPr="00A15330" w:rsidRDefault="00F25CD6" w:rsidP="00F25CD6">
            <w:pPr>
              <w:pStyle w:val="Default"/>
              <w:jc w:val="center"/>
              <w:rPr>
                <w:b/>
                <w:color w:val="000000" w:themeColor="text1"/>
              </w:rPr>
            </w:pPr>
            <w:r w:rsidRPr="00A15330">
              <w:rPr>
                <w:b/>
                <w:color w:val="000000" w:themeColor="text1"/>
              </w:rPr>
              <w:t>Provider Appeals</w:t>
            </w:r>
          </w:p>
        </w:tc>
      </w:tr>
      <w:tr w:rsidR="00F25CD6" w:rsidRPr="00A15330" w14:paraId="4E9487A5" w14:textId="77777777" w:rsidTr="00F75962">
        <w:trPr>
          <w:trHeight w:val="1772"/>
        </w:trPr>
        <w:tc>
          <w:tcPr>
            <w:tcW w:w="4320" w:type="dxa"/>
          </w:tcPr>
          <w:p w14:paraId="698142AB" w14:textId="77777777" w:rsidR="006B792C" w:rsidRPr="00A15330" w:rsidRDefault="006B792C" w:rsidP="005711BB">
            <w:pPr>
              <w:pStyle w:val="Default"/>
              <w:jc w:val="both"/>
              <w:rPr>
                <w:color w:val="000000" w:themeColor="text1"/>
              </w:rPr>
            </w:pPr>
          </w:p>
          <w:p w14:paraId="1EE778FC" w14:textId="77777777" w:rsidR="00F25CD6" w:rsidRPr="00A15330" w:rsidRDefault="00F25CD6" w:rsidP="005711BB">
            <w:pPr>
              <w:pStyle w:val="Default"/>
              <w:jc w:val="both"/>
              <w:rPr>
                <w:color w:val="000000" w:themeColor="text1"/>
              </w:rPr>
            </w:pPr>
            <w:r w:rsidRPr="00A15330">
              <w:rPr>
                <w:color w:val="000000" w:themeColor="text1"/>
              </w:rPr>
              <w:t>DHS Office of Appeals and Hearing</w:t>
            </w:r>
            <w:r w:rsidR="00F75962" w:rsidRPr="00A15330">
              <w:rPr>
                <w:color w:val="000000" w:themeColor="text1"/>
              </w:rPr>
              <w:t>s</w:t>
            </w:r>
          </w:p>
          <w:p w14:paraId="31190D60" w14:textId="77777777" w:rsidR="00F25CD6" w:rsidRPr="00A15330" w:rsidRDefault="00F25CD6" w:rsidP="00F75962">
            <w:pPr>
              <w:pStyle w:val="Default"/>
              <w:ind w:left="446" w:firstLine="0"/>
              <w:rPr>
                <w:color w:val="000000" w:themeColor="text1"/>
              </w:rPr>
            </w:pPr>
            <w:r w:rsidRPr="00A15330">
              <w:rPr>
                <w:color w:val="000000" w:themeColor="text1"/>
              </w:rPr>
              <w:t>P.O. Box 1437, Slot N401</w:t>
            </w:r>
            <w:r w:rsidRPr="00A15330">
              <w:rPr>
                <w:color w:val="000000" w:themeColor="text1"/>
              </w:rPr>
              <w:br/>
              <w:t>Little Rock, AR 72203-1437</w:t>
            </w:r>
            <w:r w:rsidRPr="00A15330">
              <w:rPr>
                <w:color w:val="000000" w:themeColor="text1"/>
              </w:rPr>
              <w:br/>
              <w:t xml:space="preserve">Phone </w:t>
            </w:r>
            <w:r w:rsidRPr="00A15330">
              <w:rPr>
                <w:rStyle w:val="baec5a81-e4d6-4674-97f3-e9220f0136c1"/>
                <w:color w:val="000000" w:themeColor="text1"/>
              </w:rPr>
              <w:t>501-682-8622</w:t>
            </w:r>
            <w:r w:rsidRPr="00A15330">
              <w:rPr>
                <w:color w:val="000000" w:themeColor="text1"/>
              </w:rPr>
              <w:br/>
            </w:r>
            <w:bookmarkStart w:id="17" w:name="_Hlk180558"/>
            <w:r w:rsidRPr="00A15330">
              <w:rPr>
                <w:color w:val="000000" w:themeColor="text1"/>
              </w:rPr>
              <w:t xml:space="preserve">Fax </w:t>
            </w:r>
            <w:r w:rsidRPr="00A15330">
              <w:rPr>
                <w:rStyle w:val="baec5a81-e4d6-4674-97f3-e9220f0136c1"/>
                <w:color w:val="000000" w:themeColor="text1"/>
              </w:rPr>
              <w:t>501-404-4628</w:t>
            </w:r>
            <w:bookmarkEnd w:id="17"/>
          </w:p>
        </w:tc>
        <w:tc>
          <w:tcPr>
            <w:tcW w:w="4860" w:type="dxa"/>
          </w:tcPr>
          <w:p w14:paraId="2922EDB3" w14:textId="77777777" w:rsidR="006B792C" w:rsidRPr="00A15330" w:rsidRDefault="006B792C" w:rsidP="00F25CD6">
            <w:pPr>
              <w:pStyle w:val="Default"/>
              <w:rPr>
                <w:color w:val="000000" w:themeColor="text1"/>
              </w:rPr>
            </w:pPr>
          </w:p>
          <w:p w14:paraId="3C05ACFE" w14:textId="77777777" w:rsidR="00F25CD6" w:rsidRPr="00A15330" w:rsidRDefault="00F25CD6" w:rsidP="00F25CD6">
            <w:pPr>
              <w:pStyle w:val="Default"/>
              <w:rPr>
                <w:color w:val="000000" w:themeColor="text1"/>
              </w:rPr>
            </w:pPr>
            <w:r w:rsidRPr="00A15330">
              <w:rPr>
                <w:color w:val="000000" w:themeColor="text1"/>
              </w:rPr>
              <w:t>ADH Office of Medicaid Provider Appeals</w:t>
            </w:r>
          </w:p>
          <w:p w14:paraId="40CA5242" w14:textId="77777777" w:rsidR="00F25CD6" w:rsidRPr="00A15330" w:rsidRDefault="00F25CD6" w:rsidP="00F25CD6">
            <w:pPr>
              <w:pStyle w:val="Default"/>
              <w:rPr>
                <w:color w:val="000000" w:themeColor="text1"/>
              </w:rPr>
            </w:pPr>
            <w:r w:rsidRPr="00A15330">
              <w:rPr>
                <w:color w:val="000000" w:themeColor="text1"/>
              </w:rPr>
              <w:t>4815 West Markham Street, Slot 31</w:t>
            </w:r>
          </w:p>
          <w:p w14:paraId="2CC27A7B" w14:textId="77777777" w:rsidR="00F25CD6" w:rsidRPr="00A15330" w:rsidRDefault="00F25CD6" w:rsidP="00F25CD6">
            <w:pPr>
              <w:pStyle w:val="Default"/>
              <w:rPr>
                <w:color w:val="000000" w:themeColor="text1"/>
              </w:rPr>
            </w:pPr>
            <w:r w:rsidRPr="00A15330">
              <w:rPr>
                <w:color w:val="000000" w:themeColor="text1"/>
              </w:rPr>
              <w:t>Little Rock, AR 72205</w:t>
            </w:r>
          </w:p>
          <w:p w14:paraId="3BE1859E" w14:textId="77777777" w:rsidR="00F25CD6" w:rsidRPr="00A15330" w:rsidRDefault="00F25CD6" w:rsidP="00F25CD6">
            <w:pPr>
              <w:pStyle w:val="Default"/>
              <w:rPr>
                <w:color w:val="000000" w:themeColor="text1"/>
              </w:rPr>
            </w:pPr>
            <w:r w:rsidRPr="00A15330">
              <w:rPr>
                <w:color w:val="000000" w:themeColor="text1"/>
              </w:rPr>
              <w:t>Phone 501-683-6626</w:t>
            </w:r>
          </w:p>
          <w:p w14:paraId="55CFDC6F" w14:textId="77777777" w:rsidR="00261D5F" w:rsidRPr="00A15330" w:rsidRDefault="00261D5F" w:rsidP="00F25CD6">
            <w:pPr>
              <w:pStyle w:val="Default"/>
              <w:rPr>
                <w:color w:val="000000" w:themeColor="text1"/>
              </w:rPr>
            </w:pPr>
            <w:r w:rsidRPr="00A15330">
              <w:rPr>
                <w:color w:val="000000" w:themeColor="text1"/>
              </w:rPr>
              <w:t>Fax:501-661-2357</w:t>
            </w:r>
          </w:p>
          <w:p w14:paraId="22486698" w14:textId="77777777" w:rsidR="00F25CD6" w:rsidRPr="00A15330" w:rsidRDefault="00F25CD6" w:rsidP="00261D5F">
            <w:pPr>
              <w:pStyle w:val="Default"/>
              <w:ind w:left="0" w:firstLine="0"/>
              <w:rPr>
                <w:color w:val="000000" w:themeColor="text1"/>
              </w:rPr>
            </w:pPr>
          </w:p>
        </w:tc>
      </w:tr>
    </w:tbl>
    <w:p w14:paraId="3324A826" w14:textId="77777777" w:rsidR="005711BB" w:rsidRPr="00A15330" w:rsidRDefault="005711BB" w:rsidP="000154A7">
      <w:pPr>
        <w:pStyle w:val="Default"/>
        <w:ind w:left="1080"/>
        <w:jc w:val="both"/>
        <w:rPr>
          <w:color w:val="000000" w:themeColor="text1"/>
        </w:rPr>
      </w:pPr>
    </w:p>
    <w:p w14:paraId="2053802A" w14:textId="439A853C" w:rsidR="005711BB" w:rsidRPr="00A15330" w:rsidRDefault="000154A7" w:rsidP="006274C6">
      <w:pPr>
        <w:pStyle w:val="Default"/>
        <w:numPr>
          <w:ilvl w:val="1"/>
          <w:numId w:val="121"/>
        </w:numPr>
        <w:ind w:left="1620"/>
        <w:rPr>
          <w:color w:val="000000" w:themeColor="text1"/>
        </w:rPr>
      </w:pPr>
      <w:r w:rsidRPr="00A15330">
        <w:rPr>
          <w:color w:val="000000" w:themeColor="text1"/>
        </w:rPr>
        <w:t xml:space="preserve">A statement on the </w:t>
      </w:r>
      <w:r w:rsidR="005711BB" w:rsidRPr="00A15330">
        <w:rPr>
          <w:color w:val="000000" w:themeColor="text1"/>
        </w:rPr>
        <w:t xml:space="preserve">right to request the continuation of benefits, how to request the continuation of benefits, and that the member may have to pay for the cost of those benefits if the Medicaid Fair Hearing upholds </w:t>
      </w:r>
      <w:r w:rsidR="00B14717" w:rsidRPr="00A15330">
        <w:rPr>
          <w:color w:val="000000" w:themeColor="text1"/>
        </w:rPr>
        <w:t xml:space="preserve">the PASSE’s </w:t>
      </w:r>
      <w:r w:rsidR="00AF48BF" w:rsidRPr="00A15330">
        <w:rPr>
          <w:color w:val="000000" w:themeColor="text1"/>
        </w:rPr>
        <w:t xml:space="preserve">Appeal </w:t>
      </w:r>
      <w:r w:rsidR="00B14717" w:rsidRPr="00A15330">
        <w:rPr>
          <w:color w:val="000000" w:themeColor="text1"/>
        </w:rPr>
        <w:t xml:space="preserve">resolution. </w:t>
      </w:r>
    </w:p>
    <w:p w14:paraId="3E68943D" w14:textId="77777777" w:rsidR="005711BB" w:rsidRPr="00A15330" w:rsidRDefault="005711BB" w:rsidP="000154A7">
      <w:pPr>
        <w:pStyle w:val="Default"/>
        <w:ind w:left="360"/>
        <w:jc w:val="both"/>
        <w:rPr>
          <w:color w:val="000000" w:themeColor="text1"/>
        </w:rPr>
      </w:pPr>
    </w:p>
    <w:p w14:paraId="4D0BBEDA" w14:textId="1259B436" w:rsidR="00157A41" w:rsidRPr="00A15330" w:rsidRDefault="00ED2565" w:rsidP="006274C6">
      <w:pPr>
        <w:pStyle w:val="Default"/>
        <w:numPr>
          <w:ilvl w:val="2"/>
          <w:numId w:val="218"/>
        </w:numPr>
        <w:ind w:left="1260"/>
        <w:rPr>
          <w:color w:val="000000" w:themeColor="text1"/>
        </w:rPr>
      </w:pPr>
      <w:r w:rsidRPr="00A15330">
        <w:rPr>
          <w:color w:val="000000" w:themeColor="text1"/>
        </w:rPr>
        <w:t>Complaints Procedure—</w:t>
      </w:r>
      <w:r w:rsidR="00157A41" w:rsidRPr="00A15330">
        <w:rPr>
          <w:color w:val="000000" w:themeColor="text1"/>
        </w:rPr>
        <w:t xml:space="preserve">The PASSE must have a process to take and resolve </w:t>
      </w:r>
      <w:r w:rsidR="00FE69B3" w:rsidRPr="00A15330">
        <w:rPr>
          <w:color w:val="000000" w:themeColor="text1"/>
        </w:rPr>
        <w:t>Complaint</w:t>
      </w:r>
      <w:r w:rsidR="00157A41" w:rsidRPr="00A15330">
        <w:rPr>
          <w:color w:val="000000" w:themeColor="text1"/>
        </w:rPr>
        <w:t>s made by members</w:t>
      </w:r>
      <w:r w:rsidR="007738B3" w:rsidRPr="00A15330">
        <w:rPr>
          <w:color w:val="000000" w:themeColor="text1"/>
        </w:rPr>
        <w:t xml:space="preserve"> or</w:t>
      </w:r>
      <w:r w:rsidR="00711E7A" w:rsidRPr="00A15330">
        <w:rPr>
          <w:color w:val="000000" w:themeColor="text1"/>
        </w:rPr>
        <w:t xml:space="preserve"> </w:t>
      </w:r>
      <w:r w:rsidR="00FE69B3" w:rsidRPr="00A15330">
        <w:t>Direct Service Provider</w:t>
      </w:r>
      <w:r w:rsidR="00157A41" w:rsidRPr="00A15330">
        <w:rPr>
          <w:color w:val="000000" w:themeColor="text1"/>
        </w:rPr>
        <w:t>s</w:t>
      </w:r>
      <w:r w:rsidR="007738B3" w:rsidRPr="00A15330">
        <w:rPr>
          <w:color w:val="000000" w:themeColor="text1"/>
        </w:rPr>
        <w:t>.</w:t>
      </w:r>
      <w:r w:rsidR="006D7101" w:rsidRPr="00A15330">
        <w:rPr>
          <w:color w:val="000000" w:themeColor="text1"/>
        </w:rPr>
        <w:t xml:space="preserve"> </w:t>
      </w:r>
      <w:r w:rsidR="00157A41" w:rsidRPr="00A15330">
        <w:rPr>
          <w:color w:val="000000" w:themeColor="text1"/>
        </w:rPr>
        <w:t>This process must be approved by DHS prior to impleme</w:t>
      </w:r>
      <w:r w:rsidR="003D4F0E" w:rsidRPr="00A15330">
        <w:rPr>
          <w:color w:val="000000" w:themeColor="text1"/>
        </w:rPr>
        <w:t>ntation and must, at a minimum, meet the following requirements:</w:t>
      </w:r>
    </w:p>
    <w:p w14:paraId="56A5911A" w14:textId="766019E5" w:rsidR="003D4F0E" w:rsidRPr="00A15330" w:rsidRDefault="003D4F0E" w:rsidP="006274C6">
      <w:pPr>
        <w:pStyle w:val="ListParagraph"/>
        <w:numPr>
          <w:ilvl w:val="4"/>
          <w:numId w:val="111"/>
        </w:numPr>
        <w:spacing w:before="60"/>
        <w:ind w:left="1627" w:hanging="18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s must be followed-up by close of business on the business day following receipt of the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w:t>
      </w:r>
    </w:p>
    <w:p w14:paraId="28BC7F78" w14:textId="2ADD3CB3" w:rsidR="003D4F0E" w:rsidRPr="00A15330" w:rsidRDefault="003D4F0E" w:rsidP="006274C6">
      <w:pPr>
        <w:pStyle w:val="ListParagraph"/>
        <w:numPr>
          <w:ilvl w:val="4"/>
          <w:numId w:val="111"/>
        </w:numPr>
        <w:spacing w:before="60"/>
        <w:ind w:left="1627" w:hanging="18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is not resolved within t</w:t>
      </w:r>
      <w:r w:rsidR="00185B10" w:rsidRPr="00A15330">
        <w:rPr>
          <w:rFonts w:ascii="Times New Roman" w:hAnsi="Times New Roman" w:cs="Times New Roman"/>
          <w:color w:val="000000" w:themeColor="text1"/>
          <w:sz w:val="24"/>
          <w:szCs w:val="24"/>
        </w:rPr>
        <w:t>en</w:t>
      </w:r>
      <w:r w:rsidRPr="00A15330">
        <w:rPr>
          <w:rFonts w:ascii="Times New Roman" w:hAnsi="Times New Roman" w:cs="Times New Roman"/>
          <w:color w:val="000000" w:themeColor="text1"/>
          <w:sz w:val="24"/>
          <w:szCs w:val="24"/>
        </w:rPr>
        <w:t xml:space="preserve"> (</w:t>
      </w:r>
      <w:r w:rsidR="00185B10" w:rsidRPr="00A15330">
        <w:rPr>
          <w:rFonts w:ascii="Times New Roman" w:hAnsi="Times New Roman" w:cs="Times New Roman"/>
          <w:color w:val="000000" w:themeColor="text1"/>
          <w:sz w:val="24"/>
          <w:szCs w:val="24"/>
        </w:rPr>
        <w:t>10</w:t>
      </w:r>
      <w:r w:rsidRPr="00A15330">
        <w:rPr>
          <w:rFonts w:ascii="Times New Roman" w:hAnsi="Times New Roman" w:cs="Times New Roman"/>
          <w:color w:val="000000" w:themeColor="text1"/>
          <w:sz w:val="24"/>
          <w:szCs w:val="24"/>
        </w:rPr>
        <w:t>) business days, the</w:t>
      </w:r>
      <w:r w:rsidR="002842D8"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PASSE must </w:t>
      </w:r>
      <w:r w:rsidR="00250078" w:rsidRPr="00A15330">
        <w:rPr>
          <w:rFonts w:ascii="Times New Roman" w:hAnsi="Times New Roman" w:cs="Times New Roman"/>
          <w:color w:val="000000" w:themeColor="text1"/>
          <w:sz w:val="24"/>
          <w:szCs w:val="24"/>
        </w:rPr>
        <w:t xml:space="preserve">reach out to the member </w:t>
      </w:r>
      <w:r w:rsidR="00B844BA" w:rsidRPr="00A15330">
        <w:rPr>
          <w:rFonts w:ascii="Times New Roman" w:hAnsi="Times New Roman" w:cs="Times New Roman"/>
          <w:color w:val="000000" w:themeColor="text1"/>
          <w:sz w:val="24"/>
          <w:szCs w:val="24"/>
        </w:rPr>
        <w:t xml:space="preserve">the next business day </w:t>
      </w:r>
      <w:r w:rsidR="00250078" w:rsidRPr="00A15330">
        <w:rPr>
          <w:rFonts w:ascii="Times New Roman" w:hAnsi="Times New Roman" w:cs="Times New Roman"/>
          <w:color w:val="000000" w:themeColor="text1"/>
          <w:sz w:val="24"/>
          <w:szCs w:val="24"/>
        </w:rPr>
        <w:t xml:space="preserve">and offer the option to </w:t>
      </w:r>
      <w:r w:rsidRPr="00A15330">
        <w:rPr>
          <w:rFonts w:ascii="Times New Roman" w:hAnsi="Times New Roman" w:cs="Times New Roman"/>
          <w:color w:val="000000" w:themeColor="text1"/>
          <w:sz w:val="24"/>
          <w:szCs w:val="24"/>
        </w:rPr>
        <w:t xml:space="preserve">enter the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as a </w:t>
      </w:r>
      <w:r w:rsidR="008D4191" w:rsidRPr="00A15330">
        <w:rPr>
          <w:rFonts w:ascii="Times New Roman" w:hAnsi="Times New Roman" w:cs="Times New Roman"/>
          <w:color w:val="000000" w:themeColor="text1"/>
          <w:sz w:val="24"/>
          <w:szCs w:val="24"/>
        </w:rPr>
        <w:t xml:space="preserve">Grievance </w:t>
      </w:r>
      <w:r w:rsidRPr="00A15330">
        <w:rPr>
          <w:rFonts w:ascii="Times New Roman" w:hAnsi="Times New Roman" w:cs="Times New Roman"/>
          <w:color w:val="000000" w:themeColor="text1"/>
          <w:sz w:val="24"/>
          <w:szCs w:val="24"/>
        </w:rPr>
        <w:t xml:space="preserve">and complete the </w:t>
      </w:r>
      <w:r w:rsidR="008D4191" w:rsidRPr="00A15330">
        <w:rPr>
          <w:rFonts w:ascii="Times New Roman" w:hAnsi="Times New Roman" w:cs="Times New Roman"/>
          <w:color w:val="000000" w:themeColor="text1"/>
          <w:sz w:val="24"/>
          <w:szCs w:val="24"/>
        </w:rPr>
        <w:t xml:space="preserve">Grievance </w:t>
      </w:r>
      <w:r w:rsidRPr="00A15330">
        <w:rPr>
          <w:rFonts w:ascii="Times New Roman" w:hAnsi="Times New Roman" w:cs="Times New Roman"/>
          <w:color w:val="000000" w:themeColor="text1"/>
          <w:sz w:val="24"/>
          <w:szCs w:val="24"/>
        </w:rPr>
        <w:t xml:space="preserve">process to resolve the matter. </w:t>
      </w:r>
    </w:p>
    <w:p w14:paraId="6272DD15" w14:textId="77777777" w:rsidR="003D4F0E" w:rsidRPr="00A15330" w:rsidRDefault="003D4F0E" w:rsidP="003D4F0E">
      <w:pPr>
        <w:pStyle w:val="Default"/>
        <w:ind w:left="1530" w:firstLine="0"/>
        <w:jc w:val="both"/>
        <w:rPr>
          <w:color w:val="000000" w:themeColor="text1"/>
        </w:rPr>
      </w:pPr>
    </w:p>
    <w:p w14:paraId="6B985B33" w14:textId="77777777" w:rsidR="00157A41" w:rsidRPr="00A15330" w:rsidRDefault="00157A41" w:rsidP="0069776B">
      <w:pPr>
        <w:pStyle w:val="Default"/>
        <w:numPr>
          <w:ilvl w:val="2"/>
          <w:numId w:val="218"/>
        </w:numPr>
        <w:ind w:left="1260"/>
        <w:rPr>
          <w:color w:val="000000" w:themeColor="text1"/>
        </w:rPr>
      </w:pPr>
      <w:r w:rsidRPr="00A15330">
        <w:rPr>
          <w:color w:val="000000" w:themeColor="text1"/>
        </w:rPr>
        <w:t xml:space="preserve">Complaints may be filed by: </w:t>
      </w:r>
    </w:p>
    <w:p w14:paraId="4EEF94EF" w14:textId="1A42AF4D" w:rsidR="00157A41" w:rsidRPr="00A15330" w:rsidRDefault="00157A41" w:rsidP="0069776B">
      <w:pPr>
        <w:pStyle w:val="Default"/>
        <w:numPr>
          <w:ilvl w:val="1"/>
          <w:numId w:val="34"/>
        </w:numPr>
        <w:spacing w:before="60"/>
        <w:ind w:left="1620"/>
        <w:rPr>
          <w:color w:val="000000" w:themeColor="text1"/>
        </w:rPr>
      </w:pPr>
      <w:r w:rsidRPr="00A15330">
        <w:rPr>
          <w:color w:val="000000" w:themeColor="text1"/>
        </w:rPr>
        <w:t xml:space="preserve">The </w:t>
      </w:r>
      <w:r w:rsidR="00A14001" w:rsidRPr="00A15330">
        <w:rPr>
          <w:color w:val="000000" w:themeColor="text1"/>
        </w:rPr>
        <w:t>Enrolled Member</w:t>
      </w:r>
      <w:r w:rsidRPr="00A15330">
        <w:rPr>
          <w:color w:val="000000" w:themeColor="text1"/>
        </w:rPr>
        <w:t xml:space="preserve"> or the </w:t>
      </w:r>
      <w:r w:rsidR="00A14001" w:rsidRPr="00A15330">
        <w:rPr>
          <w:color w:val="000000" w:themeColor="text1"/>
        </w:rPr>
        <w:t>Enrolled Member</w:t>
      </w:r>
      <w:r w:rsidRPr="00A15330">
        <w:rPr>
          <w:color w:val="000000" w:themeColor="text1"/>
        </w:rPr>
        <w:t>’s parent or legal guardian</w:t>
      </w:r>
      <w:r w:rsidR="006D7101" w:rsidRPr="00A15330">
        <w:rPr>
          <w:color w:val="000000" w:themeColor="text1"/>
        </w:rPr>
        <w:t>;</w:t>
      </w:r>
      <w:r w:rsidRPr="00A15330">
        <w:rPr>
          <w:color w:val="000000" w:themeColor="text1"/>
        </w:rPr>
        <w:t xml:space="preserve"> or</w:t>
      </w:r>
    </w:p>
    <w:p w14:paraId="583173C2" w14:textId="0B4BDF10" w:rsidR="00157A41" w:rsidRPr="00A15330" w:rsidRDefault="00157A41" w:rsidP="0069776B">
      <w:pPr>
        <w:pStyle w:val="Default"/>
        <w:numPr>
          <w:ilvl w:val="1"/>
          <w:numId w:val="34"/>
        </w:numPr>
        <w:spacing w:before="60"/>
        <w:ind w:left="1620"/>
        <w:rPr>
          <w:color w:val="000000" w:themeColor="text1"/>
        </w:rPr>
      </w:pPr>
      <w:r w:rsidRPr="00A15330">
        <w:rPr>
          <w:color w:val="000000" w:themeColor="text1"/>
        </w:rPr>
        <w:t xml:space="preserve">A </w:t>
      </w:r>
      <w:r w:rsidR="00FE69B3" w:rsidRPr="00A15330">
        <w:t>Direct Service Provider</w:t>
      </w:r>
      <w:r w:rsidRPr="00A15330">
        <w:rPr>
          <w:color w:val="000000" w:themeColor="text1"/>
        </w:rPr>
        <w:t>, whether or not it is a participating provider.</w:t>
      </w:r>
    </w:p>
    <w:p w14:paraId="7C32B8A2" w14:textId="77777777" w:rsidR="00157A41" w:rsidRPr="00A15330" w:rsidRDefault="00157A41" w:rsidP="00157A41">
      <w:pPr>
        <w:pStyle w:val="Default"/>
        <w:ind w:left="720"/>
        <w:jc w:val="both"/>
        <w:rPr>
          <w:color w:val="000000" w:themeColor="text1"/>
        </w:rPr>
      </w:pPr>
    </w:p>
    <w:p w14:paraId="40E212EA" w14:textId="7F6C3D62" w:rsidR="00C00441" w:rsidRPr="00A15330" w:rsidRDefault="00ED2565" w:rsidP="006274C6">
      <w:pPr>
        <w:pStyle w:val="Default"/>
        <w:numPr>
          <w:ilvl w:val="2"/>
          <w:numId w:val="218"/>
        </w:numPr>
        <w:ind w:left="1260"/>
        <w:rPr>
          <w:color w:val="000000" w:themeColor="text1"/>
        </w:rPr>
      </w:pPr>
      <w:r w:rsidRPr="00A15330">
        <w:rPr>
          <w:color w:val="000000" w:themeColor="text1"/>
        </w:rPr>
        <w:t>Grievance Procedure—</w:t>
      </w:r>
      <w:r w:rsidR="00C00441" w:rsidRPr="00A15330">
        <w:rPr>
          <w:color w:val="000000" w:themeColor="text1"/>
        </w:rPr>
        <w:t xml:space="preserve">The PASSE must have an internal </w:t>
      </w:r>
      <w:r w:rsidR="00F6134F" w:rsidRPr="00A15330">
        <w:rPr>
          <w:color w:val="000000" w:themeColor="text1"/>
        </w:rPr>
        <w:t xml:space="preserve">Grievance </w:t>
      </w:r>
      <w:r w:rsidR="00C00441" w:rsidRPr="00A15330">
        <w:rPr>
          <w:color w:val="000000" w:themeColor="text1"/>
        </w:rPr>
        <w:t xml:space="preserve">procedure that is approved by DHS prior to implementation.  Any changes must be approved by DHS and notification sent to all </w:t>
      </w:r>
      <w:r w:rsidR="00A14001" w:rsidRPr="00A15330">
        <w:rPr>
          <w:color w:val="000000" w:themeColor="text1"/>
        </w:rPr>
        <w:t>Enrolled Member</w:t>
      </w:r>
      <w:r w:rsidR="00C00441" w:rsidRPr="00A15330">
        <w:rPr>
          <w:color w:val="000000" w:themeColor="text1"/>
        </w:rPr>
        <w:t xml:space="preserve">s and participating providers </w:t>
      </w:r>
      <w:r w:rsidR="00C00441" w:rsidRPr="00A15330">
        <w:rPr>
          <w:bCs/>
          <w:color w:val="000000" w:themeColor="text1"/>
        </w:rPr>
        <w:t xml:space="preserve">at least thirty (30) days prior to implementation.  At a minimum, the </w:t>
      </w:r>
      <w:r w:rsidR="00F6134F" w:rsidRPr="00A15330">
        <w:rPr>
          <w:bCs/>
          <w:color w:val="000000" w:themeColor="text1"/>
        </w:rPr>
        <w:t xml:space="preserve">Grievance </w:t>
      </w:r>
      <w:r w:rsidR="00C00441" w:rsidRPr="00A15330">
        <w:rPr>
          <w:bCs/>
          <w:color w:val="000000" w:themeColor="text1"/>
        </w:rPr>
        <w:t>process must meet the following requirements:</w:t>
      </w:r>
    </w:p>
    <w:p w14:paraId="3BFC82C9" w14:textId="767BCE9C" w:rsidR="00C00441" w:rsidRPr="00A15330" w:rsidRDefault="00C00441" w:rsidP="006274C6">
      <w:pPr>
        <w:pStyle w:val="Default"/>
        <w:numPr>
          <w:ilvl w:val="0"/>
          <w:numId w:val="122"/>
        </w:numPr>
        <w:spacing w:before="60"/>
        <w:ind w:left="1620"/>
        <w:rPr>
          <w:color w:val="000000" w:themeColor="text1"/>
        </w:rPr>
      </w:pPr>
      <w:r w:rsidRPr="00A15330">
        <w:rPr>
          <w:color w:val="000000" w:themeColor="text1"/>
        </w:rPr>
        <w:t xml:space="preserve">The following must be allowed to file a </w:t>
      </w:r>
      <w:r w:rsidR="00F6134F" w:rsidRPr="00A15330">
        <w:rPr>
          <w:color w:val="000000" w:themeColor="text1"/>
        </w:rPr>
        <w:t>Grievance</w:t>
      </w:r>
      <w:r w:rsidR="00ED2565" w:rsidRPr="00A15330">
        <w:rPr>
          <w:color w:val="000000" w:themeColor="text1"/>
        </w:rPr>
        <w:t>, and shall be referred to as the “grievant</w:t>
      </w:r>
      <w:r w:rsidR="00AD7A1E" w:rsidRPr="00A15330">
        <w:rPr>
          <w:color w:val="000000" w:themeColor="text1"/>
        </w:rPr>
        <w:t>”</w:t>
      </w:r>
      <w:r w:rsidRPr="00A15330">
        <w:rPr>
          <w:color w:val="000000" w:themeColor="text1"/>
        </w:rPr>
        <w:t>:</w:t>
      </w:r>
    </w:p>
    <w:p w14:paraId="61322273" w14:textId="77777777" w:rsidR="00C00441" w:rsidRPr="00A15330" w:rsidRDefault="00C00441" w:rsidP="0069776B">
      <w:pPr>
        <w:pStyle w:val="Default"/>
        <w:numPr>
          <w:ilvl w:val="2"/>
          <w:numId w:val="34"/>
        </w:numPr>
        <w:spacing w:before="60"/>
        <w:ind w:left="2160"/>
        <w:rPr>
          <w:color w:val="000000" w:themeColor="text1"/>
        </w:rPr>
      </w:pPr>
      <w:r w:rsidRPr="00A15330">
        <w:rPr>
          <w:color w:val="000000" w:themeColor="text1"/>
        </w:rPr>
        <w:t>The member or his or her parent/legal guardian;</w:t>
      </w:r>
    </w:p>
    <w:p w14:paraId="5B606FEA" w14:textId="06B23A2D" w:rsidR="00C00441" w:rsidRPr="00A15330" w:rsidRDefault="00C00441" w:rsidP="0069776B">
      <w:pPr>
        <w:pStyle w:val="Default"/>
        <w:numPr>
          <w:ilvl w:val="2"/>
          <w:numId w:val="34"/>
        </w:numPr>
        <w:spacing w:before="60"/>
        <w:ind w:left="2160"/>
        <w:rPr>
          <w:color w:val="000000" w:themeColor="text1"/>
        </w:rPr>
      </w:pPr>
      <w:r w:rsidRPr="00A15330">
        <w:rPr>
          <w:color w:val="000000" w:themeColor="text1"/>
        </w:rPr>
        <w:t xml:space="preserve">A </w:t>
      </w:r>
      <w:r w:rsidR="00FE69B3" w:rsidRPr="00A15330">
        <w:t>Direct Service Provider</w:t>
      </w:r>
      <w:r w:rsidRPr="00A15330">
        <w:rPr>
          <w:color w:val="000000" w:themeColor="text1"/>
        </w:rPr>
        <w:t>, whether or not a participating provider; or</w:t>
      </w:r>
    </w:p>
    <w:p w14:paraId="1DB2518E" w14:textId="77777777" w:rsidR="00C00441" w:rsidRPr="00A15330" w:rsidRDefault="00C00441" w:rsidP="0069776B">
      <w:pPr>
        <w:pStyle w:val="Default"/>
        <w:numPr>
          <w:ilvl w:val="2"/>
          <w:numId w:val="34"/>
        </w:numPr>
        <w:spacing w:before="60"/>
        <w:ind w:left="2160"/>
        <w:rPr>
          <w:color w:val="000000" w:themeColor="text1"/>
        </w:rPr>
      </w:pPr>
      <w:r w:rsidRPr="00A15330">
        <w:rPr>
          <w:color w:val="000000" w:themeColor="text1"/>
        </w:rPr>
        <w:t xml:space="preserve">An authorized representative on behalf of </w:t>
      </w:r>
      <w:proofErr w:type="spellStart"/>
      <w:r w:rsidRPr="00A15330">
        <w:rPr>
          <w:color w:val="000000" w:themeColor="text1"/>
        </w:rPr>
        <w:t>i</w:t>
      </w:r>
      <w:proofErr w:type="spellEnd"/>
      <w:r w:rsidRPr="00A15330">
        <w:rPr>
          <w:color w:val="000000" w:themeColor="text1"/>
        </w:rPr>
        <w:t>. or ii.</w:t>
      </w:r>
    </w:p>
    <w:p w14:paraId="5CEF7D7D" w14:textId="7E6E7B6E" w:rsidR="00AD7A1E" w:rsidRPr="00A15330" w:rsidRDefault="00AD7A1E" w:rsidP="0069776B">
      <w:pPr>
        <w:pStyle w:val="Default"/>
        <w:numPr>
          <w:ilvl w:val="0"/>
          <w:numId w:val="122"/>
        </w:numPr>
        <w:spacing w:before="60"/>
        <w:ind w:left="1620"/>
        <w:rPr>
          <w:color w:val="000000" w:themeColor="text1"/>
        </w:rPr>
      </w:pPr>
      <w:r w:rsidRPr="00A15330">
        <w:rPr>
          <w:color w:val="000000" w:themeColor="text1"/>
        </w:rPr>
        <w:t xml:space="preserve">A </w:t>
      </w:r>
      <w:r w:rsidR="00F6134F" w:rsidRPr="00A15330">
        <w:rPr>
          <w:color w:val="000000" w:themeColor="text1"/>
        </w:rPr>
        <w:t xml:space="preserve">Grievance </w:t>
      </w:r>
      <w:r w:rsidRPr="00A15330">
        <w:rPr>
          <w:color w:val="000000" w:themeColor="text1"/>
        </w:rPr>
        <w:t>may be filed either orally or in writing.</w:t>
      </w:r>
    </w:p>
    <w:p w14:paraId="6AAE1A7F" w14:textId="77777777" w:rsidR="00C00441" w:rsidRPr="00A15330" w:rsidRDefault="00AD7A1E" w:rsidP="0069776B">
      <w:pPr>
        <w:pStyle w:val="Default"/>
        <w:numPr>
          <w:ilvl w:val="0"/>
          <w:numId w:val="122"/>
        </w:numPr>
        <w:spacing w:before="60"/>
        <w:ind w:left="1620"/>
        <w:rPr>
          <w:color w:val="000000" w:themeColor="text1"/>
        </w:rPr>
      </w:pPr>
      <w:r w:rsidRPr="00A15330">
        <w:rPr>
          <w:color w:val="000000" w:themeColor="text1"/>
        </w:rPr>
        <w:t>The following timeframes must be observed:</w:t>
      </w:r>
    </w:p>
    <w:p w14:paraId="343B5E2B" w14:textId="3EDE4FD4" w:rsidR="00AD7A1E" w:rsidRPr="00A15330" w:rsidRDefault="00AD7A1E" w:rsidP="006274C6">
      <w:pPr>
        <w:pStyle w:val="Default"/>
        <w:numPr>
          <w:ilvl w:val="0"/>
          <w:numId w:val="123"/>
        </w:numPr>
        <w:spacing w:before="60"/>
        <w:ind w:left="2160" w:hanging="180"/>
        <w:rPr>
          <w:color w:val="000000" w:themeColor="text1"/>
        </w:rPr>
      </w:pPr>
      <w:r w:rsidRPr="00A15330">
        <w:rPr>
          <w:color w:val="000000" w:themeColor="text1"/>
        </w:rPr>
        <w:lastRenderedPageBreak/>
        <w:t xml:space="preserve">The PASSE must acknowledge receipt of the </w:t>
      </w:r>
      <w:r w:rsidR="00F6134F" w:rsidRPr="00A15330">
        <w:rPr>
          <w:color w:val="000000" w:themeColor="text1"/>
        </w:rPr>
        <w:t xml:space="preserve">Grievance </w:t>
      </w:r>
      <w:r w:rsidRPr="00A15330">
        <w:rPr>
          <w:color w:val="000000" w:themeColor="text1"/>
        </w:rPr>
        <w:t xml:space="preserve">within five (5) business days of receipt. If the </w:t>
      </w:r>
      <w:r w:rsidR="00F6134F" w:rsidRPr="00A15330">
        <w:rPr>
          <w:color w:val="000000" w:themeColor="text1"/>
        </w:rPr>
        <w:t xml:space="preserve">Grievance </w:t>
      </w:r>
      <w:r w:rsidRPr="00A15330">
        <w:rPr>
          <w:color w:val="000000" w:themeColor="text1"/>
        </w:rPr>
        <w:t xml:space="preserve">was received orally, the PASSE acknowledgement must include a written summary of the </w:t>
      </w:r>
      <w:r w:rsidR="00F6134F" w:rsidRPr="00A15330">
        <w:rPr>
          <w:color w:val="000000" w:themeColor="text1"/>
        </w:rPr>
        <w:t>Grievance</w:t>
      </w:r>
      <w:r w:rsidRPr="00A15330">
        <w:rPr>
          <w:color w:val="000000" w:themeColor="text1"/>
        </w:rPr>
        <w:t xml:space="preserve">. </w:t>
      </w:r>
    </w:p>
    <w:p w14:paraId="64985DE7" w14:textId="070997FE" w:rsidR="00AD7A1E" w:rsidRPr="00A15330" w:rsidRDefault="00AD7A1E" w:rsidP="006274C6">
      <w:pPr>
        <w:pStyle w:val="Default"/>
        <w:numPr>
          <w:ilvl w:val="0"/>
          <w:numId w:val="123"/>
        </w:numPr>
        <w:spacing w:before="60"/>
        <w:ind w:left="2160" w:hanging="180"/>
        <w:rPr>
          <w:color w:val="000000" w:themeColor="text1"/>
        </w:rPr>
      </w:pPr>
      <w:r w:rsidRPr="00A15330">
        <w:rPr>
          <w:color w:val="000000" w:themeColor="text1"/>
        </w:rPr>
        <w:t xml:space="preserve">The </w:t>
      </w:r>
      <w:r w:rsidR="00F6134F" w:rsidRPr="00A15330">
        <w:rPr>
          <w:color w:val="000000" w:themeColor="text1"/>
        </w:rPr>
        <w:t>G</w:t>
      </w:r>
      <w:r w:rsidRPr="00A15330">
        <w:rPr>
          <w:color w:val="000000" w:themeColor="text1"/>
        </w:rPr>
        <w:t xml:space="preserve">rievance investigation process must be </w:t>
      </w:r>
      <w:r w:rsidR="00492508" w:rsidRPr="00A15330">
        <w:rPr>
          <w:color w:val="000000" w:themeColor="text1"/>
        </w:rPr>
        <w:t>completed,</w:t>
      </w:r>
      <w:r w:rsidRPr="00A15330">
        <w:rPr>
          <w:color w:val="000000" w:themeColor="text1"/>
        </w:rPr>
        <w:t xml:space="preserve"> and the </w:t>
      </w:r>
      <w:r w:rsidR="00F6134F" w:rsidRPr="00A15330">
        <w:rPr>
          <w:color w:val="000000" w:themeColor="text1"/>
        </w:rPr>
        <w:t xml:space="preserve">Grievance </w:t>
      </w:r>
      <w:r w:rsidRPr="00A15330">
        <w:rPr>
          <w:color w:val="000000" w:themeColor="text1"/>
        </w:rPr>
        <w:t xml:space="preserve">resolved within </w:t>
      </w:r>
      <w:r w:rsidR="00DB5080" w:rsidRPr="00A15330">
        <w:rPr>
          <w:color w:val="000000" w:themeColor="text1"/>
        </w:rPr>
        <w:t xml:space="preserve">thirty </w:t>
      </w:r>
      <w:r w:rsidR="001710D1" w:rsidRPr="00A15330">
        <w:rPr>
          <w:color w:val="000000" w:themeColor="text1"/>
        </w:rPr>
        <w:t>(</w:t>
      </w:r>
      <w:r w:rsidR="00DB5080" w:rsidRPr="00A15330">
        <w:rPr>
          <w:color w:val="000000" w:themeColor="text1"/>
        </w:rPr>
        <w:t>3</w:t>
      </w:r>
      <w:r w:rsidR="001710D1" w:rsidRPr="00A15330">
        <w:rPr>
          <w:color w:val="000000" w:themeColor="text1"/>
        </w:rPr>
        <w:t xml:space="preserve">0) </w:t>
      </w:r>
      <w:r w:rsidRPr="00A15330">
        <w:rPr>
          <w:color w:val="000000" w:themeColor="text1"/>
        </w:rPr>
        <w:t>days of the date of receipt.</w:t>
      </w:r>
    </w:p>
    <w:p w14:paraId="44574F4B" w14:textId="77777777" w:rsidR="00AD7A1E" w:rsidRPr="00A15330" w:rsidRDefault="00AD7A1E" w:rsidP="006274C6">
      <w:pPr>
        <w:pStyle w:val="Default"/>
        <w:numPr>
          <w:ilvl w:val="0"/>
          <w:numId w:val="123"/>
        </w:numPr>
        <w:spacing w:before="60"/>
        <w:ind w:left="2160" w:hanging="180"/>
        <w:rPr>
          <w:color w:val="000000" w:themeColor="text1"/>
        </w:rPr>
      </w:pPr>
      <w:r w:rsidRPr="00A15330">
        <w:rPr>
          <w:color w:val="000000" w:themeColor="text1"/>
        </w:rPr>
        <w:t xml:space="preserve">The </w:t>
      </w:r>
      <w:r w:rsidR="007C7D85" w:rsidRPr="00A15330">
        <w:rPr>
          <w:color w:val="000000" w:themeColor="text1"/>
        </w:rPr>
        <w:t>3</w:t>
      </w:r>
      <w:r w:rsidR="001710D1" w:rsidRPr="00A15330">
        <w:rPr>
          <w:color w:val="000000" w:themeColor="text1"/>
        </w:rPr>
        <w:t>0</w:t>
      </w:r>
      <w:r w:rsidRPr="00A15330">
        <w:rPr>
          <w:color w:val="000000" w:themeColor="text1"/>
        </w:rPr>
        <w:t>-day timeframe may be extended up to fourteen (14) days, if:</w:t>
      </w:r>
    </w:p>
    <w:p w14:paraId="6489CB0F" w14:textId="1618AF89" w:rsidR="00AD7A1E" w:rsidRPr="00A15330" w:rsidRDefault="00AD7A1E" w:rsidP="006274C6">
      <w:pPr>
        <w:pStyle w:val="Default"/>
        <w:numPr>
          <w:ilvl w:val="3"/>
          <w:numId w:val="221"/>
        </w:numPr>
        <w:tabs>
          <w:tab w:val="left" w:pos="1530"/>
        </w:tabs>
        <w:spacing w:before="60"/>
        <w:ind w:left="2520"/>
        <w:rPr>
          <w:color w:val="000000" w:themeColor="text1"/>
        </w:rPr>
      </w:pPr>
      <w:r w:rsidRPr="00A15330">
        <w:rPr>
          <w:color w:val="000000" w:themeColor="text1"/>
        </w:rPr>
        <w:t>The grievant asks for an extension, or the PASSE documents that additional infor</w:t>
      </w:r>
      <w:r w:rsidR="00236AAA" w:rsidRPr="00A15330">
        <w:rPr>
          <w:color w:val="000000" w:themeColor="text1"/>
        </w:rPr>
        <w:t>mation is needed to resolve</w:t>
      </w:r>
      <w:r w:rsidRPr="00A15330">
        <w:rPr>
          <w:color w:val="000000" w:themeColor="text1"/>
        </w:rPr>
        <w:t xml:space="preserve"> the </w:t>
      </w:r>
      <w:r w:rsidR="00F6134F" w:rsidRPr="00A15330">
        <w:rPr>
          <w:color w:val="000000" w:themeColor="text1"/>
        </w:rPr>
        <w:t>Grievance</w:t>
      </w:r>
      <w:r w:rsidRPr="00A15330">
        <w:rPr>
          <w:color w:val="000000" w:themeColor="text1"/>
        </w:rPr>
        <w:t xml:space="preserve">, the information cannot be obtained within the </w:t>
      </w:r>
      <w:r w:rsidR="00725403" w:rsidRPr="00A15330">
        <w:rPr>
          <w:color w:val="000000" w:themeColor="text1"/>
        </w:rPr>
        <w:t>3</w:t>
      </w:r>
      <w:r w:rsidR="001710D1" w:rsidRPr="00A15330">
        <w:rPr>
          <w:color w:val="000000" w:themeColor="text1"/>
        </w:rPr>
        <w:t>0</w:t>
      </w:r>
      <w:r w:rsidRPr="00A15330">
        <w:rPr>
          <w:color w:val="000000" w:themeColor="text1"/>
        </w:rPr>
        <w:t>-day timeframe, and it is in the member’s best interest to extend the timeframe.</w:t>
      </w:r>
    </w:p>
    <w:p w14:paraId="153FDDFC" w14:textId="77777777" w:rsidR="00AD7A1E" w:rsidRPr="00A15330" w:rsidRDefault="00AD7A1E" w:rsidP="006274C6">
      <w:pPr>
        <w:pStyle w:val="Default"/>
        <w:numPr>
          <w:ilvl w:val="3"/>
          <w:numId w:val="221"/>
        </w:numPr>
        <w:tabs>
          <w:tab w:val="left" w:pos="1530"/>
        </w:tabs>
        <w:spacing w:before="60"/>
        <w:ind w:left="2520"/>
        <w:rPr>
          <w:color w:val="000000" w:themeColor="text1"/>
        </w:rPr>
      </w:pPr>
      <w:r w:rsidRPr="00A15330">
        <w:rPr>
          <w:color w:val="000000" w:themeColor="text1"/>
        </w:rPr>
        <w:t>If the timeframe is extended, the PASSE must:</w:t>
      </w:r>
    </w:p>
    <w:p w14:paraId="4E33D6BA" w14:textId="4C12E074" w:rsidR="00AD7A1E" w:rsidRPr="00A15330" w:rsidRDefault="00AD7A1E" w:rsidP="006274C6">
      <w:pPr>
        <w:pStyle w:val="Default"/>
        <w:numPr>
          <w:ilvl w:val="0"/>
          <w:numId w:val="220"/>
        </w:numPr>
        <w:tabs>
          <w:tab w:val="left" w:pos="1530"/>
        </w:tabs>
        <w:spacing w:before="60"/>
        <w:ind w:left="2880"/>
        <w:rPr>
          <w:color w:val="000000" w:themeColor="text1"/>
        </w:rPr>
      </w:pPr>
      <w:r w:rsidRPr="00A15330">
        <w:rPr>
          <w:color w:val="000000" w:themeColor="text1"/>
        </w:rPr>
        <w:t xml:space="preserve">Provide oral notice of the reason for extension to the grievant by close of business on the day of the determination to extend the </w:t>
      </w:r>
      <w:r w:rsidR="00F6134F" w:rsidRPr="00A15330">
        <w:rPr>
          <w:color w:val="000000" w:themeColor="text1"/>
        </w:rPr>
        <w:t xml:space="preserve">Grievance </w:t>
      </w:r>
      <w:r w:rsidRPr="00A15330">
        <w:rPr>
          <w:color w:val="000000" w:themeColor="text1"/>
        </w:rPr>
        <w:t>timeframe; and</w:t>
      </w:r>
    </w:p>
    <w:p w14:paraId="35C170AB" w14:textId="77777777" w:rsidR="00AD7A1E" w:rsidRPr="00A15330" w:rsidRDefault="00AD7A1E" w:rsidP="006274C6">
      <w:pPr>
        <w:pStyle w:val="Default"/>
        <w:numPr>
          <w:ilvl w:val="0"/>
          <w:numId w:val="220"/>
        </w:numPr>
        <w:tabs>
          <w:tab w:val="left" w:pos="1530"/>
        </w:tabs>
        <w:spacing w:before="60"/>
        <w:ind w:left="2880"/>
        <w:rPr>
          <w:color w:val="000000" w:themeColor="text1"/>
        </w:rPr>
      </w:pPr>
      <w:r w:rsidRPr="00A15330">
        <w:rPr>
          <w:color w:val="000000" w:themeColor="text1"/>
        </w:rPr>
        <w:t xml:space="preserve">Provide written notice of the reason for the extension to the grievant within two (2) calendar days of the determination. </w:t>
      </w:r>
    </w:p>
    <w:p w14:paraId="590C1474" w14:textId="77777777" w:rsidR="001710D1" w:rsidRPr="00A15330" w:rsidRDefault="001710D1" w:rsidP="001710D1">
      <w:pPr>
        <w:pStyle w:val="Default"/>
        <w:ind w:left="720"/>
        <w:jc w:val="both"/>
        <w:rPr>
          <w:color w:val="000000" w:themeColor="text1"/>
        </w:rPr>
      </w:pPr>
    </w:p>
    <w:p w14:paraId="3F799928" w14:textId="0B399923" w:rsidR="00492508" w:rsidRPr="00A15330" w:rsidRDefault="001710D1" w:rsidP="006274C6">
      <w:pPr>
        <w:pStyle w:val="Default"/>
        <w:numPr>
          <w:ilvl w:val="2"/>
          <w:numId w:val="218"/>
        </w:numPr>
        <w:ind w:left="1260"/>
        <w:rPr>
          <w:color w:val="000000" w:themeColor="text1"/>
        </w:rPr>
      </w:pPr>
      <w:r w:rsidRPr="00A15330">
        <w:rPr>
          <w:color w:val="000000" w:themeColor="text1"/>
        </w:rPr>
        <w:t xml:space="preserve">If the PASSE fails to provide DHS with the outcome of the </w:t>
      </w:r>
      <w:r w:rsidR="00F6134F" w:rsidRPr="00A15330">
        <w:rPr>
          <w:color w:val="000000" w:themeColor="text1"/>
        </w:rPr>
        <w:t xml:space="preserve">Grievance </w:t>
      </w:r>
      <w:r w:rsidRPr="00A15330">
        <w:rPr>
          <w:color w:val="000000" w:themeColor="text1"/>
        </w:rPr>
        <w:t>within this</w:t>
      </w:r>
    </w:p>
    <w:p w14:paraId="36F56667" w14:textId="77777777" w:rsidR="001710D1" w:rsidRPr="00A15330" w:rsidRDefault="001710D1" w:rsidP="00ED2565">
      <w:pPr>
        <w:pStyle w:val="Default"/>
        <w:ind w:left="1080" w:firstLine="0"/>
        <w:rPr>
          <w:color w:val="000000" w:themeColor="text1"/>
        </w:rPr>
      </w:pPr>
      <w:r w:rsidRPr="00A15330">
        <w:rPr>
          <w:color w:val="000000" w:themeColor="text1"/>
        </w:rPr>
        <w:t xml:space="preserve"> timeframe, the member’s request for transition is considered approved. </w:t>
      </w:r>
    </w:p>
    <w:p w14:paraId="7F665335" w14:textId="77777777" w:rsidR="00654971" w:rsidRPr="00A15330" w:rsidRDefault="00654971" w:rsidP="001710D1">
      <w:pPr>
        <w:pStyle w:val="Default"/>
        <w:ind w:left="1080"/>
        <w:jc w:val="both"/>
        <w:rPr>
          <w:color w:val="000000" w:themeColor="text1"/>
        </w:rPr>
      </w:pPr>
    </w:p>
    <w:p w14:paraId="139317A3" w14:textId="17099C1B" w:rsidR="00654971" w:rsidRPr="00A15330" w:rsidRDefault="000154A7" w:rsidP="006274C6">
      <w:pPr>
        <w:pStyle w:val="Default"/>
        <w:numPr>
          <w:ilvl w:val="2"/>
          <w:numId w:val="218"/>
        </w:numPr>
        <w:ind w:left="1260"/>
        <w:rPr>
          <w:color w:val="000000" w:themeColor="text1"/>
        </w:rPr>
      </w:pPr>
      <w:r w:rsidRPr="00A15330">
        <w:rPr>
          <w:color w:val="000000" w:themeColor="text1"/>
        </w:rPr>
        <w:t xml:space="preserve">The PASSE must refer members who are dissatisfied with the PASSE or its activities to the PASSE’s </w:t>
      </w:r>
      <w:r w:rsidR="00F6134F" w:rsidRPr="00A15330">
        <w:rPr>
          <w:color w:val="000000" w:themeColor="text1"/>
        </w:rPr>
        <w:t>Grievance</w:t>
      </w:r>
      <w:r w:rsidRPr="00A15330">
        <w:rPr>
          <w:color w:val="000000" w:themeColor="text1"/>
        </w:rPr>
        <w:t>/</w:t>
      </w:r>
      <w:r w:rsidR="00AF48BF" w:rsidRPr="00A15330">
        <w:rPr>
          <w:color w:val="000000" w:themeColor="text1"/>
        </w:rPr>
        <w:t xml:space="preserve">Appeal </w:t>
      </w:r>
      <w:r w:rsidRPr="00A15330">
        <w:rPr>
          <w:color w:val="000000" w:themeColor="text1"/>
        </w:rPr>
        <w:t>office for processing and documentation of the issue</w:t>
      </w:r>
      <w:r w:rsidR="001A0D5E" w:rsidRPr="00A15330">
        <w:rPr>
          <w:color w:val="000000" w:themeColor="text1"/>
        </w:rPr>
        <w:t xml:space="preserve"> whose issues cannot be resolved by the PASSE</w:t>
      </w:r>
      <w:r w:rsidRPr="00A15330">
        <w:rPr>
          <w:color w:val="000000" w:themeColor="text1"/>
        </w:rPr>
        <w:t xml:space="preserve">. </w:t>
      </w:r>
    </w:p>
    <w:p w14:paraId="0CFE739A" w14:textId="77777777" w:rsidR="00ED2565" w:rsidRPr="00A15330" w:rsidRDefault="00ED2565" w:rsidP="00ED2565">
      <w:pPr>
        <w:pStyle w:val="Default"/>
        <w:ind w:left="1260" w:firstLine="0"/>
        <w:rPr>
          <w:color w:val="000000" w:themeColor="text1"/>
        </w:rPr>
      </w:pPr>
    </w:p>
    <w:p w14:paraId="18A594F1" w14:textId="011EAB99" w:rsidR="000154A7" w:rsidRPr="00A15330" w:rsidRDefault="000154A7" w:rsidP="006274C6">
      <w:pPr>
        <w:pStyle w:val="Default"/>
        <w:numPr>
          <w:ilvl w:val="2"/>
          <w:numId w:val="218"/>
        </w:numPr>
        <w:ind w:left="1260"/>
        <w:rPr>
          <w:color w:val="000000" w:themeColor="text1"/>
        </w:rPr>
      </w:pPr>
      <w:r w:rsidRPr="00A15330">
        <w:rPr>
          <w:color w:val="000000" w:themeColor="text1"/>
        </w:rPr>
        <w:t xml:space="preserve">The PASSE </w:t>
      </w:r>
      <w:r w:rsidR="00F6134F" w:rsidRPr="00A15330">
        <w:rPr>
          <w:color w:val="000000" w:themeColor="text1"/>
        </w:rPr>
        <w:t>Grievance</w:t>
      </w:r>
      <w:r w:rsidRPr="00A15330">
        <w:rPr>
          <w:color w:val="000000" w:themeColor="text1"/>
        </w:rPr>
        <w:t>/</w:t>
      </w:r>
      <w:r w:rsidR="00AF48BF" w:rsidRPr="00A15330">
        <w:rPr>
          <w:color w:val="000000" w:themeColor="text1"/>
        </w:rPr>
        <w:t xml:space="preserve">Appeal </w:t>
      </w:r>
      <w:r w:rsidRPr="00A15330">
        <w:rPr>
          <w:color w:val="000000" w:themeColor="text1"/>
        </w:rPr>
        <w:t>office</w:t>
      </w:r>
      <w:r w:rsidR="00654971" w:rsidRPr="00A15330">
        <w:rPr>
          <w:color w:val="000000" w:themeColor="text1"/>
        </w:rPr>
        <w:t>, whether internal or an independent review organization</w:t>
      </w:r>
      <w:r w:rsidRPr="00A15330">
        <w:rPr>
          <w:color w:val="000000" w:themeColor="text1"/>
        </w:rPr>
        <w:t xml:space="preserve"> must:</w:t>
      </w:r>
    </w:p>
    <w:p w14:paraId="234FABA8" w14:textId="18F8CE6C" w:rsidR="000154A7" w:rsidRPr="00A15330" w:rsidRDefault="000154A7" w:rsidP="006274C6">
      <w:pPr>
        <w:pStyle w:val="Default"/>
        <w:numPr>
          <w:ilvl w:val="1"/>
          <w:numId w:val="124"/>
        </w:numPr>
        <w:spacing w:before="60"/>
        <w:ind w:left="1710" w:hanging="270"/>
        <w:rPr>
          <w:color w:val="000000" w:themeColor="text1"/>
        </w:rPr>
      </w:pPr>
      <w:r w:rsidRPr="00A15330">
        <w:rPr>
          <w:color w:val="000000" w:themeColor="text1"/>
        </w:rPr>
        <w:t xml:space="preserve">Provide </w:t>
      </w:r>
      <w:r w:rsidR="00BC3B73" w:rsidRPr="00A15330">
        <w:rPr>
          <w:color w:val="000000" w:themeColor="text1"/>
        </w:rPr>
        <w:t xml:space="preserve">the member with assistance in completing forms and following the procedures for filing a </w:t>
      </w:r>
      <w:r w:rsidR="00FE69B3" w:rsidRPr="00A15330">
        <w:rPr>
          <w:color w:val="000000" w:themeColor="text1"/>
        </w:rPr>
        <w:t>Complaint</w:t>
      </w:r>
      <w:r w:rsidR="00BC3B73" w:rsidRPr="00A15330">
        <w:rPr>
          <w:color w:val="000000" w:themeColor="text1"/>
        </w:rPr>
        <w:t xml:space="preserve">, </w:t>
      </w:r>
      <w:r w:rsidR="00F6134F" w:rsidRPr="00A15330">
        <w:rPr>
          <w:color w:val="000000" w:themeColor="text1"/>
        </w:rPr>
        <w:t xml:space="preserve">Grievance </w:t>
      </w:r>
      <w:r w:rsidR="00BC3B73" w:rsidRPr="00A15330">
        <w:rPr>
          <w:color w:val="000000" w:themeColor="text1"/>
        </w:rPr>
        <w:t xml:space="preserve">or </w:t>
      </w:r>
      <w:r w:rsidR="00AF48BF" w:rsidRPr="00A15330">
        <w:rPr>
          <w:color w:val="000000" w:themeColor="text1"/>
        </w:rPr>
        <w:t>Appeal</w:t>
      </w:r>
      <w:r w:rsidR="000E7134" w:rsidRPr="00A15330">
        <w:rPr>
          <w:color w:val="000000" w:themeColor="text1"/>
        </w:rPr>
        <w:t>,</w:t>
      </w:r>
      <w:r w:rsidR="00BC3B73" w:rsidRPr="00A15330">
        <w:rPr>
          <w:color w:val="000000" w:themeColor="text1"/>
        </w:rPr>
        <w:t xml:space="preserve"> or requesting a Fair Hearing. This includes interpreter services, toll-free calling, and TTY/TTD capability. </w:t>
      </w:r>
    </w:p>
    <w:p w14:paraId="42791829" w14:textId="61DB31BB" w:rsidR="00345F8C" w:rsidRPr="00A15330" w:rsidRDefault="00345F8C" w:rsidP="006274C6">
      <w:pPr>
        <w:pStyle w:val="Default"/>
        <w:numPr>
          <w:ilvl w:val="1"/>
          <w:numId w:val="124"/>
        </w:numPr>
        <w:spacing w:before="60"/>
        <w:ind w:left="1710" w:hanging="270"/>
        <w:rPr>
          <w:color w:val="000000" w:themeColor="text1"/>
        </w:rPr>
      </w:pPr>
      <w:r w:rsidRPr="00A15330">
        <w:rPr>
          <w:color w:val="000000" w:themeColor="text1"/>
        </w:rPr>
        <w:t xml:space="preserve">Address all </w:t>
      </w:r>
      <w:r w:rsidR="00FE69B3" w:rsidRPr="00A15330">
        <w:rPr>
          <w:color w:val="000000" w:themeColor="text1"/>
        </w:rPr>
        <w:t>Complaint</w:t>
      </w:r>
      <w:r w:rsidRPr="00A15330">
        <w:rPr>
          <w:color w:val="000000" w:themeColor="text1"/>
        </w:rPr>
        <w:t xml:space="preserve">s, </w:t>
      </w:r>
      <w:r w:rsidR="00F6134F" w:rsidRPr="00A15330">
        <w:rPr>
          <w:color w:val="000000" w:themeColor="text1"/>
        </w:rPr>
        <w:t xml:space="preserve">Grievances </w:t>
      </w:r>
      <w:r w:rsidRPr="00A15330">
        <w:rPr>
          <w:color w:val="000000" w:themeColor="text1"/>
        </w:rPr>
        <w:t xml:space="preserve">and </w:t>
      </w:r>
      <w:r w:rsidR="00AF48BF" w:rsidRPr="00A15330">
        <w:rPr>
          <w:color w:val="000000" w:themeColor="text1"/>
        </w:rPr>
        <w:t xml:space="preserve">Appeals </w:t>
      </w:r>
      <w:r w:rsidRPr="00A15330">
        <w:rPr>
          <w:color w:val="000000" w:themeColor="text1"/>
        </w:rPr>
        <w:t xml:space="preserve">filed within a timely manner, as set forth by the Agreement and in accordance with the PASSE’s approved policies. </w:t>
      </w:r>
    </w:p>
    <w:p w14:paraId="3AA0A55A" w14:textId="42E0BD0F" w:rsidR="00345F8C" w:rsidRPr="00A15330" w:rsidRDefault="00345F8C" w:rsidP="006274C6">
      <w:pPr>
        <w:pStyle w:val="Default"/>
        <w:numPr>
          <w:ilvl w:val="1"/>
          <w:numId w:val="124"/>
        </w:numPr>
        <w:spacing w:before="60"/>
        <w:ind w:left="1710" w:hanging="270"/>
        <w:rPr>
          <w:color w:val="000000" w:themeColor="text1"/>
        </w:rPr>
      </w:pPr>
      <w:r w:rsidRPr="00A15330">
        <w:rPr>
          <w:color w:val="000000" w:themeColor="text1"/>
        </w:rPr>
        <w:t xml:space="preserve">Maintain a complete and accurate </w:t>
      </w:r>
      <w:r w:rsidR="00654971" w:rsidRPr="00A15330">
        <w:rPr>
          <w:color w:val="000000" w:themeColor="text1"/>
        </w:rPr>
        <w:t>record</w:t>
      </w:r>
      <w:r w:rsidRPr="00A15330">
        <w:rPr>
          <w:color w:val="000000" w:themeColor="text1"/>
        </w:rPr>
        <w:t xml:space="preserve"> of all </w:t>
      </w:r>
      <w:r w:rsidR="00FE69B3" w:rsidRPr="00A15330">
        <w:rPr>
          <w:color w:val="000000" w:themeColor="text1"/>
        </w:rPr>
        <w:t>Complaint</w:t>
      </w:r>
      <w:r w:rsidRPr="00A15330">
        <w:rPr>
          <w:color w:val="000000" w:themeColor="text1"/>
        </w:rPr>
        <w:t xml:space="preserve">s, </w:t>
      </w:r>
      <w:r w:rsidR="00F6134F" w:rsidRPr="00A15330">
        <w:rPr>
          <w:color w:val="000000" w:themeColor="text1"/>
        </w:rPr>
        <w:t xml:space="preserve">Grievances </w:t>
      </w:r>
      <w:r w:rsidRPr="00A15330">
        <w:rPr>
          <w:color w:val="000000" w:themeColor="text1"/>
        </w:rPr>
        <w:t xml:space="preserve">and </w:t>
      </w:r>
      <w:r w:rsidR="00AF48BF" w:rsidRPr="00A15330">
        <w:rPr>
          <w:color w:val="000000" w:themeColor="text1"/>
        </w:rPr>
        <w:t xml:space="preserve">Appeals </w:t>
      </w:r>
      <w:r w:rsidRPr="00A15330">
        <w:rPr>
          <w:color w:val="000000" w:themeColor="text1"/>
        </w:rPr>
        <w:t xml:space="preserve">that is available upon request to DHS or CMS.  </w:t>
      </w:r>
      <w:r w:rsidR="00654971" w:rsidRPr="00A15330">
        <w:rPr>
          <w:color w:val="000000" w:themeColor="text1"/>
        </w:rPr>
        <w:t xml:space="preserve">Each record must be maintained in compliance with </w:t>
      </w:r>
      <w:r w:rsidR="00654971" w:rsidRPr="00A15330">
        <w:rPr>
          <w:bCs/>
          <w:color w:val="000000" w:themeColor="text1"/>
        </w:rPr>
        <w:t xml:space="preserve">42 CFR </w:t>
      </w:r>
      <w:r w:rsidR="00DA6819" w:rsidRPr="00A15330">
        <w:rPr>
          <w:bCs/>
          <w:color w:val="000000" w:themeColor="text1"/>
        </w:rPr>
        <w:t xml:space="preserve">§ </w:t>
      </w:r>
      <w:r w:rsidR="00654971" w:rsidRPr="00A15330">
        <w:rPr>
          <w:bCs/>
          <w:color w:val="000000" w:themeColor="text1"/>
        </w:rPr>
        <w:t xml:space="preserve">438.416 and HIPAA, and for a period of not less than </w:t>
      </w:r>
      <w:r w:rsidR="00DA6819" w:rsidRPr="00A15330">
        <w:rPr>
          <w:bCs/>
          <w:color w:val="000000" w:themeColor="text1"/>
        </w:rPr>
        <w:t>ten (</w:t>
      </w:r>
      <w:r w:rsidR="00654971" w:rsidRPr="00A15330">
        <w:rPr>
          <w:bCs/>
          <w:color w:val="000000" w:themeColor="text1"/>
        </w:rPr>
        <w:t>10</w:t>
      </w:r>
      <w:r w:rsidR="00DA6819" w:rsidRPr="00A15330">
        <w:rPr>
          <w:bCs/>
          <w:color w:val="000000" w:themeColor="text1"/>
        </w:rPr>
        <w:t>)</w:t>
      </w:r>
      <w:r w:rsidR="00654971" w:rsidRPr="00A15330">
        <w:rPr>
          <w:bCs/>
          <w:color w:val="000000" w:themeColor="text1"/>
        </w:rPr>
        <w:t xml:space="preserve"> years.  </w:t>
      </w:r>
      <w:r w:rsidRPr="00A15330">
        <w:rPr>
          <w:color w:val="000000" w:themeColor="text1"/>
        </w:rPr>
        <w:t>The log must contain, at a minimum:</w:t>
      </w:r>
    </w:p>
    <w:p w14:paraId="30850C8F" w14:textId="69C0753B" w:rsidR="00142A6C" w:rsidRPr="00A15330" w:rsidRDefault="00142A6C" w:rsidP="006274C6">
      <w:pPr>
        <w:pStyle w:val="Default"/>
        <w:numPr>
          <w:ilvl w:val="2"/>
          <w:numId w:val="125"/>
        </w:numPr>
        <w:spacing w:before="60"/>
        <w:ind w:left="2160" w:hanging="180"/>
        <w:rPr>
          <w:color w:val="000000" w:themeColor="text1"/>
        </w:rPr>
      </w:pPr>
      <w:r w:rsidRPr="00A15330">
        <w:rPr>
          <w:color w:val="000000" w:themeColor="text1"/>
        </w:rPr>
        <w:t>The date the appellant was sent a denial or adverse action notice;</w:t>
      </w:r>
    </w:p>
    <w:p w14:paraId="3FF439F9" w14:textId="34685FFD"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t xml:space="preserve">A description of the subject of the </w:t>
      </w:r>
      <w:r w:rsidR="00FE69B3" w:rsidRPr="00A15330">
        <w:rPr>
          <w:color w:val="000000" w:themeColor="text1"/>
        </w:rPr>
        <w:t>Complaint</w:t>
      </w:r>
      <w:r w:rsidRPr="00A15330">
        <w:rPr>
          <w:color w:val="000000" w:themeColor="text1"/>
        </w:rPr>
        <w:t xml:space="preserve">, </w:t>
      </w:r>
      <w:r w:rsidR="00F6134F" w:rsidRPr="00A15330">
        <w:rPr>
          <w:color w:val="000000" w:themeColor="text1"/>
        </w:rPr>
        <w:t xml:space="preserve">Grievance </w:t>
      </w:r>
      <w:r w:rsidRPr="00A15330">
        <w:rPr>
          <w:color w:val="000000" w:themeColor="text1"/>
        </w:rPr>
        <w:t xml:space="preserve">or </w:t>
      </w:r>
      <w:r w:rsidR="00AF48BF" w:rsidRPr="00A15330">
        <w:rPr>
          <w:color w:val="000000" w:themeColor="text1"/>
        </w:rPr>
        <w:t>Appeal</w:t>
      </w:r>
      <w:r w:rsidRPr="00A15330">
        <w:rPr>
          <w:color w:val="000000" w:themeColor="text1"/>
        </w:rPr>
        <w:t>;</w:t>
      </w:r>
    </w:p>
    <w:p w14:paraId="1760DBDA" w14:textId="77777777"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t>The date of receipt;</w:t>
      </w:r>
    </w:p>
    <w:p w14:paraId="79DEFE3A" w14:textId="360246C1"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t xml:space="preserve">The </w:t>
      </w:r>
      <w:r w:rsidR="00F8259B" w:rsidRPr="00A15330">
        <w:rPr>
          <w:color w:val="000000" w:themeColor="text1"/>
        </w:rPr>
        <w:t>hearing date</w:t>
      </w:r>
      <w:r w:rsidR="005378CD" w:rsidRPr="00A15330">
        <w:rPr>
          <w:color w:val="000000" w:themeColor="text1"/>
        </w:rPr>
        <w:t>, if applicable</w:t>
      </w:r>
      <w:r w:rsidRPr="00A15330">
        <w:rPr>
          <w:color w:val="000000" w:themeColor="text1"/>
        </w:rPr>
        <w:t>;</w:t>
      </w:r>
    </w:p>
    <w:p w14:paraId="7ACBF492" w14:textId="2A057479"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t xml:space="preserve">The resolution of the </w:t>
      </w:r>
      <w:r w:rsidR="00FE69B3" w:rsidRPr="00A15330">
        <w:rPr>
          <w:color w:val="000000" w:themeColor="text1"/>
        </w:rPr>
        <w:t>Complaint</w:t>
      </w:r>
      <w:r w:rsidRPr="00A15330">
        <w:rPr>
          <w:color w:val="000000" w:themeColor="text1"/>
        </w:rPr>
        <w:t xml:space="preserve">, </w:t>
      </w:r>
      <w:r w:rsidR="00F6134F" w:rsidRPr="00A15330">
        <w:rPr>
          <w:color w:val="000000" w:themeColor="text1"/>
        </w:rPr>
        <w:t>G</w:t>
      </w:r>
      <w:r w:rsidRPr="00A15330">
        <w:rPr>
          <w:color w:val="000000" w:themeColor="text1"/>
        </w:rPr>
        <w:t xml:space="preserve">rievance or </w:t>
      </w:r>
      <w:r w:rsidR="00AF48BF" w:rsidRPr="00A15330">
        <w:rPr>
          <w:color w:val="000000" w:themeColor="text1"/>
        </w:rPr>
        <w:t>Appeal</w:t>
      </w:r>
      <w:r w:rsidRPr="00A15330">
        <w:rPr>
          <w:color w:val="000000" w:themeColor="text1"/>
        </w:rPr>
        <w:t>;</w:t>
      </w:r>
    </w:p>
    <w:p w14:paraId="7D728ED4" w14:textId="77777777"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t xml:space="preserve">The date of notice of the resolution; </w:t>
      </w:r>
    </w:p>
    <w:p w14:paraId="2EDE5CB8" w14:textId="175F6149" w:rsidR="00345F8C" w:rsidRPr="00A15330" w:rsidRDefault="00345F8C" w:rsidP="006274C6">
      <w:pPr>
        <w:pStyle w:val="Default"/>
        <w:numPr>
          <w:ilvl w:val="2"/>
          <w:numId w:val="125"/>
        </w:numPr>
        <w:spacing w:before="60"/>
        <w:ind w:left="2160" w:hanging="180"/>
        <w:rPr>
          <w:color w:val="000000" w:themeColor="text1"/>
        </w:rPr>
      </w:pPr>
      <w:r w:rsidRPr="00A15330">
        <w:rPr>
          <w:color w:val="000000" w:themeColor="text1"/>
        </w:rPr>
        <w:lastRenderedPageBreak/>
        <w:t xml:space="preserve">Name of the member who was subject of the </w:t>
      </w:r>
      <w:r w:rsidR="00FE69B3" w:rsidRPr="00A15330">
        <w:rPr>
          <w:color w:val="000000" w:themeColor="text1"/>
        </w:rPr>
        <w:t>Complaint</w:t>
      </w:r>
      <w:r w:rsidRPr="00A15330">
        <w:rPr>
          <w:color w:val="000000" w:themeColor="text1"/>
        </w:rPr>
        <w:t xml:space="preserve">, </w:t>
      </w:r>
      <w:r w:rsidR="00F6134F" w:rsidRPr="00A15330">
        <w:rPr>
          <w:color w:val="000000" w:themeColor="text1"/>
        </w:rPr>
        <w:t xml:space="preserve">Grievance </w:t>
      </w:r>
      <w:r w:rsidRPr="00A15330">
        <w:rPr>
          <w:color w:val="000000" w:themeColor="text1"/>
        </w:rPr>
        <w:t xml:space="preserve">or </w:t>
      </w:r>
      <w:r w:rsidR="00AF48BF" w:rsidRPr="00A15330">
        <w:rPr>
          <w:color w:val="000000" w:themeColor="text1"/>
        </w:rPr>
        <w:t>Appeal</w:t>
      </w:r>
      <w:r w:rsidRPr="00A15330">
        <w:rPr>
          <w:color w:val="000000" w:themeColor="text1"/>
        </w:rPr>
        <w:t>; and</w:t>
      </w:r>
    </w:p>
    <w:p w14:paraId="2397C282" w14:textId="0C568792" w:rsidR="00345F8C" w:rsidRPr="00A15330" w:rsidRDefault="00BC3B73" w:rsidP="006274C6">
      <w:pPr>
        <w:pStyle w:val="Default"/>
        <w:numPr>
          <w:ilvl w:val="2"/>
          <w:numId w:val="125"/>
        </w:numPr>
        <w:spacing w:before="60"/>
        <w:ind w:left="2160" w:hanging="180"/>
        <w:rPr>
          <w:color w:val="000000" w:themeColor="text1"/>
        </w:rPr>
      </w:pPr>
      <w:r w:rsidRPr="00A15330">
        <w:rPr>
          <w:color w:val="000000" w:themeColor="text1"/>
        </w:rPr>
        <w:t xml:space="preserve"> </w:t>
      </w:r>
      <w:r w:rsidR="00345F8C" w:rsidRPr="00A15330">
        <w:rPr>
          <w:color w:val="000000" w:themeColor="text1"/>
        </w:rPr>
        <w:t>Any other information required by 42 CFR 438.</w:t>
      </w:r>
      <w:r w:rsidR="009300AA">
        <w:rPr>
          <w:color w:val="000000" w:themeColor="text1"/>
        </w:rPr>
        <w:t>4</w:t>
      </w:r>
      <w:r w:rsidR="009300AA" w:rsidRPr="00A15330">
        <w:rPr>
          <w:color w:val="000000" w:themeColor="text1"/>
        </w:rPr>
        <w:t>16</w:t>
      </w:r>
      <w:r w:rsidR="00345F8C" w:rsidRPr="00A15330">
        <w:rPr>
          <w:color w:val="000000" w:themeColor="text1"/>
        </w:rPr>
        <w:t xml:space="preserve">, the PASSE provider Manual, or the PASSE’s internal policies. </w:t>
      </w:r>
    </w:p>
    <w:p w14:paraId="100DA988" w14:textId="2E22E10E" w:rsidR="00345F8C" w:rsidRPr="00A15330" w:rsidRDefault="00345F8C" w:rsidP="006274C6">
      <w:pPr>
        <w:pStyle w:val="Default"/>
        <w:numPr>
          <w:ilvl w:val="1"/>
          <w:numId w:val="124"/>
        </w:numPr>
        <w:spacing w:before="60"/>
        <w:ind w:left="1710" w:hanging="270"/>
        <w:rPr>
          <w:color w:val="000000" w:themeColor="text1"/>
        </w:rPr>
      </w:pPr>
      <w:r w:rsidRPr="00A15330">
        <w:rPr>
          <w:color w:val="000000" w:themeColor="text1"/>
        </w:rPr>
        <w:t xml:space="preserve">Track and trend </w:t>
      </w:r>
      <w:r w:rsidR="00FE69B3" w:rsidRPr="00A15330">
        <w:rPr>
          <w:color w:val="000000" w:themeColor="text1"/>
        </w:rPr>
        <w:t>Complaint</w:t>
      </w:r>
      <w:r w:rsidRPr="00A15330">
        <w:rPr>
          <w:color w:val="000000" w:themeColor="text1"/>
        </w:rPr>
        <w:t xml:space="preserve">s, </w:t>
      </w:r>
      <w:r w:rsidR="00F6134F" w:rsidRPr="00A15330">
        <w:rPr>
          <w:color w:val="000000" w:themeColor="text1"/>
        </w:rPr>
        <w:t>G</w:t>
      </w:r>
      <w:r w:rsidRPr="00A15330">
        <w:rPr>
          <w:color w:val="000000" w:themeColor="text1"/>
        </w:rPr>
        <w:t xml:space="preserve">rievances and </w:t>
      </w:r>
      <w:r w:rsidR="00AF48BF" w:rsidRPr="00A15330">
        <w:rPr>
          <w:color w:val="000000" w:themeColor="text1"/>
        </w:rPr>
        <w:t xml:space="preserve">Appeals </w:t>
      </w:r>
      <w:r w:rsidRPr="00A15330">
        <w:rPr>
          <w:color w:val="000000" w:themeColor="text1"/>
        </w:rPr>
        <w:t xml:space="preserve">received, without regard to the degree of seriousness or ultimate resolution of the </w:t>
      </w:r>
      <w:r w:rsidR="00FE69B3" w:rsidRPr="00A15330">
        <w:rPr>
          <w:color w:val="000000" w:themeColor="text1"/>
        </w:rPr>
        <w:t>Complaint</w:t>
      </w:r>
      <w:r w:rsidRPr="00A15330">
        <w:rPr>
          <w:color w:val="000000" w:themeColor="text1"/>
        </w:rPr>
        <w:t xml:space="preserve">, </w:t>
      </w:r>
      <w:r w:rsidR="00F6134F" w:rsidRPr="00A15330">
        <w:rPr>
          <w:color w:val="000000" w:themeColor="text1"/>
        </w:rPr>
        <w:t xml:space="preserve">Grievance </w:t>
      </w:r>
      <w:r w:rsidRPr="00A15330">
        <w:rPr>
          <w:color w:val="000000" w:themeColor="text1"/>
        </w:rPr>
        <w:t xml:space="preserve">or </w:t>
      </w:r>
      <w:r w:rsidR="00AF48BF" w:rsidRPr="00A15330">
        <w:rPr>
          <w:color w:val="000000" w:themeColor="text1"/>
        </w:rPr>
        <w:t>Appeal</w:t>
      </w:r>
      <w:r w:rsidRPr="00A15330">
        <w:rPr>
          <w:color w:val="000000" w:themeColor="text1"/>
        </w:rPr>
        <w:t>.</w:t>
      </w:r>
    </w:p>
    <w:p w14:paraId="772D71A3" w14:textId="77777777" w:rsidR="009B054D" w:rsidRPr="00A15330" w:rsidRDefault="009B054D" w:rsidP="009B054D">
      <w:pPr>
        <w:pStyle w:val="Default"/>
        <w:ind w:left="446" w:firstLine="0"/>
        <w:jc w:val="both"/>
        <w:rPr>
          <w:color w:val="000000" w:themeColor="text1"/>
        </w:rPr>
      </w:pPr>
    </w:p>
    <w:p w14:paraId="256D7300" w14:textId="775C8F6E" w:rsidR="001710D1" w:rsidRPr="00A15330" w:rsidRDefault="00A91C81" w:rsidP="006274C6">
      <w:pPr>
        <w:pStyle w:val="Default"/>
        <w:numPr>
          <w:ilvl w:val="2"/>
          <w:numId w:val="218"/>
        </w:numPr>
        <w:ind w:left="1260"/>
        <w:rPr>
          <w:color w:val="000000" w:themeColor="text1"/>
        </w:rPr>
      </w:pPr>
      <w:r w:rsidRPr="00A15330">
        <w:rPr>
          <w:color w:val="000000" w:themeColor="text1"/>
        </w:rPr>
        <w:t>Fair Hearings—</w:t>
      </w:r>
      <w:r w:rsidR="001710D1" w:rsidRPr="00A15330">
        <w:rPr>
          <w:color w:val="000000" w:themeColor="text1"/>
        </w:rPr>
        <w:t xml:space="preserve">The PASSE must participate in the Fair Hearing process and comply with the Arkansas Administrative Procedures Act, Ark. Code Ann. § 25-15-201 et seq.  </w:t>
      </w:r>
    </w:p>
    <w:p w14:paraId="72E19958" w14:textId="77777777" w:rsidR="009B054D" w:rsidRPr="00A15330" w:rsidRDefault="009B054D" w:rsidP="009B054D">
      <w:pPr>
        <w:pStyle w:val="Default"/>
        <w:ind w:left="1080" w:firstLine="0"/>
        <w:jc w:val="both"/>
        <w:rPr>
          <w:color w:val="000000" w:themeColor="text1"/>
        </w:rPr>
      </w:pPr>
    </w:p>
    <w:p w14:paraId="53C4B6B6" w14:textId="77777777" w:rsidR="00964448" w:rsidRPr="00A15330" w:rsidRDefault="00964448" w:rsidP="006274C6">
      <w:pPr>
        <w:pStyle w:val="Default"/>
        <w:numPr>
          <w:ilvl w:val="2"/>
          <w:numId w:val="218"/>
        </w:numPr>
        <w:ind w:left="1260"/>
        <w:rPr>
          <w:color w:val="000000" w:themeColor="text1"/>
        </w:rPr>
      </w:pPr>
      <w:r w:rsidRPr="00A15330">
        <w:rPr>
          <w:color w:val="000000" w:themeColor="text1"/>
        </w:rPr>
        <w:t>The PASSE must designate an email address for use by the DHS Office of Appeals and Hearings and the ADH Office of Medicaid Provider Appeals for all Fair Hearing related communications.</w:t>
      </w:r>
    </w:p>
    <w:p w14:paraId="3CA233C4" w14:textId="77777777" w:rsidR="009B054D" w:rsidRPr="00A15330" w:rsidRDefault="009B054D" w:rsidP="009B054D">
      <w:pPr>
        <w:pStyle w:val="ListParagraph"/>
        <w:rPr>
          <w:rFonts w:ascii="Times New Roman" w:hAnsi="Times New Roman" w:cs="Times New Roman"/>
          <w:color w:val="000000" w:themeColor="text1"/>
        </w:rPr>
      </w:pPr>
    </w:p>
    <w:p w14:paraId="35A8C344" w14:textId="7BF397D7" w:rsidR="009B054D" w:rsidRPr="00A15330" w:rsidRDefault="001710D1" w:rsidP="006274C6">
      <w:pPr>
        <w:pStyle w:val="Default"/>
        <w:numPr>
          <w:ilvl w:val="2"/>
          <w:numId w:val="218"/>
        </w:numPr>
        <w:ind w:left="1260"/>
        <w:rPr>
          <w:color w:val="000000" w:themeColor="text1"/>
        </w:rPr>
      </w:pPr>
      <w:r w:rsidRPr="00A15330">
        <w:t xml:space="preserve">After completing the PASSE’s internal </w:t>
      </w:r>
      <w:r w:rsidR="00AF48BF" w:rsidRPr="00A15330">
        <w:t xml:space="preserve">Appeal </w:t>
      </w:r>
      <w:r w:rsidRPr="00A15330">
        <w:t xml:space="preserve">process and when the resolution of the </w:t>
      </w:r>
      <w:r w:rsidR="00AF48BF" w:rsidRPr="00A15330">
        <w:t xml:space="preserve">Appeal </w:t>
      </w:r>
      <w:r w:rsidRPr="00A15330">
        <w:t xml:space="preserve">is adverse to the appellant, the appellant may request a Fair Hearing. </w:t>
      </w:r>
    </w:p>
    <w:p w14:paraId="2657D21C" w14:textId="77777777" w:rsidR="009B054D" w:rsidRPr="00A15330" w:rsidRDefault="009B054D" w:rsidP="009B054D">
      <w:pPr>
        <w:pStyle w:val="ListParagraph"/>
        <w:rPr>
          <w:rFonts w:ascii="Times New Roman" w:hAnsi="Times New Roman" w:cs="Times New Roman"/>
        </w:rPr>
      </w:pPr>
    </w:p>
    <w:p w14:paraId="12243DD0" w14:textId="0316C980" w:rsidR="001710D1" w:rsidRPr="00A15330" w:rsidRDefault="001710D1" w:rsidP="006274C6">
      <w:pPr>
        <w:pStyle w:val="Default"/>
        <w:numPr>
          <w:ilvl w:val="2"/>
          <w:numId w:val="218"/>
        </w:numPr>
        <w:ind w:left="1260"/>
        <w:rPr>
          <w:color w:val="000000" w:themeColor="text1"/>
        </w:rPr>
      </w:pPr>
      <w:r w:rsidRPr="00A15330">
        <w:t xml:space="preserve"> </w:t>
      </w:r>
      <w:r w:rsidR="009B054D" w:rsidRPr="00A15330">
        <w:t xml:space="preserve">If the PASSE fails to adhere to the notice and timing requirements applicable to the </w:t>
      </w:r>
      <w:r w:rsidR="00AF48BF" w:rsidRPr="00A15330">
        <w:t xml:space="preserve">Appeal </w:t>
      </w:r>
      <w:r w:rsidR="009B054D" w:rsidRPr="00A15330">
        <w:t xml:space="preserve">process, the </w:t>
      </w:r>
      <w:r w:rsidR="00AF48BF" w:rsidRPr="00A15330">
        <w:t xml:space="preserve">Appeal </w:t>
      </w:r>
      <w:r w:rsidR="009B054D" w:rsidRPr="00A15330">
        <w:t xml:space="preserve">is considered adverse and the appellant may request a Fair Hearing.  </w:t>
      </w:r>
    </w:p>
    <w:p w14:paraId="13640C89" w14:textId="77777777" w:rsidR="009B054D" w:rsidRPr="00A15330" w:rsidRDefault="009B054D" w:rsidP="009B054D">
      <w:pPr>
        <w:pStyle w:val="ListParagraph"/>
        <w:rPr>
          <w:rFonts w:ascii="Times New Roman" w:hAnsi="Times New Roman" w:cs="Times New Roman"/>
          <w:color w:val="000000" w:themeColor="text1"/>
        </w:rPr>
      </w:pPr>
    </w:p>
    <w:p w14:paraId="0041B18D" w14:textId="62466801" w:rsidR="00567678" w:rsidRPr="00A15330" w:rsidRDefault="00567678" w:rsidP="006274C6">
      <w:pPr>
        <w:pStyle w:val="Default"/>
        <w:numPr>
          <w:ilvl w:val="2"/>
          <w:numId w:val="218"/>
        </w:numPr>
        <w:ind w:left="1260"/>
        <w:rPr>
          <w:color w:val="000000" w:themeColor="text1"/>
        </w:rPr>
      </w:pPr>
      <w:r w:rsidRPr="00A15330">
        <w:t xml:space="preserve">The PASSE must timely notify the appellant that a request for a Fair Hearing must be filed with the appropriate office within </w:t>
      </w:r>
      <w:r w:rsidR="00381C31">
        <w:t xml:space="preserve">ninety </w:t>
      </w:r>
      <w:r w:rsidR="000E7134" w:rsidRPr="00A15330">
        <w:t>(</w:t>
      </w:r>
      <w:r w:rsidR="00381C31">
        <w:t>9</w:t>
      </w:r>
      <w:r w:rsidR="00381C31" w:rsidRPr="00A15330">
        <w:t>0</w:t>
      </w:r>
      <w:r w:rsidR="000E7134" w:rsidRPr="00A15330">
        <w:t>)</w:t>
      </w:r>
      <w:r w:rsidRPr="00A15330">
        <w:t xml:space="preserve"> calendar days of receipt of resolution of the </w:t>
      </w:r>
      <w:r w:rsidR="00AF48BF" w:rsidRPr="00A15330">
        <w:t>Appeal</w:t>
      </w:r>
      <w:r w:rsidRPr="00A15330">
        <w:t xml:space="preserve">.  </w:t>
      </w:r>
    </w:p>
    <w:p w14:paraId="7345102A" w14:textId="77777777" w:rsidR="009B054D" w:rsidRPr="00A15330" w:rsidRDefault="009B054D" w:rsidP="00A91C81">
      <w:pPr>
        <w:pStyle w:val="ListParagraph"/>
        <w:ind w:left="1260"/>
        <w:rPr>
          <w:rFonts w:ascii="Times New Roman" w:hAnsi="Times New Roman" w:cs="Times New Roman"/>
          <w:color w:val="000000" w:themeColor="text1"/>
        </w:rPr>
      </w:pPr>
    </w:p>
    <w:p w14:paraId="3B89FFF7" w14:textId="68C6275C" w:rsidR="00964448" w:rsidRPr="00A15330" w:rsidRDefault="00567678" w:rsidP="006274C6">
      <w:pPr>
        <w:pStyle w:val="Default"/>
        <w:numPr>
          <w:ilvl w:val="2"/>
          <w:numId w:val="218"/>
        </w:numPr>
        <w:ind w:left="1260"/>
        <w:rPr>
          <w:color w:val="000000" w:themeColor="text1"/>
        </w:rPr>
      </w:pPr>
      <w:r w:rsidRPr="00A15330">
        <w:rPr>
          <w:color w:val="000000" w:themeColor="text1"/>
        </w:rPr>
        <w:t xml:space="preserve">The PASSE is considered a party to the Fair Hearing, and as such must attend the Fair </w:t>
      </w:r>
      <w:r w:rsidR="003A6D06" w:rsidRPr="00A15330">
        <w:rPr>
          <w:color w:val="000000" w:themeColor="text1"/>
        </w:rPr>
        <w:t>H</w:t>
      </w:r>
      <w:r w:rsidRPr="00A15330">
        <w:rPr>
          <w:color w:val="000000" w:themeColor="text1"/>
        </w:rPr>
        <w:t xml:space="preserve">earing with all necessary witnesses and evidentiary materials.  </w:t>
      </w:r>
    </w:p>
    <w:p w14:paraId="382D6D63" w14:textId="77777777" w:rsidR="009B054D" w:rsidRPr="00A15330" w:rsidRDefault="009B054D" w:rsidP="00A91C81">
      <w:pPr>
        <w:pStyle w:val="ListParagraph"/>
        <w:ind w:left="1260"/>
        <w:rPr>
          <w:rFonts w:ascii="Times New Roman" w:hAnsi="Times New Roman" w:cs="Times New Roman"/>
          <w:color w:val="000000" w:themeColor="text1"/>
        </w:rPr>
      </w:pPr>
    </w:p>
    <w:p w14:paraId="41CA53D2" w14:textId="77777777" w:rsidR="00567678" w:rsidRPr="00A15330" w:rsidRDefault="00567678" w:rsidP="006274C6">
      <w:pPr>
        <w:pStyle w:val="Default"/>
        <w:numPr>
          <w:ilvl w:val="2"/>
          <w:numId w:val="218"/>
        </w:numPr>
        <w:ind w:left="1260"/>
        <w:rPr>
          <w:color w:val="000000" w:themeColor="text1"/>
        </w:rPr>
      </w:pPr>
      <w:r w:rsidRPr="00A15330">
        <w:rPr>
          <w:color w:val="000000" w:themeColor="text1"/>
        </w:rPr>
        <w:t xml:space="preserve">The PASSE shall not create undue delay or obstruct the appellant’s right to a Fair Hearing of an adverse resolution. </w:t>
      </w:r>
    </w:p>
    <w:p w14:paraId="09FE6580" w14:textId="77777777" w:rsidR="009B054D" w:rsidRPr="00A15330" w:rsidRDefault="009B054D" w:rsidP="00A91C81">
      <w:pPr>
        <w:pStyle w:val="ListParagraph"/>
        <w:ind w:left="1260"/>
        <w:rPr>
          <w:rFonts w:ascii="Times New Roman" w:hAnsi="Times New Roman" w:cs="Times New Roman"/>
          <w:color w:val="000000" w:themeColor="text1"/>
        </w:rPr>
      </w:pPr>
    </w:p>
    <w:p w14:paraId="7F889A8A" w14:textId="521E352A" w:rsidR="00964448" w:rsidRPr="00A15330" w:rsidRDefault="00964448" w:rsidP="002D7304">
      <w:pPr>
        <w:pStyle w:val="Default"/>
        <w:numPr>
          <w:ilvl w:val="2"/>
          <w:numId w:val="218"/>
        </w:numPr>
        <w:ind w:left="1260"/>
        <w:rPr>
          <w:color w:val="000000" w:themeColor="text1"/>
        </w:rPr>
      </w:pPr>
      <w:r w:rsidRPr="00A15330">
        <w:rPr>
          <w:color w:val="000000" w:themeColor="text1"/>
        </w:rPr>
        <w:t>The PASSE must provide the appellant access to the Fair Hearing.  This may include providing access to the conference line for telephone hearings</w:t>
      </w:r>
      <w:r w:rsidR="00450464" w:rsidRPr="00A15330">
        <w:rPr>
          <w:color w:val="000000" w:themeColor="text1"/>
        </w:rPr>
        <w:t>,</w:t>
      </w:r>
      <w:r w:rsidRPr="00A15330">
        <w:rPr>
          <w:color w:val="000000" w:themeColor="text1"/>
        </w:rPr>
        <w:t xml:space="preserve"> transportation to the hearing</w:t>
      </w:r>
      <w:r w:rsidR="007B68C8" w:rsidRPr="00A15330">
        <w:rPr>
          <w:color w:val="000000" w:themeColor="text1"/>
        </w:rPr>
        <w:t xml:space="preserve"> </w:t>
      </w:r>
      <w:r w:rsidRPr="00A15330">
        <w:rPr>
          <w:color w:val="000000" w:themeColor="text1"/>
        </w:rPr>
        <w:t>if in person</w:t>
      </w:r>
      <w:r w:rsidR="00450464" w:rsidRPr="00A15330">
        <w:rPr>
          <w:color w:val="000000" w:themeColor="text1"/>
        </w:rPr>
        <w:t>, and address and phone number for their local DHS county office</w:t>
      </w:r>
      <w:r w:rsidRPr="00A15330">
        <w:rPr>
          <w:color w:val="000000" w:themeColor="text1"/>
        </w:rPr>
        <w:t xml:space="preserve">.  </w:t>
      </w:r>
    </w:p>
    <w:p w14:paraId="369DA56E" w14:textId="77777777" w:rsidR="009B054D" w:rsidRPr="00A15330" w:rsidRDefault="009B054D" w:rsidP="00450464">
      <w:pPr>
        <w:pStyle w:val="Default"/>
        <w:ind w:left="1260" w:firstLine="0"/>
        <w:rPr>
          <w:color w:val="000000" w:themeColor="text1"/>
        </w:rPr>
      </w:pPr>
    </w:p>
    <w:p w14:paraId="58E04C32" w14:textId="77777777" w:rsidR="00567678" w:rsidRPr="00A15330" w:rsidRDefault="00567678" w:rsidP="006274C6">
      <w:pPr>
        <w:pStyle w:val="Default"/>
        <w:numPr>
          <w:ilvl w:val="2"/>
          <w:numId w:val="218"/>
        </w:numPr>
        <w:ind w:left="1260"/>
        <w:rPr>
          <w:color w:val="000000" w:themeColor="text1"/>
        </w:rPr>
      </w:pPr>
      <w:r w:rsidRPr="00A15330">
        <w:rPr>
          <w:color w:val="000000" w:themeColor="text1"/>
        </w:rPr>
        <w:t>The PASSE must adhere to the following timeframes after receipt of notice of request for a Fair Hearing:</w:t>
      </w:r>
    </w:p>
    <w:p w14:paraId="2FD7EED6" w14:textId="6BEA7980" w:rsidR="00567678" w:rsidRPr="00A15330" w:rsidRDefault="00567678" w:rsidP="006274C6">
      <w:pPr>
        <w:pStyle w:val="Default"/>
        <w:numPr>
          <w:ilvl w:val="2"/>
          <w:numId w:val="126"/>
        </w:numPr>
        <w:spacing w:before="60"/>
        <w:ind w:left="1627" w:hanging="187"/>
        <w:rPr>
          <w:color w:val="000000" w:themeColor="text1"/>
        </w:rPr>
      </w:pPr>
      <w:r w:rsidRPr="00A15330">
        <w:rPr>
          <w:color w:val="000000" w:themeColor="text1"/>
        </w:rPr>
        <w:t xml:space="preserve">Within two (2) business days, provide </w:t>
      </w:r>
      <w:r w:rsidR="008C324B" w:rsidRPr="00A15330">
        <w:rPr>
          <w:color w:val="000000" w:themeColor="text1"/>
        </w:rPr>
        <w:t>to DHS</w:t>
      </w:r>
      <w:r w:rsidR="002D7304" w:rsidRPr="00A15330">
        <w:rPr>
          <w:color w:val="000000" w:themeColor="text1"/>
        </w:rPr>
        <w:t xml:space="preserve"> Office of Appeals and Hearings</w:t>
      </w:r>
      <w:r w:rsidR="008C324B" w:rsidRPr="00A15330">
        <w:rPr>
          <w:color w:val="000000" w:themeColor="text1"/>
        </w:rPr>
        <w:t xml:space="preserve"> </w:t>
      </w:r>
      <w:r w:rsidRPr="00A15330">
        <w:rPr>
          <w:color w:val="000000" w:themeColor="text1"/>
        </w:rPr>
        <w:t xml:space="preserve">the Notice of Adverse Benefits Determination and Notice of Appeal Resolution that is the subject of the Fair Hearing. </w:t>
      </w:r>
    </w:p>
    <w:p w14:paraId="09F244F6" w14:textId="412EE168" w:rsidR="00964448" w:rsidRPr="00A15330" w:rsidRDefault="00567678" w:rsidP="006274C6">
      <w:pPr>
        <w:pStyle w:val="Default"/>
        <w:numPr>
          <w:ilvl w:val="2"/>
          <w:numId w:val="126"/>
        </w:numPr>
        <w:spacing w:before="60"/>
        <w:ind w:left="1627" w:hanging="187"/>
        <w:rPr>
          <w:color w:val="000000" w:themeColor="text1"/>
        </w:rPr>
      </w:pPr>
      <w:r w:rsidRPr="00A15330">
        <w:rPr>
          <w:color w:val="000000" w:themeColor="text1"/>
        </w:rPr>
        <w:t xml:space="preserve">Within ten (10) business days, provide </w:t>
      </w:r>
      <w:r w:rsidR="008C324B" w:rsidRPr="00A15330">
        <w:rPr>
          <w:color w:val="000000" w:themeColor="text1"/>
        </w:rPr>
        <w:t>to DHS</w:t>
      </w:r>
      <w:r w:rsidR="002D7304" w:rsidRPr="00A15330">
        <w:rPr>
          <w:color w:val="000000" w:themeColor="text1"/>
        </w:rPr>
        <w:t xml:space="preserve"> Office of Appeals and Hearings</w:t>
      </w:r>
      <w:r w:rsidR="008C324B" w:rsidRPr="00A15330">
        <w:rPr>
          <w:color w:val="000000" w:themeColor="text1"/>
        </w:rPr>
        <w:t xml:space="preserve"> </w:t>
      </w:r>
      <w:r w:rsidRPr="00A15330">
        <w:rPr>
          <w:color w:val="000000" w:themeColor="text1"/>
        </w:rPr>
        <w:t xml:space="preserve">an evidence packet to the Fair Hearing officer and the appellant.  The evidence packet must include the entire record of the </w:t>
      </w:r>
      <w:r w:rsidR="00AF48BF" w:rsidRPr="00A15330">
        <w:rPr>
          <w:color w:val="000000" w:themeColor="text1"/>
        </w:rPr>
        <w:t>Appeal</w:t>
      </w:r>
      <w:r w:rsidRPr="00A15330">
        <w:rPr>
          <w:color w:val="000000" w:themeColor="text1"/>
        </w:rPr>
        <w:t xml:space="preserve">, including the statement of </w:t>
      </w:r>
      <w:r w:rsidRPr="00A15330">
        <w:rPr>
          <w:color w:val="000000" w:themeColor="text1"/>
        </w:rPr>
        <w:lastRenderedPageBreak/>
        <w:t xml:space="preserve">matters (or, alternatively, the denial letter) and any medical records or other documents/records considered or relied upon by the decision maker of the </w:t>
      </w:r>
      <w:r w:rsidR="00AF48BF" w:rsidRPr="00A15330">
        <w:rPr>
          <w:color w:val="000000" w:themeColor="text1"/>
        </w:rPr>
        <w:t>Appeal</w:t>
      </w:r>
      <w:r w:rsidRPr="00A15330">
        <w:rPr>
          <w:color w:val="000000" w:themeColor="text1"/>
        </w:rPr>
        <w:t xml:space="preserve">, supporting the PASSE’s adverse benefit determination and PASSE </w:t>
      </w:r>
      <w:r w:rsidR="00AF48BF" w:rsidRPr="00A15330">
        <w:rPr>
          <w:color w:val="000000" w:themeColor="text1"/>
        </w:rPr>
        <w:t xml:space="preserve">Appeal </w:t>
      </w:r>
      <w:r w:rsidRPr="00A15330">
        <w:rPr>
          <w:color w:val="000000" w:themeColor="text1"/>
        </w:rPr>
        <w:t>resolution.</w:t>
      </w:r>
    </w:p>
    <w:p w14:paraId="2E4C5434" w14:textId="77777777" w:rsidR="00964448" w:rsidRPr="00A15330" w:rsidRDefault="00964448" w:rsidP="00964448">
      <w:pPr>
        <w:pStyle w:val="Default"/>
        <w:jc w:val="both"/>
        <w:rPr>
          <w:color w:val="000000" w:themeColor="text1"/>
        </w:rPr>
      </w:pPr>
    </w:p>
    <w:p w14:paraId="414729A1" w14:textId="54B0CF03" w:rsidR="00964448" w:rsidRPr="00A15330" w:rsidRDefault="00964448" w:rsidP="006274C6">
      <w:pPr>
        <w:pStyle w:val="Default"/>
        <w:numPr>
          <w:ilvl w:val="2"/>
          <w:numId w:val="218"/>
        </w:numPr>
        <w:ind w:left="1260"/>
        <w:rPr>
          <w:color w:val="000000" w:themeColor="text1"/>
        </w:rPr>
      </w:pPr>
      <w:r w:rsidRPr="00A15330">
        <w:rPr>
          <w:color w:val="000000" w:themeColor="text1"/>
        </w:rPr>
        <w:t xml:space="preserve">If the </w:t>
      </w:r>
      <w:r w:rsidR="00A14001" w:rsidRPr="00A15330">
        <w:rPr>
          <w:color w:val="000000" w:themeColor="text1"/>
        </w:rPr>
        <w:t>Enrolled Member</w:t>
      </w:r>
      <w:r w:rsidRPr="00A15330">
        <w:rPr>
          <w:color w:val="000000" w:themeColor="text1"/>
        </w:rPr>
        <w:t xml:space="preserve"> files for a continuation of benefits within ten (10) calendar days</w:t>
      </w:r>
      <w:r w:rsidR="00A91C81" w:rsidRPr="00A15330">
        <w:rPr>
          <w:color w:val="000000" w:themeColor="text1"/>
        </w:rPr>
        <w:t xml:space="preserve"> </w:t>
      </w:r>
      <w:r w:rsidRPr="00A15330">
        <w:rPr>
          <w:color w:val="000000" w:themeColor="text1"/>
        </w:rPr>
        <w:t xml:space="preserve">of receipt of the notice of </w:t>
      </w:r>
      <w:r w:rsidR="00AF48BF" w:rsidRPr="00A15330">
        <w:rPr>
          <w:color w:val="000000" w:themeColor="text1"/>
        </w:rPr>
        <w:t xml:space="preserve">Appeal </w:t>
      </w:r>
      <w:r w:rsidRPr="00A15330">
        <w:rPr>
          <w:color w:val="000000" w:themeColor="text1"/>
        </w:rPr>
        <w:t>resolution, the PASSE must continue the member’s benefits while the Fair Hearing is pending and until one of the following occurs:</w:t>
      </w:r>
    </w:p>
    <w:p w14:paraId="6214DE0D" w14:textId="77777777" w:rsidR="00964448" w:rsidRPr="00A15330" w:rsidRDefault="00964448" w:rsidP="006274C6">
      <w:pPr>
        <w:pStyle w:val="Default"/>
        <w:numPr>
          <w:ilvl w:val="2"/>
          <w:numId w:val="127"/>
        </w:numPr>
        <w:spacing w:before="60"/>
        <w:ind w:left="1620" w:hanging="187"/>
        <w:rPr>
          <w:color w:val="000000" w:themeColor="text1"/>
        </w:rPr>
      </w:pPr>
      <w:r w:rsidRPr="00A15330">
        <w:rPr>
          <w:color w:val="000000" w:themeColor="text1"/>
        </w:rPr>
        <w:t>The appellant withdraws the Fair Hearing request;</w:t>
      </w:r>
    </w:p>
    <w:p w14:paraId="55978D63" w14:textId="77777777" w:rsidR="00964448" w:rsidRPr="00A15330" w:rsidRDefault="00964448" w:rsidP="006274C6">
      <w:pPr>
        <w:pStyle w:val="Default"/>
        <w:numPr>
          <w:ilvl w:val="2"/>
          <w:numId w:val="127"/>
        </w:numPr>
        <w:spacing w:before="60"/>
        <w:ind w:left="1620" w:hanging="187"/>
        <w:rPr>
          <w:color w:val="000000" w:themeColor="text1"/>
        </w:rPr>
      </w:pPr>
      <w:r w:rsidRPr="00A15330">
        <w:rPr>
          <w:color w:val="000000" w:themeColor="text1"/>
        </w:rPr>
        <w:t>The member withdraws the request for continuation of benefits; or</w:t>
      </w:r>
    </w:p>
    <w:p w14:paraId="3217E1B0" w14:textId="77777777" w:rsidR="00964448" w:rsidRPr="00A15330" w:rsidRDefault="00964448" w:rsidP="006274C6">
      <w:pPr>
        <w:pStyle w:val="Default"/>
        <w:numPr>
          <w:ilvl w:val="2"/>
          <w:numId w:val="127"/>
        </w:numPr>
        <w:spacing w:before="60"/>
        <w:ind w:left="1620" w:hanging="187"/>
        <w:rPr>
          <w:color w:val="000000" w:themeColor="text1"/>
        </w:rPr>
      </w:pPr>
      <w:r w:rsidRPr="00A15330">
        <w:rPr>
          <w:color w:val="000000" w:themeColor="text1"/>
        </w:rPr>
        <w:t>The Fair Hearing officer issues a hearing decision adverse to the member.</w:t>
      </w:r>
    </w:p>
    <w:p w14:paraId="5939E4CB" w14:textId="77777777" w:rsidR="00964448" w:rsidRPr="00A15330" w:rsidRDefault="00964448" w:rsidP="00DC7DF4">
      <w:pPr>
        <w:pStyle w:val="Default"/>
        <w:ind w:left="352"/>
        <w:jc w:val="both"/>
        <w:rPr>
          <w:color w:val="000000" w:themeColor="text1"/>
        </w:rPr>
      </w:pPr>
    </w:p>
    <w:p w14:paraId="1D0B2101" w14:textId="627C6D6A" w:rsidR="00964448" w:rsidRPr="00A15330" w:rsidRDefault="004D248B" w:rsidP="006274C6">
      <w:pPr>
        <w:pStyle w:val="Default"/>
        <w:numPr>
          <w:ilvl w:val="2"/>
          <w:numId w:val="218"/>
        </w:numPr>
        <w:ind w:left="1260"/>
        <w:rPr>
          <w:color w:val="000000" w:themeColor="text1"/>
        </w:rPr>
      </w:pPr>
      <w:r w:rsidRPr="00A15330">
        <w:rPr>
          <w:color w:val="000000" w:themeColor="text1"/>
        </w:rPr>
        <w:t>To the extent</w:t>
      </w:r>
      <w:r w:rsidR="00964448" w:rsidRPr="00A15330">
        <w:rPr>
          <w:color w:val="000000" w:themeColor="text1"/>
        </w:rPr>
        <w:t xml:space="preserve"> the Fair Hearing officer upholds the PASSE’s </w:t>
      </w:r>
      <w:r w:rsidR="00AF48BF" w:rsidRPr="00A15330">
        <w:rPr>
          <w:color w:val="000000" w:themeColor="text1"/>
        </w:rPr>
        <w:t xml:space="preserve">Appeal </w:t>
      </w:r>
      <w:r w:rsidR="00964448" w:rsidRPr="00A15330">
        <w:rPr>
          <w:color w:val="000000" w:themeColor="text1"/>
        </w:rPr>
        <w:t xml:space="preserve">resolution, </w:t>
      </w:r>
      <w:r w:rsidRPr="00A15330">
        <w:rPr>
          <w:color w:val="000000" w:themeColor="text1"/>
        </w:rPr>
        <w:t xml:space="preserve">the PASSE may recover the cost of services furnished to the member while the </w:t>
      </w:r>
      <w:r w:rsidR="00AF48BF" w:rsidRPr="00A15330">
        <w:rPr>
          <w:color w:val="000000" w:themeColor="text1"/>
        </w:rPr>
        <w:t xml:space="preserve">Appeal </w:t>
      </w:r>
      <w:r w:rsidRPr="00A15330">
        <w:rPr>
          <w:color w:val="000000" w:themeColor="text1"/>
        </w:rPr>
        <w:t>and Fair Hearing were pending, to the extent they were furnished solely because of the request for continuation of benefits.</w:t>
      </w:r>
    </w:p>
    <w:p w14:paraId="4EFDF45C" w14:textId="77777777" w:rsidR="004D248B" w:rsidRPr="00A15330" w:rsidRDefault="004D248B" w:rsidP="004D248B">
      <w:pPr>
        <w:pStyle w:val="Default"/>
        <w:ind w:left="1080"/>
        <w:jc w:val="both"/>
        <w:rPr>
          <w:color w:val="000000" w:themeColor="text1"/>
        </w:rPr>
      </w:pPr>
    </w:p>
    <w:p w14:paraId="7F9454D2" w14:textId="3D2C9707" w:rsidR="004D248B" w:rsidRPr="00A15330" w:rsidRDefault="004D248B" w:rsidP="006274C6">
      <w:pPr>
        <w:pStyle w:val="Default"/>
        <w:numPr>
          <w:ilvl w:val="2"/>
          <w:numId w:val="218"/>
        </w:numPr>
        <w:ind w:left="1260"/>
        <w:rPr>
          <w:color w:val="000000" w:themeColor="text1"/>
        </w:rPr>
      </w:pPr>
      <w:r w:rsidRPr="00A15330">
        <w:rPr>
          <w:color w:val="000000" w:themeColor="text1"/>
        </w:rPr>
        <w:t xml:space="preserve">To the extent the Fair Hearing officer reverses the PASSE’s </w:t>
      </w:r>
      <w:r w:rsidR="00AF48BF" w:rsidRPr="00A15330">
        <w:rPr>
          <w:color w:val="000000" w:themeColor="text1"/>
        </w:rPr>
        <w:t xml:space="preserve">Appeal </w:t>
      </w:r>
      <w:r w:rsidRPr="00A15330">
        <w:rPr>
          <w:color w:val="000000" w:themeColor="text1"/>
        </w:rPr>
        <w:t xml:space="preserve">resolution or finds in favor of the appellant and the PASSE did not furnish services while the </w:t>
      </w:r>
      <w:r w:rsidR="00AF48BF" w:rsidRPr="00A15330">
        <w:rPr>
          <w:color w:val="000000" w:themeColor="text1"/>
        </w:rPr>
        <w:t xml:space="preserve">Appeal </w:t>
      </w:r>
      <w:r w:rsidRPr="00A15330">
        <w:rPr>
          <w:color w:val="000000" w:themeColor="text1"/>
        </w:rPr>
        <w:t xml:space="preserve">and Fair Hearing were pending, the PASSE must authorize or provide the disputed services promptly and as expeditiously as the member’s health condition requires, but no later than seventy-two (72) hours from the date the PASSE receives the Fair Hearing decision.  </w:t>
      </w:r>
    </w:p>
    <w:p w14:paraId="7886EF9A" w14:textId="77777777" w:rsidR="004D248B" w:rsidRPr="00A15330" w:rsidRDefault="004D248B" w:rsidP="004D248B">
      <w:pPr>
        <w:pStyle w:val="Default"/>
        <w:jc w:val="both"/>
        <w:rPr>
          <w:color w:val="000000" w:themeColor="text1"/>
        </w:rPr>
      </w:pPr>
    </w:p>
    <w:p w14:paraId="6BA2D5C3" w14:textId="72AAC38D" w:rsidR="004D248B" w:rsidRPr="00A15330" w:rsidRDefault="00A91C81" w:rsidP="006274C6">
      <w:pPr>
        <w:pStyle w:val="Default"/>
        <w:numPr>
          <w:ilvl w:val="2"/>
          <w:numId w:val="218"/>
        </w:numPr>
        <w:ind w:left="1260"/>
        <w:rPr>
          <w:color w:val="000000" w:themeColor="text1"/>
        </w:rPr>
      </w:pPr>
      <w:r w:rsidRPr="00A15330">
        <w:rPr>
          <w:color w:val="000000" w:themeColor="text1"/>
        </w:rPr>
        <w:t>Judicial Review—</w:t>
      </w:r>
      <w:r w:rsidR="004D248B" w:rsidRPr="00A15330">
        <w:rPr>
          <w:color w:val="000000" w:themeColor="text1"/>
        </w:rPr>
        <w:t xml:space="preserve">Should an appellant </w:t>
      </w:r>
      <w:r w:rsidR="00AF48BF" w:rsidRPr="00A15330">
        <w:rPr>
          <w:color w:val="000000" w:themeColor="text1"/>
        </w:rPr>
        <w:t xml:space="preserve">Appeal </w:t>
      </w:r>
      <w:r w:rsidR="004D248B" w:rsidRPr="00A15330">
        <w:rPr>
          <w:color w:val="000000" w:themeColor="text1"/>
        </w:rPr>
        <w:t xml:space="preserve">a Medicaid Fair Hearing final order </w:t>
      </w:r>
      <w:r w:rsidR="00694FAA" w:rsidRPr="00A15330">
        <w:rPr>
          <w:color w:val="000000" w:themeColor="text1"/>
        </w:rPr>
        <w:t xml:space="preserve">to the appropriate circuit court for judicial review under the Arkansas Administrative Procedures Act, the PASSE must fully participate in the judicial review process. </w:t>
      </w:r>
    </w:p>
    <w:p w14:paraId="60EF8C8E" w14:textId="77777777" w:rsidR="00D517C6" w:rsidRPr="00A15330" w:rsidRDefault="00D517C6" w:rsidP="00D517C6">
      <w:pPr>
        <w:pStyle w:val="ListParagraph"/>
        <w:rPr>
          <w:rFonts w:ascii="Times New Roman" w:hAnsi="Times New Roman" w:cs="Times New Roman"/>
          <w:color w:val="000000" w:themeColor="text1"/>
        </w:rPr>
      </w:pPr>
    </w:p>
    <w:p w14:paraId="60F00105" w14:textId="1C1CFA87" w:rsidR="00694FAA" w:rsidRPr="00A15330" w:rsidRDefault="00694FAA" w:rsidP="006274C6">
      <w:pPr>
        <w:pStyle w:val="Default"/>
        <w:numPr>
          <w:ilvl w:val="2"/>
          <w:numId w:val="218"/>
        </w:numPr>
        <w:ind w:left="1260"/>
        <w:rPr>
          <w:color w:val="000000" w:themeColor="text1"/>
        </w:rPr>
      </w:pPr>
      <w:r w:rsidRPr="00A15330">
        <w:rPr>
          <w:color w:val="000000" w:themeColor="text1"/>
        </w:rPr>
        <w:t xml:space="preserve">The PASSE must contact DHS within five (5) business days after receipt of </w:t>
      </w:r>
      <w:r w:rsidR="00A91C81" w:rsidRPr="00A15330">
        <w:rPr>
          <w:color w:val="000000" w:themeColor="text1"/>
        </w:rPr>
        <w:t xml:space="preserve">notice of </w:t>
      </w:r>
      <w:r w:rsidRPr="00A15330">
        <w:rPr>
          <w:color w:val="000000" w:themeColor="text1"/>
        </w:rPr>
        <w:t xml:space="preserve">an </w:t>
      </w:r>
      <w:r w:rsidR="00AF48BF" w:rsidRPr="00A15330">
        <w:rPr>
          <w:color w:val="000000" w:themeColor="text1"/>
        </w:rPr>
        <w:t xml:space="preserve">Appeal </w:t>
      </w:r>
      <w:r w:rsidRPr="00A15330">
        <w:rPr>
          <w:color w:val="000000" w:themeColor="text1"/>
        </w:rPr>
        <w:t>of a Medicaid Fair Hearing.</w:t>
      </w:r>
    </w:p>
    <w:p w14:paraId="72640A0F" w14:textId="77777777" w:rsidR="00D517C6" w:rsidRPr="00A15330" w:rsidRDefault="00D517C6" w:rsidP="00D517C6">
      <w:pPr>
        <w:pStyle w:val="ListParagraph"/>
        <w:rPr>
          <w:rFonts w:ascii="Times New Roman" w:hAnsi="Times New Roman" w:cs="Times New Roman"/>
          <w:color w:val="000000" w:themeColor="text1"/>
        </w:rPr>
      </w:pPr>
    </w:p>
    <w:p w14:paraId="02E2DB36" w14:textId="1EC3BBBA" w:rsidR="00694FAA" w:rsidRPr="00A15330" w:rsidRDefault="00694FAA" w:rsidP="006274C6">
      <w:pPr>
        <w:pStyle w:val="Default"/>
        <w:numPr>
          <w:ilvl w:val="2"/>
          <w:numId w:val="218"/>
        </w:numPr>
        <w:ind w:left="1260"/>
        <w:rPr>
          <w:color w:val="000000" w:themeColor="text1"/>
        </w:rPr>
      </w:pPr>
      <w:r w:rsidRPr="00A15330">
        <w:rPr>
          <w:color w:val="000000" w:themeColor="text1"/>
        </w:rPr>
        <w:t xml:space="preserve">The PASSE is responsible </w:t>
      </w:r>
      <w:r w:rsidR="0099278B" w:rsidRPr="00A15330">
        <w:rPr>
          <w:color w:val="000000" w:themeColor="text1"/>
        </w:rPr>
        <w:t xml:space="preserve">for </w:t>
      </w:r>
      <w:r w:rsidRPr="00A15330">
        <w:rPr>
          <w:color w:val="000000" w:themeColor="text1"/>
        </w:rPr>
        <w:t xml:space="preserve">all costs associated with completing the record for </w:t>
      </w:r>
      <w:r w:rsidR="00AF48BF" w:rsidRPr="00A15330">
        <w:rPr>
          <w:color w:val="000000" w:themeColor="text1"/>
        </w:rPr>
        <w:t>Appeal</w:t>
      </w:r>
      <w:r w:rsidRPr="00A15330">
        <w:rPr>
          <w:color w:val="000000" w:themeColor="text1"/>
        </w:rPr>
        <w:t xml:space="preserve">, including transcribing the audio recording of the Fair Hearing proceedings and providing a copy of the record to the appellant, the appropriate circuit court, and DHS. </w:t>
      </w:r>
    </w:p>
    <w:p w14:paraId="54006089" w14:textId="77777777" w:rsidR="00D517C6" w:rsidRPr="00A15330" w:rsidRDefault="00D517C6" w:rsidP="00D517C6">
      <w:pPr>
        <w:pStyle w:val="ListParagraph"/>
        <w:rPr>
          <w:rFonts w:ascii="Times New Roman" w:hAnsi="Times New Roman" w:cs="Times New Roman"/>
          <w:color w:val="000000" w:themeColor="text1"/>
        </w:rPr>
      </w:pPr>
    </w:p>
    <w:p w14:paraId="416F27CE" w14:textId="2D496D4C" w:rsidR="00D517C6" w:rsidRPr="00A15330" w:rsidRDefault="00E00223" w:rsidP="005E2531">
      <w:pPr>
        <w:pStyle w:val="Default"/>
        <w:numPr>
          <w:ilvl w:val="2"/>
          <w:numId w:val="218"/>
        </w:numPr>
        <w:ind w:left="1260"/>
        <w:rPr>
          <w:color w:val="000000" w:themeColor="text1"/>
        </w:rPr>
      </w:pPr>
      <w:r w:rsidRPr="00A15330">
        <w:t xml:space="preserve">When the adverse action denies a claim for previously authorized, covered medical assistance, the PASSE must send the notice of the adverse action no less than </w:t>
      </w:r>
      <w:r w:rsidR="000E7134" w:rsidRPr="00A15330">
        <w:t>ten (</w:t>
      </w:r>
      <w:r w:rsidRPr="00A15330">
        <w:t>10</w:t>
      </w:r>
      <w:r w:rsidR="000E7134" w:rsidRPr="00A15330">
        <w:t>)</w:t>
      </w:r>
      <w:r w:rsidRPr="00A15330">
        <w:t xml:space="preserve"> days before the action will be taken in accordance with 42 CFR 431.211. In all other cases, notice must be sent immediately after the </w:t>
      </w:r>
      <w:r w:rsidR="00A9529D" w:rsidRPr="00A15330">
        <w:t xml:space="preserve">Adverse Decision </w:t>
      </w:r>
      <w:r w:rsidRPr="00A15330">
        <w:t>is made.</w:t>
      </w:r>
    </w:p>
    <w:p w14:paraId="6056DA75" w14:textId="77777777" w:rsidR="00E24B8B" w:rsidRPr="00A15330" w:rsidRDefault="00E24B8B" w:rsidP="00E24B8B">
      <w:pPr>
        <w:pStyle w:val="Default"/>
        <w:ind w:left="1260" w:firstLine="0"/>
        <w:rPr>
          <w:color w:val="000000" w:themeColor="text1"/>
        </w:rPr>
      </w:pPr>
    </w:p>
    <w:p w14:paraId="7F07A56C" w14:textId="74F2D938" w:rsidR="00E24B8B" w:rsidRPr="00A15330" w:rsidRDefault="00E24B8B" w:rsidP="005E2531">
      <w:pPr>
        <w:pStyle w:val="Default"/>
        <w:numPr>
          <w:ilvl w:val="2"/>
          <w:numId w:val="218"/>
        </w:numPr>
        <w:ind w:left="1260"/>
        <w:rPr>
          <w:color w:val="000000" w:themeColor="text1"/>
        </w:rPr>
      </w:pPr>
      <w:r w:rsidRPr="00A15330">
        <w:rPr>
          <w:color w:val="000000" w:themeColor="text1"/>
        </w:rPr>
        <w:t xml:space="preserve">The PASSE may shorten the period of advance notice to </w:t>
      </w:r>
      <w:r w:rsidR="000E7134" w:rsidRPr="00A15330">
        <w:rPr>
          <w:color w:val="000000" w:themeColor="text1"/>
        </w:rPr>
        <w:t>five (</w:t>
      </w:r>
      <w:r w:rsidRPr="00A15330">
        <w:rPr>
          <w:color w:val="000000" w:themeColor="text1"/>
        </w:rPr>
        <w:t>5</w:t>
      </w:r>
      <w:r w:rsidR="000E7134" w:rsidRPr="00A15330">
        <w:rPr>
          <w:color w:val="000000" w:themeColor="text1"/>
        </w:rPr>
        <w:t>)</w:t>
      </w:r>
      <w:r w:rsidRPr="00A15330">
        <w:rPr>
          <w:color w:val="000000" w:themeColor="text1"/>
        </w:rPr>
        <w:t xml:space="preserve"> days before the date of action if the PASSE has facts indicating that the actions should be taken </w:t>
      </w:r>
      <w:r w:rsidRPr="00A15330">
        <w:rPr>
          <w:color w:val="000000" w:themeColor="text1"/>
        </w:rPr>
        <w:lastRenderedPageBreak/>
        <w:t xml:space="preserve">because of probable </w:t>
      </w:r>
      <w:r w:rsidR="003A6D06" w:rsidRPr="00A15330">
        <w:rPr>
          <w:color w:val="000000" w:themeColor="text1"/>
        </w:rPr>
        <w:t>Fraud</w:t>
      </w:r>
      <w:r w:rsidRPr="00A15330">
        <w:rPr>
          <w:color w:val="000000" w:themeColor="text1"/>
        </w:rPr>
        <w:t xml:space="preserve"> by the member and the facts have been verified, if possible, through secondary sources. </w:t>
      </w:r>
    </w:p>
    <w:p w14:paraId="63622827" w14:textId="77777777" w:rsidR="00E24B8B" w:rsidRPr="00A15330" w:rsidRDefault="00E24B8B" w:rsidP="00E24B8B">
      <w:pPr>
        <w:pStyle w:val="Default"/>
        <w:ind w:left="1260" w:firstLine="0"/>
        <w:rPr>
          <w:color w:val="000000" w:themeColor="text1"/>
        </w:rPr>
      </w:pPr>
    </w:p>
    <w:p w14:paraId="47AB4D30" w14:textId="5A2363BB" w:rsidR="00E24B8B" w:rsidRPr="00A15330" w:rsidRDefault="00E24B8B" w:rsidP="005E2531">
      <w:pPr>
        <w:pStyle w:val="Default"/>
        <w:numPr>
          <w:ilvl w:val="2"/>
          <w:numId w:val="218"/>
        </w:numPr>
        <w:ind w:left="1260"/>
        <w:rPr>
          <w:color w:val="000000" w:themeColor="text1"/>
        </w:rPr>
      </w:pPr>
      <w:r w:rsidRPr="00A15330">
        <w:rPr>
          <w:color w:val="000000" w:themeColor="text1"/>
        </w:rPr>
        <w:t xml:space="preserve"> The PASSE may send a notice no later than the date of action if:</w:t>
      </w:r>
    </w:p>
    <w:p w14:paraId="11BD0F4B" w14:textId="77777777" w:rsidR="00E24B8B" w:rsidRPr="00A15330" w:rsidRDefault="00E24B8B" w:rsidP="00E24B8B">
      <w:pPr>
        <w:pStyle w:val="Default"/>
        <w:numPr>
          <w:ilvl w:val="0"/>
          <w:numId w:val="257"/>
        </w:numPr>
        <w:rPr>
          <w:color w:val="000000" w:themeColor="text1"/>
        </w:rPr>
      </w:pPr>
      <w:r w:rsidRPr="00A15330">
        <w:rPr>
          <w:color w:val="000000" w:themeColor="text1"/>
        </w:rPr>
        <w:t>The member has died</w:t>
      </w:r>
      <w:r w:rsidR="0078598D" w:rsidRPr="00A15330">
        <w:rPr>
          <w:color w:val="000000" w:themeColor="text1"/>
        </w:rPr>
        <w:t>;</w:t>
      </w:r>
    </w:p>
    <w:p w14:paraId="1D007675" w14:textId="77777777" w:rsidR="00E24B8B" w:rsidRPr="00A15330" w:rsidRDefault="00E24B8B" w:rsidP="00E24B8B">
      <w:pPr>
        <w:pStyle w:val="Default"/>
        <w:numPr>
          <w:ilvl w:val="0"/>
          <w:numId w:val="257"/>
        </w:numPr>
        <w:rPr>
          <w:color w:val="000000" w:themeColor="text1"/>
        </w:rPr>
      </w:pPr>
      <w:r w:rsidRPr="00A15330">
        <w:rPr>
          <w:color w:val="000000" w:themeColor="text1"/>
        </w:rPr>
        <w:t>The PASSE receives a clear written statement signed by the member that:</w:t>
      </w:r>
    </w:p>
    <w:p w14:paraId="35CD218C" w14:textId="77777777" w:rsidR="00E24B8B" w:rsidRPr="00A15330" w:rsidRDefault="00E24B8B" w:rsidP="007C304F">
      <w:pPr>
        <w:pStyle w:val="Default"/>
        <w:numPr>
          <w:ilvl w:val="1"/>
          <w:numId w:val="257"/>
        </w:numPr>
        <w:rPr>
          <w:color w:val="000000" w:themeColor="text1"/>
        </w:rPr>
      </w:pPr>
      <w:r w:rsidRPr="00A15330">
        <w:rPr>
          <w:color w:val="000000" w:themeColor="text1"/>
        </w:rPr>
        <w:t>Requests service termination;</w:t>
      </w:r>
    </w:p>
    <w:p w14:paraId="198CD6CC" w14:textId="77777777" w:rsidR="00E24B8B" w:rsidRPr="00A15330" w:rsidRDefault="00E24B8B" w:rsidP="007C304F">
      <w:pPr>
        <w:pStyle w:val="Default"/>
        <w:numPr>
          <w:ilvl w:val="1"/>
          <w:numId w:val="257"/>
        </w:numPr>
        <w:rPr>
          <w:color w:val="000000" w:themeColor="text1"/>
        </w:rPr>
      </w:pPr>
      <w:r w:rsidRPr="00A15330">
        <w:rPr>
          <w:color w:val="000000" w:themeColor="text1"/>
        </w:rPr>
        <w:t xml:space="preserve">Has information that requires </w:t>
      </w:r>
      <w:r w:rsidR="0078598D" w:rsidRPr="00A15330">
        <w:rPr>
          <w:color w:val="000000" w:themeColor="text1"/>
        </w:rPr>
        <w:t xml:space="preserve">service termination or reduction and indicates that the member understands that services termination or reduction will result.  </w:t>
      </w:r>
    </w:p>
    <w:p w14:paraId="4B1908E8" w14:textId="77777777" w:rsidR="0078598D" w:rsidRPr="00A15330" w:rsidRDefault="0078598D" w:rsidP="0078598D">
      <w:pPr>
        <w:pStyle w:val="Default"/>
        <w:numPr>
          <w:ilvl w:val="0"/>
          <w:numId w:val="257"/>
        </w:numPr>
        <w:rPr>
          <w:color w:val="000000" w:themeColor="text1"/>
        </w:rPr>
      </w:pPr>
      <w:r w:rsidRPr="00A15330">
        <w:rPr>
          <w:color w:val="000000" w:themeColor="text1"/>
        </w:rPr>
        <w:t>The member has been admitted to an institution where he or she is ineligible under the PASSE program for further services;</w:t>
      </w:r>
    </w:p>
    <w:p w14:paraId="1A7779FC" w14:textId="77777777" w:rsidR="0078598D" w:rsidRPr="00A15330" w:rsidRDefault="0078598D" w:rsidP="0078598D">
      <w:pPr>
        <w:pStyle w:val="Default"/>
        <w:numPr>
          <w:ilvl w:val="0"/>
          <w:numId w:val="257"/>
        </w:numPr>
        <w:rPr>
          <w:color w:val="000000" w:themeColor="text1"/>
        </w:rPr>
      </w:pPr>
      <w:r w:rsidRPr="00A15330">
        <w:rPr>
          <w:color w:val="000000" w:themeColor="text1"/>
        </w:rPr>
        <w:t xml:space="preserve">The member’s address is determined unknown based on returned mail with no forwarding address; </w:t>
      </w:r>
    </w:p>
    <w:p w14:paraId="748F79E2" w14:textId="77777777" w:rsidR="0078598D" w:rsidRPr="00A15330" w:rsidRDefault="0078598D" w:rsidP="0078598D">
      <w:pPr>
        <w:pStyle w:val="Default"/>
        <w:numPr>
          <w:ilvl w:val="0"/>
          <w:numId w:val="257"/>
        </w:numPr>
        <w:rPr>
          <w:color w:val="000000" w:themeColor="text1"/>
        </w:rPr>
      </w:pPr>
      <w:r w:rsidRPr="00A15330">
        <w:rPr>
          <w:color w:val="000000" w:themeColor="text1"/>
        </w:rPr>
        <w:t>The member is accepted for Medicaid services by another local jurisdiction, state, territory, or commonwealth;</w:t>
      </w:r>
    </w:p>
    <w:p w14:paraId="3F43BBED" w14:textId="77777777" w:rsidR="0078598D" w:rsidRPr="00A15330" w:rsidRDefault="0078598D" w:rsidP="0078598D">
      <w:pPr>
        <w:pStyle w:val="Default"/>
        <w:numPr>
          <w:ilvl w:val="0"/>
          <w:numId w:val="257"/>
        </w:numPr>
        <w:rPr>
          <w:color w:val="000000" w:themeColor="text1"/>
        </w:rPr>
      </w:pPr>
      <w:r w:rsidRPr="00A15330">
        <w:rPr>
          <w:color w:val="000000" w:themeColor="text1"/>
        </w:rPr>
        <w:t xml:space="preserve">A change in the level of medical care is prescribed by the member’s physician; </w:t>
      </w:r>
    </w:p>
    <w:p w14:paraId="248D516F" w14:textId="77777777" w:rsidR="0078598D" w:rsidRPr="00A15330" w:rsidRDefault="0078598D" w:rsidP="0078598D">
      <w:pPr>
        <w:pStyle w:val="Default"/>
        <w:numPr>
          <w:ilvl w:val="0"/>
          <w:numId w:val="257"/>
        </w:numPr>
        <w:rPr>
          <w:color w:val="000000" w:themeColor="text1"/>
        </w:rPr>
      </w:pPr>
      <w:r w:rsidRPr="00A15330">
        <w:rPr>
          <w:color w:val="000000" w:themeColor="text1"/>
        </w:rPr>
        <w:t>The notice involved an adverse determination with regard to preadmission screening requirements of Section 1919</w:t>
      </w:r>
      <w:r w:rsidR="00A22B52" w:rsidRPr="00A15330">
        <w:rPr>
          <w:color w:val="000000" w:themeColor="text1"/>
        </w:rPr>
        <w:t>(e)</w:t>
      </w:r>
      <w:r w:rsidRPr="00A15330">
        <w:rPr>
          <w:color w:val="000000" w:themeColor="text1"/>
        </w:rPr>
        <w:t>(7) of the Act; or</w:t>
      </w:r>
    </w:p>
    <w:p w14:paraId="5C79DD19" w14:textId="77777777" w:rsidR="0078598D" w:rsidRPr="00A15330" w:rsidRDefault="00A22B52" w:rsidP="0078598D">
      <w:pPr>
        <w:pStyle w:val="Default"/>
        <w:numPr>
          <w:ilvl w:val="0"/>
          <w:numId w:val="257"/>
        </w:numPr>
        <w:rPr>
          <w:color w:val="000000" w:themeColor="text1"/>
        </w:rPr>
      </w:pPr>
      <w:r w:rsidRPr="00A15330">
        <w:rPr>
          <w:color w:val="000000" w:themeColor="text1"/>
        </w:rPr>
        <w:t xml:space="preserve">In accordance with 42 CFR </w:t>
      </w:r>
      <w:r w:rsidRPr="00A15330">
        <w:rPr>
          <w:b/>
          <w:bCs/>
        </w:rPr>
        <w:t xml:space="preserve">§ </w:t>
      </w:r>
      <w:r w:rsidRPr="00A15330">
        <w:rPr>
          <w:color w:val="000000" w:themeColor="text1"/>
        </w:rPr>
        <w:t xml:space="preserve">483.12(a)(5).  </w:t>
      </w:r>
    </w:p>
    <w:p w14:paraId="4A23F6C0" w14:textId="77777777" w:rsidR="00E24B8B" w:rsidRPr="00A15330" w:rsidRDefault="00E24B8B" w:rsidP="00E24B8B">
      <w:pPr>
        <w:pStyle w:val="Default"/>
        <w:ind w:left="1260" w:firstLine="0"/>
        <w:rPr>
          <w:color w:val="000000" w:themeColor="text1"/>
        </w:rPr>
      </w:pPr>
    </w:p>
    <w:p w14:paraId="60BE0874" w14:textId="7548BB37" w:rsidR="00694FAA" w:rsidRPr="00A15330" w:rsidRDefault="00694FAA" w:rsidP="006274C6">
      <w:pPr>
        <w:pStyle w:val="Default"/>
        <w:numPr>
          <w:ilvl w:val="2"/>
          <w:numId w:val="218"/>
        </w:numPr>
        <w:ind w:left="1260"/>
        <w:rPr>
          <w:color w:val="000000" w:themeColor="text1"/>
        </w:rPr>
      </w:pPr>
      <w:r w:rsidRPr="00A15330">
        <w:rPr>
          <w:color w:val="000000" w:themeColor="text1"/>
        </w:rPr>
        <w:t xml:space="preserve">The PASSE must report on all </w:t>
      </w:r>
      <w:r w:rsidR="00FE69B3" w:rsidRPr="00A15330">
        <w:rPr>
          <w:color w:val="000000" w:themeColor="text1"/>
        </w:rPr>
        <w:t>Complaint</w:t>
      </w:r>
      <w:r w:rsidRPr="00A15330">
        <w:rPr>
          <w:color w:val="000000" w:themeColor="text1"/>
        </w:rPr>
        <w:t xml:space="preserve">s, </w:t>
      </w:r>
      <w:r w:rsidR="00F6134F" w:rsidRPr="00A15330">
        <w:rPr>
          <w:color w:val="000000" w:themeColor="text1"/>
        </w:rPr>
        <w:t>Grievances</w:t>
      </w:r>
      <w:r w:rsidR="001D17C7" w:rsidRPr="00A15330">
        <w:rPr>
          <w:color w:val="000000" w:themeColor="text1"/>
        </w:rPr>
        <w:t>,</w:t>
      </w:r>
      <w:r w:rsidRPr="00A15330">
        <w:rPr>
          <w:color w:val="000000" w:themeColor="text1"/>
        </w:rPr>
        <w:t xml:space="preserve"> and </w:t>
      </w:r>
      <w:r w:rsidR="00AF48BF" w:rsidRPr="00A15330">
        <w:rPr>
          <w:color w:val="000000" w:themeColor="text1"/>
        </w:rPr>
        <w:t xml:space="preserve">Appeals </w:t>
      </w:r>
      <w:r w:rsidRPr="00A15330">
        <w:rPr>
          <w:color w:val="000000" w:themeColor="text1"/>
        </w:rPr>
        <w:t xml:space="preserve">to DHS as specified in Section </w:t>
      </w:r>
      <w:r w:rsidR="00A91C81" w:rsidRPr="00A15330">
        <w:rPr>
          <w:color w:val="000000" w:themeColor="text1"/>
        </w:rPr>
        <w:t>8.6.</w:t>
      </w:r>
      <w:r w:rsidRPr="00A15330">
        <w:rPr>
          <w:color w:val="000000" w:themeColor="text1"/>
        </w:rPr>
        <w:t xml:space="preserve"> </w:t>
      </w:r>
    </w:p>
    <w:p w14:paraId="755728C6" w14:textId="77777777" w:rsidR="00654971" w:rsidRPr="00A15330" w:rsidRDefault="00654971" w:rsidP="00654971">
      <w:pPr>
        <w:pStyle w:val="ListParagraph"/>
        <w:rPr>
          <w:rFonts w:ascii="Times New Roman" w:hAnsi="Times New Roman" w:cs="Times New Roman"/>
          <w:color w:val="000000" w:themeColor="text1"/>
          <w:sz w:val="24"/>
          <w:szCs w:val="24"/>
        </w:rPr>
      </w:pPr>
    </w:p>
    <w:p w14:paraId="2BC41D95" w14:textId="77777777" w:rsidR="00F0794E" w:rsidRPr="00A15330" w:rsidRDefault="00F0794E">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br w:type="page"/>
      </w:r>
    </w:p>
    <w:p w14:paraId="1DAF951A" w14:textId="77777777" w:rsidR="00466BC8" w:rsidRPr="00A15330" w:rsidRDefault="00466BC8" w:rsidP="00466BC8">
      <w:pPr>
        <w:pStyle w:val="Level1"/>
      </w:pPr>
      <w:r w:rsidRPr="00A15330">
        <w:lastRenderedPageBreak/>
        <w:t>SERVICES</w:t>
      </w:r>
    </w:p>
    <w:p w14:paraId="73F7D438" w14:textId="77777777" w:rsidR="005A56F1" w:rsidRPr="00A15330" w:rsidRDefault="005A56F1" w:rsidP="00A0462E">
      <w:pPr>
        <w:pStyle w:val="NoSpacing"/>
        <w:ind w:left="0" w:firstLine="0"/>
        <w:rPr>
          <w:rFonts w:ascii="Times New Roman" w:hAnsi="Times New Roman" w:cs="Times New Roman"/>
          <w:color w:val="000000" w:themeColor="text1"/>
          <w:sz w:val="24"/>
          <w:szCs w:val="24"/>
          <w:u w:val="single"/>
        </w:rPr>
      </w:pPr>
    </w:p>
    <w:p w14:paraId="05955704" w14:textId="77777777" w:rsidR="00466BC8" w:rsidRPr="00A15330" w:rsidRDefault="00CA3208" w:rsidP="006274C6">
      <w:pPr>
        <w:pStyle w:val="NoSpacing"/>
        <w:numPr>
          <w:ilvl w:val="1"/>
          <w:numId w:val="141"/>
        </w:numPr>
        <w:spacing w:before="60" w:afterLines="60" w:after="14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r w:rsidR="00466BC8" w:rsidRPr="00A15330">
        <w:rPr>
          <w:rFonts w:ascii="Times New Roman" w:hAnsi="Times New Roman" w:cs="Times New Roman"/>
          <w:color w:val="000000" w:themeColor="text1"/>
          <w:sz w:val="24"/>
          <w:szCs w:val="24"/>
        </w:rPr>
        <w:t>GENERAL REQUIREMENTS</w:t>
      </w:r>
    </w:p>
    <w:p w14:paraId="4D37F2DE" w14:textId="02433222" w:rsidR="005A56F1" w:rsidRPr="00A15330" w:rsidRDefault="005A56F1" w:rsidP="006274C6">
      <w:pPr>
        <w:pStyle w:val="NoSpacing"/>
        <w:numPr>
          <w:ilvl w:val="2"/>
          <w:numId w:val="141"/>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t>
      </w:r>
      <w:r w:rsidR="005152C9" w:rsidRPr="00A15330">
        <w:rPr>
          <w:rFonts w:ascii="Times New Roman" w:hAnsi="Times New Roman" w:cs="Times New Roman"/>
          <w:color w:val="000000" w:themeColor="text1"/>
          <w:sz w:val="24"/>
          <w:szCs w:val="24"/>
        </w:rPr>
        <w:t xml:space="preserve">medical </w:t>
      </w:r>
      <w:r w:rsidRPr="00A15330">
        <w:rPr>
          <w:rFonts w:ascii="Times New Roman" w:hAnsi="Times New Roman" w:cs="Times New Roman"/>
          <w:color w:val="000000" w:themeColor="text1"/>
          <w:sz w:val="24"/>
          <w:szCs w:val="24"/>
        </w:rPr>
        <w:t xml:space="preserve">services provided </w:t>
      </w:r>
      <w:r w:rsidR="00A0462E" w:rsidRPr="00A15330">
        <w:rPr>
          <w:rFonts w:ascii="Times New Roman" w:hAnsi="Times New Roman" w:cs="Times New Roman"/>
          <w:color w:val="000000" w:themeColor="text1"/>
          <w:sz w:val="24"/>
          <w:szCs w:val="24"/>
        </w:rPr>
        <w:t xml:space="preserve">by the PASSE </w:t>
      </w:r>
      <w:r w:rsidRPr="00A15330">
        <w:rPr>
          <w:rFonts w:ascii="Times New Roman" w:hAnsi="Times New Roman" w:cs="Times New Roman"/>
          <w:color w:val="000000" w:themeColor="text1"/>
          <w:sz w:val="24"/>
          <w:szCs w:val="24"/>
        </w:rPr>
        <w:t xml:space="preserve">to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must be medically necessary for each member and </w:t>
      </w:r>
      <w:r w:rsidR="007A1F94" w:rsidRPr="00A15330">
        <w:rPr>
          <w:rFonts w:ascii="Times New Roman" w:hAnsi="Times New Roman" w:cs="Times New Roman"/>
          <w:color w:val="000000" w:themeColor="text1"/>
          <w:sz w:val="24"/>
          <w:szCs w:val="24"/>
        </w:rPr>
        <w:t xml:space="preserve">all HCBS and LTSS must be </w:t>
      </w:r>
      <w:r w:rsidR="00A0462E" w:rsidRPr="00A15330">
        <w:rPr>
          <w:rFonts w:ascii="Times New Roman" w:hAnsi="Times New Roman" w:cs="Times New Roman"/>
          <w:color w:val="000000" w:themeColor="text1"/>
          <w:sz w:val="24"/>
          <w:szCs w:val="24"/>
        </w:rPr>
        <w:t>documented on their PCSP, unless it is an emergency or crisis stabilization service</w:t>
      </w:r>
      <w:r w:rsidRPr="00A15330">
        <w:rPr>
          <w:rFonts w:ascii="Times New Roman" w:hAnsi="Times New Roman" w:cs="Times New Roman"/>
          <w:color w:val="000000" w:themeColor="text1"/>
          <w:sz w:val="24"/>
          <w:szCs w:val="24"/>
        </w:rPr>
        <w:t xml:space="preserve">. </w:t>
      </w:r>
    </w:p>
    <w:p w14:paraId="766D1440" w14:textId="77777777" w:rsidR="00A0462E" w:rsidRPr="00A15330" w:rsidRDefault="00A0462E" w:rsidP="00A0462E">
      <w:pPr>
        <w:pStyle w:val="NoSpacing"/>
        <w:ind w:left="1260" w:hanging="720"/>
        <w:contextualSpacing/>
        <w:rPr>
          <w:rFonts w:ascii="Times New Roman" w:hAnsi="Times New Roman" w:cs="Times New Roman"/>
          <w:color w:val="000000" w:themeColor="text1"/>
          <w:sz w:val="24"/>
          <w:szCs w:val="24"/>
        </w:rPr>
      </w:pPr>
    </w:p>
    <w:p w14:paraId="51AEC0C7" w14:textId="77777777" w:rsidR="00466BC8" w:rsidRPr="00A15330" w:rsidRDefault="005A56F1" w:rsidP="006274C6">
      <w:pPr>
        <w:pStyle w:val="NoSpacing"/>
        <w:numPr>
          <w:ilvl w:val="2"/>
          <w:numId w:val="141"/>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ensure that </w:t>
      </w:r>
      <w:r w:rsidRPr="00A15330">
        <w:rPr>
          <w:rFonts w:ascii="Times New Roman" w:hAnsi="Times New Roman" w:cs="Times New Roman"/>
          <w:bCs/>
          <w:color w:val="000000" w:themeColor="text1"/>
          <w:sz w:val="24"/>
          <w:szCs w:val="24"/>
        </w:rPr>
        <w:t>services are sufficient in amount, duration, or scope to reasonably achieve the purpose for which the services are furnished.</w:t>
      </w:r>
    </w:p>
    <w:p w14:paraId="382670EE" w14:textId="77777777" w:rsidR="005A56F1" w:rsidRPr="00A15330" w:rsidRDefault="005A56F1" w:rsidP="00A0462E">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 xml:space="preserve"> </w:t>
      </w:r>
    </w:p>
    <w:p w14:paraId="35C71DBF" w14:textId="77777777" w:rsidR="00674121" w:rsidRPr="00A15330" w:rsidRDefault="00674121" w:rsidP="006274C6">
      <w:pPr>
        <w:pStyle w:val="NoSpacing"/>
        <w:numPr>
          <w:ilvl w:val="2"/>
          <w:numId w:val="141"/>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The PASSE shall not arbitrarily deny or reduce the amount, duration, or scope of a</w:t>
      </w:r>
      <w:r w:rsidR="00A0462E"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required service solely because of the diagnosis, type of illness, or condition of the member.  However, the PASSE may place appropriate limits on a service for utilization control, provided the services furnished:</w:t>
      </w:r>
    </w:p>
    <w:p w14:paraId="32CD0693" w14:textId="77777777" w:rsidR="00674121" w:rsidRPr="00A15330" w:rsidRDefault="00674121" w:rsidP="00A0462E">
      <w:pPr>
        <w:pStyle w:val="NoSpacing"/>
        <w:numPr>
          <w:ilvl w:val="4"/>
          <w:numId w:val="15"/>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Reasonably achieve their purpose for the member as outlined in the PCSP;</w:t>
      </w:r>
    </w:p>
    <w:p w14:paraId="7E81F53D" w14:textId="77777777" w:rsidR="00466BC8" w:rsidRPr="00A15330" w:rsidRDefault="00674121" w:rsidP="00A0462E">
      <w:pPr>
        <w:pStyle w:val="NoSpacing"/>
        <w:numPr>
          <w:ilvl w:val="4"/>
          <w:numId w:val="15"/>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Are authorized in a manner that reflects the member’s ongoing need for services and supports to treat his or her chronic conditions or support long-term service needs</w:t>
      </w:r>
      <w:r w:rsidR="003F11C2" w:rsidRPr="00A15330">
        <w:rPr>
          <w:rFonts w:ascii="Times New Roman" w:hAnsi="Times New Roman" w:cs="Times New Roman"/>
          <w:bCs/>
          <w:color w:val="000000" w:themeColor="text1"/>
          <w:sz w:val="24"/>
          <w:szCs w:val="24"/>
        </w:rPr>
        <w:t>.</w:t>
      </w:r>
    </w:p>
    <w:p w14:paraId="5AAA1C12" w14:textId="77777777" w:rsidR="00012A88" w:rsidRPr="00A15330" w:rsidRDefault="00012A88" w:rsidP="00A0462E">
      <w:pPr>
        <w:pStyle w:val="NoSpacing"/>
        <w:numPr>
          <w:ilvl w:val="4"/>
          <w:numId w:val="15"/>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for family planning, are provided in a manner that protects and enables the member’s freedom to choose the method of family planning to be used consistent with 42 CFR </w:t>
      </w:r>
      <w:hyperlink r:id="rId12" w:tooltip="§ 440.230" w:history="1">
        <w:r w:rsidRPr="00A15330">
          <w:rPr>
            <w:rStyle w:val="Hyperlink"/>
            <w:rFonts w:ascii="Times New Roman" w:hAnsi="Times New Roman" w:cs="Times New Roman"/>
            <w:color w:val="000000" w:themeColor="text1"/>
            <w:sz w:val="21"/>
            <w:szCs w:val="21"/>
            <w:lang w:val="en"/>
          </w:rPr>
          <w:t>§</w:t>
        </w:r>
      </w:hyperlink>
      <w:r w:rsidRPr="00A15330">
        <w:rPr>
          <w:rFonts w:ascii="Times New Roman" w:hAnsi="Times New Roman" w:cs="Times New Roman"/>
          <w:color w:val="000000" w:themeColor="text1"/>
          <w:sz w:val="21"/>
          <w:szCs w:val="21"/>
          <w:lang w:val="en"/>
        </w:rPr>
        <w:t xml:space="preserve"> </w:t>
      </w:r>
      <w:r w:rsidRPr="00A15330">
        <w:rPr>
          <w:rFonts w:ascii="Times New Roman" w:hAnsi="Times New Roman" w:cs="Times New Roman"/>
          <w:color w:val="000000" w:themeColor="text1"/>
          <w:sz w:val="24"/>
          <w:szCs w:val="24"/>
        </w:rPr>
        <w:t xml:space="preserve">441.20.  </w:t>
      </w:r>
    </w:p>
    <w:p w14:paraId="4B03C291" w14:textId="77777777" w:rsidR="00563F03" w:rsidRPr="00A15330" w:rsidRDefault="00563F03" w:rsidP="00563F03">
      <w:pPr>
        <w:pStyle w:val="NoSpacing"/>
        <w:ind w:left="1620" w:firstLine="0"/>
        <w:rPr>
          <w:rFonts w:ascii="Times New Roman" w:hAnsi="Times New Roman" w:cs="Times New Roman"/>
          <w:color w:val="000000" w:themeColor="text1"/>
          <w:sz w:val="24"/>
          <w:szCs w:val="24"/>
        </w:rPr>
      </w:pPr>
    </w:p>
    <w:p w14:paraId="6A4C2152" w14:textId="77777777" w:rsidR="00674121" w:rsidRPr="00A15330" w:rsidRDefault="00674121" w:rsidP="006274C6">
      <w:pPr>
        <w:pStyle w:val="NoSpacing"/>
        <w:numPr>
          <w:ilvl w:val="2"/>
          <w:numId w:val="141"/>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shall not provide an incen</w:t>
      </w:r>
      <w:r w:rsidR="00563F03" w:rsidRPr="00A15330">
        <w:rPr>
          <w:rFonts w:ascii="Times New Roman" w:hAnsi="Times New Roman" w:cs="Times New Roman"/>
          <w:color w:val="000000" w:themeColor="text1"/>
          <w:sz w:val="24"/>
          <w:szCs w:val="24"/>
        </w:rPr>
        <w:t xml:space="preserve">tive, monetary or otherwise, to </w:t>
      </w:r>
      <w:r w:rsidRPr="00A15330">
        <w:rPr>
          <w:rFonts w:ascii="Times New Roman" w:hAnsi="Times New Roman" w:cs="Times New Roman"/>
          <w:color w:val="000000" w:themeColor="text1"/>
          <w:sz w:val="24"/>
          <w:szCs w:val="24"/>
        </w:rPr>
        <w:t>providers</w:t>
      </w:r>
      <w:r w:rsidR="00A0462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for withholding medically necessary services in violation of the PCSP or otherwise to the detriment of the member. </w:t>
      </w:r>
    </w:p>
    <w:p w14:paraId="05A72F2B" w14:textId="77777777" w:rsidR="00466BC8" w:rsidRPr="00A15330" w:rsidRDefault="00466BC8" w:rsidP="00A0462E">
      <w:pPr>
        <w:pStyle w:val="NoSpacing"/>
        <w:ind w:left="1260" w:firstLine="0"/>
        <w:rPr>
          <w:rFonts w:ascii="Times New Roman" w:hAnsi="Times New Roman" w:cs="Times New Roman"/>
          <w:color w:val="000000" w:themeColor="text1"/>
          <w:sz w:val="24"/>
          <w:szCs w:val="24"/>
        </w:rPr>
      </w:pPr>
    </w:p>
    <w:p w14:paraId="79C93911" w14:textId="77777777" w:rsidR="006D3092" w:rsidRPr="00A15330" w:rsidRDefault="006D3092" w:rsidP="006274C6">
      <w:pPr>
        <w:pStyle w:val="NoSpacing"/>
        <w:numPr>
          <w:ilvl w:val="2"/>
          <w:numId w:val="141"/>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PASSE </w:t>
      </w:r>
      <w:r w:rsidRPr="00A15330">
        <w:rPr>
          <w:rFonts w:ascii="Times New Roman" w:hAnsi="Times New Roman" w:cs="Times New Roman"/>
          <w:bCs/>
          <w:color w:val="000000" w:themeColor="text1"/>
          <w:sz w:val="24"/>
          <w:szCs w:val="24"/>
        </w:rPr>
        <w:t>elects not to provide, reimburse for, or provide coverage of, a counseling</w:t>
      </w:r>
      <w:r w:rsidR="00A0462E"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or referral service because of an objection on moral or religious grounds, it must:</w:t>
      </w:r>
    </w:p>
    <w:p w14:paraId="379F4713" w14:textId="77777777" w:rsidR="006D3092" w:rsidRPr="00A15330" w:rsidRDefault="006D3092" w:rsidP="006274C6">
      <w:pPr>
        <w:pStyle w:val="NoSpacing"/>
        <w:numPr>
          <w:ilvl w:val="4"/>
          <w:numId w:val="128"/>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Furnish information about services it elects not to provide prior to signing the Agreement or immediately upon the adoption of such policy during the contract term; and</w:t>
      </w:r>
    </w:p>
    <w:p w14:paraId="74766E27" w14:textId="167A03CC" w:rsidR="00523B15" w:rsidRPr="00A15330" w:rsidRDefault="006D3092" w:rsidP="006274C6">
      <w:pPr>
        <w:pStyle w:val="NoSpacing"/>
        <w:numPr>
          <w:ilvl w:val="4"/>
          <w:numId w:val="128"/>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Furnish information about how those services may be accessed by </w:t>
      </w:r>
      <w:r w:rsidR="00A14001" w:rsidRPr="00A15330">
        <w:rPr>
          <w:rFonts w:ascii="Times New Roman" w:hAnsi="Times New Roman" w:cs="Times New Roman"/>
          <w:color w:val="000000" w:themeColor="text1"/>
          <w:sz w:val="24"/>
          <w:szCs w:val="24"/>
        </w:rPr>
        <w:t>Enrolled Member</w:t>
      </w:r>
      <w:r w:rsidR="00523B15" w:rsidRPr="00A15330">
        <w:rPr>
          <w:rFonts w:ascii="Times New Roman" w:hAnsi="Times New Roman" w:cs="Times New Roman"/>
          <w:color w:val="000000" w:themeColor="text1"/>
          <w:sz w:val="24"/>
          <w:szCs w:val="24"/>
        </w:rPr>
        <w:t>s outside of the PASSE.</w:t>
      </w:r>
    </w:p>
    <w:p w14:paraId="7E6CCE97" w14:textId="77777777" w:rsidR="00563F03" w:rsidRPr="00A15330" w:rsidRDefault="00563F03" w:rsidP="00563F03">
      <w:pPr>
        <w:pStyle w:val="NoSpacing"/>
        <w:ind w:left="1620" w:firstLine="0"/>
        <w:rPr>
          <w:rFonts w:ascii="Times New Roman" w:hAnsi="Times New Roman" w:cs="Times New Roman"/>
          <w:color w:val="000000" w:themeColor="text1"/>
          <w:sz w:val="24"/>
          <w:szCs w:val="24"/>
        </w:rPr>
      </w:pPr>
    </w:p>
    <w:p w14:paraId="2F3E83F2" w14:textId="61F069EC" w:rsidR="00523B15" w:rsidRPr="00A15330" w:rsidRDefault="00A0462E" w:rsidP="006274C6">
      <w:pPr>
        <w:pStyle w:val="NoSpacing"/>
        <w:numPr>
          <w:ilvl w:val="2"/>
          <w:numId w:val="141"/>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Emergency Management Plan—</w:t>
      </w:r>
      <w:r w:rsidR="00523B15" w:rsidRPr="00A15330">
        <w:rPr>
          <w:rFonts w:ascii="Times New Roman" w:hAnsi="Times New Roman" w:cs="Times New Roman"/>
          <w:color w:val="000000" w:themeColor="text1"/>
          <w:sz w:val="24"/>
          <w:szCs w:val="24"/>
        </w:rPr>
        <w:t xml:space="preserve">The PASSE must have a DHS approved Emergency Management Plan specifying what actions the PASSE will take to ensure the ongoing provision of required services to </w:t>
      </w:r>
      <w:r w:rsidR="00A14001" w:rsidRPr="00A15330">
        <w:rPr>
          <w:rFonts w:ascii="Times New Roman" w:hAnsi="Times New Roman" w:cs="Times New Roman"/>
          <w:color w:val="000000" w:themeColor="text1"/>
          <w:sz w:val="24"/>
          <w:szCs w:val="24"/>
        </w:rPr>
        <w:t>Enrolled Member</w:t>
      </w:r>
      <w:r w:rsidR="00523B15" w:rsidRPr="00A15330">
        <w:rPr>
          <w:rFonts w:ascii="Times New Roman" w:hAnsi="Times New Roman" w:cs="Times New Roman"/>
          <w:color w:val="000000" w:themeColor="text1"/>
          <w:sz w:val="24"/>
          <w:szCs w:val="24"/>
        </w:rPr>
        <w:t xml:space="preserve">s in the event of an emergency or disaster, whether natural or man-made.  The PASSE must recertify the Emergency Management Plan annually, and if updated, must re-submit the Emergency Management Plan for approval by DHS.  Examples of emergencies and disasters include, but are not limited to localized acts of nature, accidents, technological emergencies, and attack related emergencies.  </w:t>
      </w:r>
    </w:p>
    <w:p w14:paraId="0C58B5F5" w14:textId="77777777" w:rsidR="00466BC8" w:rsidRPr="00A15330" w:rsidRDefault="00466BC8" w:rsidP="00466BC8">
      <w:pPr>
        <w:pStyle w:val="NoSpacing"/>
        <w:ind w:left="1260" w:firstLine="0"/>
        <w:rPr>
          <w:rFonts w:ascii="Times New Roman" w:hAnsi="Times New Roman" w:cs="Times New Roman"/>
          <w:color w:val="000000" w:themeColor="text1"/>
          <w:sz w:val="24"/>
          <w:szCs w:val="24"/>
        </w:rPr>
      </w:pPr>
    </w:p>
    <w:p w14:paraId="42491FB7" w14:textId="5EC79D2F" w:rsidR="006131F0" w:rsidRPr="00A15330" w:rsidRDefault="00654324" w:rsidP="006274C6">
      <w:pPr>
        <w:pStyle w:val="NoSpacing"/>
        <w:numPr>
          <w:ilvl w:val="2"/>
          <w:numId w:val="141"/>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When the adverse action denies a claim for previously authorized, covered medical assistance</w:t>
      </w:r>
      <w:r w:rsidR="00681AD7">
        <w:rPr>
          <w:rFonts w:ascii="Times New Roman" w:hAnsi="Times New Roman" w:cs="Times New Roman"/>
          <w:color w:val="000000" w:themeColor="text1"/>
          <w:sz w:val="24"/>
          <w:szCs w:val="24"/>
        </w:rPr>
        <w:t xml:space="preserve"> or NCSS</w:t>
      </w:r>
      <w:r w:rsidRPr="00A15330">
        <w:rPr>
          <w:rFonts w:ascii="Times New Roman" w:hAnsi="Times New Roman" w:cs="Times New Roman"/>
          <w:color w:val="000000" w:themeColor="text1"/>
          <w:sz w:val="24"/>
          <w:szCs w:val="24"/>
        </w:rPr>
        <w:t xml:space="preserve">, the PASSE must send the notice of the adverse action no less than </w:t>
      </w:r>
      <w:r w:rsidR="00271989" w:rsidRPr="00A15330">
        <w:rPr>
          <w:rFonts w:ascii="Times New Roman" w:hAnsi="Times New Roman" w:cs="Times New Roman"/>
          <w:color w:val="000000" w:themeColor="text1"/>
          <w:sz w:val="24"/>
          <w:szCs w:val="24"/>
        </w:rPr>
        <w:t>ten (</w:t>
      </w:r>
      <w:r w:rsidRPr="00A15330">
        <w:rPr>
          <w:rFonts w:ascii="Times New Roman" w:hAnsi="Times New Roman" w:cs="Times New Roman"/>
          <w:color w:val="000000" w:themeColor="text1"/>
          <w:sz w:val="24"/>
          <w:szCs w:val="24"/>
        </w:rPr>
        <w:t>10</w:t>
      </w:r>
      <w:r w:rsidR="00271989"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days before the action will be taken in accordance with 42 CFR 431.211. </w:t>
      </w:r>
      <w:r w:rsidR="00271989"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In all other cases, notice must be sent immediately after the </w:t>
      </w:r>
      <w:r w:rsidR="00A9529D" w:rsidRPr="00A15330">
        <w:rPr>
          <w:rFonts w:ascii="Times New Roman" w:hAnsi="Times New Roman" w:cs="Times New Roman"/>
          <w:color w:val="000000" w:themeColor="text1"/>
          <w:sz w:val="24"/>
          <w:szCs w:val="24"/>
        </w:rPr>
        <w:t>Adverse D</w:t>
      </w:r>
      <w:r w:rsidRPr="00A15330">
        <w:rPr>
          <w:rFonts w:ascii="Times New Roman" w:hAnsi="Times New Roman" w:cs="Times New Roman"/>
          <w:color w:val="000000" w:themeColor="text1"/>
          <w:sz w:val="24"/>
          <w:szCs w:val="24"/>
        </w:rPr>
        <w:t>ecision is made.</w:t>
      </w:r>
    </w:p>
    <w:p w14:paraId="0A5293AA" w14:textId="77777777" w:rsidR="00F07D54" w:rsidRPr="00A15330" w:rsidRDefault="006131F0" w:rsidP="00983775">
      <w:pPr>
        <w:pStyle w:val="NoSpacing"/>
        <w:numPr>
          <w:ilvl w:val="4"/>
          <w:numId w:val="12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notice must contain the following</w:t>
      </w:r>
      <w:r w:rsidR="00F07D54" w:rsidRPr="00A15330">
        <w:rPr>
          <w:rFonts w:ascii="Times New Roman" w:hAnsi="Times New Roman" w:cs="Times New Roman"/>
          <w:color w:val="000000" w:themeColor="text1"/>
          <w:sz w:val="24"/>
          <w:szCs w:val="24"/>
        </w:rPr>
        <w:t>, in accordance with Ark. Code Ann. § 20-77-121</w:t>
      </w:r>
      <w:r w:rsidRPr="00A15330">
        <w:rPr>
          <w:rFonts w:ascii="Times New Roman" w:hAnsi="Times New Roman" w:cs="Times New Roman"/>
          <w:color w:val="000000" w:themeColor="text1"/>
          <w:sz w:val="24"/>
          <w:szCs w:val="24"/>
        </w:rPr>
        <w:t>:</w:t>
      </w:r>
    </w:p>
    <w:p w14:paraId="1CF78E9E" w14:textId="77777777" w:rsidR="00F07D54" w:rsidRPr="00A15330" w:rsidRDefault="00F07D54" w:rsidP="00983775">
      <w:pPr>
        <w:pStyle w:val="NoSpacing"/>
        <w:numPr>
          <w:ilvl w:val="0"/>
          <w:numId w:val="222"/>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type and amount of services requested;</w:t>
      </w:r>
    </w:p>
    <w:p w14:paraId="6026FD2B" w14:textId="2AE5FEA0" w:rsidR="00F07D54" w:rsidRPr="00A15330" w:rsidRDefault="00F07D54" w:rsidP="00983775">
      <w:pPr>
        <w:pStyle w:val="NoSpacing"/>
        <w:numPr>
          <w:ilvl w:val="0"/>
          <w:numId w:val="222"/>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w:t>
      </w:r>
      <w:r w:rsidR="00AF48BF" w:rsidRPr="00A15330">
        <w:rPr>
          <w:rFonts w:ascii="Times New Roman" w:hAnsi="Times New Roman" w:cs="Times New Roman"/>
          <w:bCs/>
          <w:color w:val="000000" w:themeColor="text1"/>
          <w:sz w:val="24"/>
          <w:szCs w:val="24"/>
        </w:rPr>
        <w:t xml:space="preserve">Adverse Decision/Adverse Action </w:t>
      </w:r>
      <w:r w:rsidRPr="00A15330">
        <w:rPr>
          <w:rFonts w:ascii="Times New Roman" w:hAnsi="Times New Roman" w:cs="Times New Roman"/>
          <w:color w:val="000000" w:themeColor="text1"/>
          <w:sz w:val="24"/>
          <w:szCs w:val="24"/>
        </w:rPr>
        <w:t>taken by the PASSE; and</w:t>
      </w:r>
    </w:p>
    <w:p w14:paraId="52CB362F" w14:textId="67EE5937" w:rsidR="00F07D54" w:rsidRPr="00A15330" w:rsidRDefault="00F07D54" w:rsidP="00983775">
      <w:pPr>
        <w:pStyle w:val="NoSpacing"/>
        <w:numPr>
          <w:ilvl w:val="0"/>
          <w:numId w:val="222"/>
        </w:numPr>
        <w:spacing w:before="60"/>
        <w:ind w:left="216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statement of the basis of the </w:t>
      </w:r>
      <w:r w:rsidR="00AF48BF" w:rsidRPr="00A15330">
        <w:rPr>
          <w:rFonts w:ascii="Times New Roman" w:hAnsi="Times New Roman" w:cs="Times New Roman"/>
          <w:bCs/>
          <w:color w:val="000000" w:themeColor="text1"/>
          <w:sz w:val="24"/>
          <w:szCs w:val="24"/>
        </w:rPr>
        <w:t xml:space="preserve">Adverse Decision/Adverse </w:t>
      </w:r>
      <w:proofErr w:type="gramStart"/>
      <w:r w:rsidR="00AF48BF" w:rsidRPr="00A15330">
        <w:rPr>
          <w:rFonts w:ascii="Times New Roman" w:hAnsi="Times New Roman" w:cs="Times New Roman"/>
          <w:bCs/>
          <w:color w:val="000000" w:themeColor="text1"/>
          <w:sz w:val="24"/>
          <w:szCs w:val="24"/>
        </w:rPr>
        <w:t xml:space="preserve">Action </w:t>
      </w:r>
      <w:r w:rsidRPr="00A15330">
        <w:rPr>
          <w:rFonts w:ascii="Times New Roman" w:hAnsi="Times New Roman" w:cs="Times New Roman"/>
          <w:color w:val="000000" w:themeColor="text1"/>
          <w:sz w:val="24"/>
          <w:szCs w:val="24"/>
        </w:rPr>
        <w:t>,</w:t>
      </w:r>
      <w:proofErr w:type="gramEnd"/>
      <w:r w:rsidRPr="00A15330">
        <w:rPr>
          <w:rFonts w:ascii="Times New Roman" w:hAnsi="Times New Roman" w:cs="Times New Roman"/>
          <w:color w:val="000000" w:themeColor="text1"/>
          <w:sz w:val="24"/>
          <w:szCs w:val="24"/>
        </w:rPr>
        <w:t xml:space="preserve"> including the facts that support the action/decision and the source of those facts.</w:t>
      </w:r>
    </w:p>
    <w:p w14:paraId="58EA8190" w14:textId="3DE18E63" w:rsidR="006131F0" w:rsidRPr="00A15330" w:rsidRDefault="006131F0" w:rsidP="00983775">
      <w:pPr>
        <w:pStyle w:val="NoSpacing"/>
        <w:numPr>
          <w:ilvl w:val="4"/>
          <w:numId w:val="12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not terminate or reduce the services until a decision is rendered on the </w:t>
      </w:r>
      <w:r w:rsidR="00FF5EE9"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 xml:space="preserve">and the notice of resolution is sent in accordance with Section </w:t>
      </w:r>
      <w:r w:rsidR="00F07D54" w:rsidRPr="00A15330">
        <w:rPr>
          <w:rFonts w:ascii="Times New Roman" w:hAnsi="Times New Roman" w:cs="Times New Roman"/>
          <w:color w:val="000000" w:themeColor="text1"/>
          <w:sz w:val="24"/>
          <w:szCs w:val="24"/>
        </w:rPr>
        <w:t>4.</w:t>
      </w:r>
      <w:r w:rsidR="00163843" w:rsidRPr="00A15330">
        <w:rPr>
          <w:rFonts w:ascii="Times New Roman" w:hAnsi="Times New Roman" w:cs="Times New Roman"/>
          <w:color w:val="000000" w:themeColor="text1"/>
          <w:sz w:val="24"/>
          <w:szCs w:val="24"/>
        </w:rPr>
        <w:t>9.16</w:t>
      </w:r>
      <w:r w:rsidR="00F07D54"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unless:</w:t>
      </w:r>
    </w:p>
    <w:p w14:paraId="37795F02" w14:textId="77777777" w:rsidR="006131F0" w:rsidRPr="00A15330" w:rsidRDefault="006131F0" w:rsidP="00983775">
      <w:pPr>
        <w:pStyle w:val="NoSpacing"/>
        <w:numPr>
          <w:ilvl w:val="5"/>
          <w:numId w:val="130"/>
        </w:numPr>
        <w:spacing w:before="60"/>
        <w:ind w:left="198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It is determined at the hearing that the sole issue is one of federal or state law or policy; and</w:t>
      </w:r>
    </w:p>
    <w:p w14:paraId="463EA692" w14:textId="11204C07" w:rsidR="006131F0" w:rsidRPr="00A15330" w:rsidRDefault="006131F0" w:rsidP="00983775">
      <w:pPr>
        <w:pStyle w:val="NoSpacing"/>
        <w:numPr>
          <w:ilvl w:val="5"/>
          <w:numId w:val="130"/>
        </w:numPr>
        <w:spacing w:before="60"/>
        <w:ind w:left="198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promptly informs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and provider in writing that services are to be reduced or terminated pending the hearing decision.  </w:t>
      </w:r>
    </w:p>
    <w:p w14:paraId="6C88F685" w14:textId="24DF8975" w:rsidR="006131F0" w:rsidRPr="00A15330" w:rsidRDefault="006131F0" w:rsidP="00983775">
      <w:pPr>
        <w:pStyle w:val="NoSpacing"/>
        <w:numPr>
          <w:ilvl w:val="5"/>
          <w:numId w:val="130"/>
        </w:numPr>
        <w:spacing w:before="60"/>
        <w:ind w:left="198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PASSE’s action is sustained by the resolution of the </w:t>
      </w:r>
      <w:r w:rsidR="00FF5EE9"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 xml:space="preserve">and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does not request a Fair Hearing, the PASSE may institute recovery procedures against the member to recoup the cost of any services furnished to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that were furnished </w:t>
      </w:r>
      <w:r w:rsidR="005A5E36" w:rsidRPr="00A15330">
        <w:rPr>
          <w:rFonts w:ascii="Times New Roman" w:hAnsi="Times New Roman" w:cs="Times New Roman"/>
          <w:color w:val="000000" w:themeColor="text1"/>
          <w:sz w:val="24"/>
          <w:szCs w:val="24"/>
        </w:rPr>
        <w:t>solely</w:t>
      </w:r>
      <w:r w:rsidRPr="00A15330">
        <w:rPr>
          <w:rFonts w:ascii="Times New Roman" w:hAnsi="Times New Roman" w:cs="Times New Roman"/>
          <w:color w:val="000000" w:themeColor="text1"/>
          <w:sz w:val="24"/>
          <w:szCs w:val="24"/>
        </w:rPr>
        <w:t xml:space="preserve"> as a result of this provision of the Agreement.  </w:t>
      </w:r>
    </w:p>
    <w:p w14:paraId="5D663118" w14:textId="77777777" w:rsidR="00886A63" w:rsidRPr="00A15330" w:rsidRDefault="00886A63" w:rsidP="003079FE">
      <w:pPr>
        <w:pStyle w:val="NoSpacing"/>
        <w:ind w:left="0" w:firstLine="0"/>
        <w:rPr>
          <w:rFonts w:ascii="Times New Roman" w:hAnsi="Times New Roman" w:cs="Times New Roman"/>
          <w:color w:val="000000" w:themeColor="text1"/>
          <w:sz w:val="24"/>
          <w:szCs w:val="24"/>
          <w:u w:val="single"/>
        </w:rPr>
      </w:pPr>
    </w:p>
    <w:p w14:paraId="34764B66" w14:textId="77777777" w:rsidR="00F0794E" w:rsidRPr="00A15330" w:rsidRDefault="00F0794E" w:rsidP="00983775">
      <w:pPr>
        <w:pStyle w:val="NoSpacing"/>
        <w:numPr>
          <w:ilvl w:val="1"/>
          <w:numId w:val="130"/>
        </w:numPr>
        <w:spacing w:before="60" w:afterLines="60" w:after="144"/>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 xml:space="preserve">Care Coordination </w:t>
      </w:r>
    </w:p>
    <w:p w14:paraId="39374E30" w14:textId="1199D392" w:rsidR="004C29F7" w:rsidRPr="00A15330" w:rsidRDefault="00F0794E" w:rsidP="00983775">
      <w:pPr>
        <w:pStyle w:val="NoSpacing"/>
        <w:numPr>
          <w:ilvl w:val="2"/>
          <w:numId w:val="130"/>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PASSE must provide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inclusive of </w:t>
      </w:r>
      <w:r w:rsidR="00FE69B3" w:rsidRPr="00A15330">
        <w:rPr>
          <w:rFonts w:ascii="Times New Roman" w:hAnsi="Times New Roman" w:cs="Times New Roman"/>
          <w:color w:val="000000" w:themeColor="text1"/>
          <w:sz w:val="24"/>
          <w:szCs w:val="24"/>
        </w:rPr>
        <w:t>Case Management</w:t>
      </w:r>
      <w:r w:rsidRPr="00A15330">
        <w:rPr>
          <w:rFonts w:ascii="Times New Roman" w:hAnsi="Times New Roman" w:cs="Times New Roman"/>
          <w:color w:val="000000" w:themeColor="text1"/>
          <w:sz w:val="24"/>
          <w:szCs w:val="24"/>
        </w:rPr>
        <w:t xml:space="preserve">, to all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Unless a member expressly, and in writing, refuses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w:t>
      </w:r>
    </w:p>
    <w:p w14:paraId="19BF61E1" w14:textId="555648B4" w:rsidR="000F6F85" w:rsidRPr="00A15330" w:rsidRDefault="00FF5EE9" w:rsidP="00983775">
      <w:pPr>
        <w:pStyle w:val="NoSpacing"/>
        <w:numPr>
          <w:ilvl w:val="1"/>
          <w:numId w:val="131"/>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sz w:val="24"/>
          <w:szCs w:val="24"/>
        </w:rPr>
        <w:t>Care Coordination</w:t>
      </w:r>
      <w:r w:rsidR="000F6F85" w:rsidRPr="00A15330">
        <w:rPr>
          <w:rFonts w:ascii="Times New Roman" w:hAnsi="Times New Roman" w:cs="Times New Roman"/>
          <w:color w:val="000000" w:themeColor="text1"/>
          <w:sz w:val="24"/>
          <w:szCs w:val="24"/>
        </w:rPr>
        <w:t xml:space="preserve"> is defined under Act 775 (Ark. Code Ann. § 20-77-</w:t>
      </w:r>
      <w:r w:rsidR="00D14C0F" w:rsidRPr="00A15330">
        <w:rPr>
          <w:rFonts w:ascii="Times New Roman" w:hAnsi="Times New Roman" w:cs="Times New Roman"/>
          <w:color w:val="000000" w:themeColor="text1"/>
          <w:sz w:val="24"/>
          <w:szCs w:val="24"/>
        </w:rPr>
        <w:t xml:space="preserve">2701 </w:t>
      </w:r>
      <w:r w:rsidR="000F6F85" w:rsidRPr="00A15330">
        <w:rPr>
          <w:rFonts w:ascii="Times New Roman" w:hAnsi="Times New Roman" w:cs="Times New Roman"/>
          <w:color w:val="000000" w:themeColor="text1"/>
          <w:sz w:val="24"/>
          <w:szCs w:val="24"/>
        </w:rPr>
        <w:t>et seq.) to include the following activities:</w:t>
      </w:r>
    </w:p>
    <w:p w14:paraId="5E1AB16E" w14:textId="77777777" w:rsidR="000F6F85" w:rsidRPr="00A15330" w:rsidRDefault="000F6F85" w:rsidP="00983775">
      <w:pPr>
        <w:pStyle w:val="NoSpacing"/>
        <w:numPr>
          <w:ilvl w:val="2"/>
          <w:numId w:val="132"/>
        </w:numPr>
        <w:spacing w:before="60"/>
        <w:ind w:left="2160" w:hanging="18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Health education and coaching;</w:t>
      </w:r>
    </w:p>
    <w:p w14:paraId="4115A7BF" w14:textId="77777777" w:rsidR="000F6F85" w:rsidRPr="00A15330" w:rsidRDefault="000F6F85" w:rsidP="00983775">
      <w:pPr>
        <w:pStyle w:val="NoSpacing"/>
        <w:numPr>
          <w:ilvl w:val="2"/>
          <w:numId w:val="132"/>
        </w:numPr>
        <w:spacing w:before="60"/>
        <w:ind w:left="2160" w:hanging="18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Coordination with other healthcare providers for diagnostics, ambulatory care, and hospital services;</w:t>
      </w:r>
    </w:p>
    <w:p w14:paraId="76D11B9B" w14:textId="77777777" w:rsidR="000F6F85" w:rsidRPr="00A15330" w:rsidRDefault="000F6F85" w:rsidP="00983775">
      <w:pPr>
        <w:pStyle w:val="NoSpacing"/>
        <w:numPr>
          <w:ilvl w:val="2"/>
          <w:numId w:val="132"/>
        </w:numPr>
        <w:spacing w:before="60"/>
        <w:ind w:left="2160" w:hanging="18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Assistance with social determinants of health, such as access to healthy food and exercise;</w:t>
      </w:r>
    </w:p>
    <w:p w14:paraId="4F1D059D" w14:textId="77777777" w:rsidR="000F6F85" w:rsidRPr="00A15330" w:rsidRDefault="000F6F85" w:rsidP="00983775">
      <w:pPr>
        <w:pStyle w:val="NoSpacing"/>
        <w:numPr>
          <w:ilvl w:val="2"/>
          <w:numId w:val="132"/>
        </w:numPr>
        <w:spacing w:before="60"/>
        <w:ind w:left="2160" w:hanging="18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Promotion of activities focused on the health of a patient and their community, including without limitation, outreach, quality improvement, and patient panel management; and</w:t>
      </w:r>
    </w:p>
    <w:p w14:paraId="276D3F10" w14:textId="77777777" w:rsidR="000F6F85" w:rsidRPr="00A15330" w:rsidRDefault="000F6F85" w:rsidP="00983775">
      <w:pPr>
        <w:pStyle w:val="NoSpacing"/>
        <w:numPr>
          <w:ilvl w:val="2"/>
          <w:numId w:val="132"/>
        </w:numPr>
        <w:spacing w:before="60"/>
        <w:ind w:left="2160" w:hanging="18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Coordination of Community-based management of medication therapy. </w:t>
      </w:r>
    </w:p>
    <w:p w14:paraId="2519194A" w14:textId="1EC11269" w:rsidR="00436F00" w:rsidRPr="00A15330" w:rsidRDefault="00F0794E" w:rsidP="00983775">
      <w:pPr>
        <w:pStyle w:val="NoSpacing"/>
        <w:numPr>
          <w:ilvl w:val="1"/>
          <w:numId w:val="131"/>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lastRenderedPageBreak/>
        <w:t xml:space="preserve">The PASSE must have sufficient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staff to provide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to all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and to meet the required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ratios</w:t>
      </w:r>
      <w:r w:rsidR="00730CEC" w:rsidRPr="00A15330">
        <w:rPr>
          <w:rFonts w:ascii="Times New Roman" w:hAnsi="Times New Roman" w:cs="Times New Roman"/>
          <w:color w:val="000000" w:themeColor="text1"/>
          <w:sz w:val="24"/>
          <w:szCs w:val="24"/>
        </w:rPr>
        <w:t xml:space="preserve"> as set forth in the PASSE Medicaid Manual</w:t>
      </w:r>
      <w:r w:rsidRPr="00A15330">
        <w:rPr>
          <w:rFonts w:ascii="Times New Roman" w:hAnsi="Times New Roman" w:cs="Times New Roman"/>
          <w:color w:val="000000" w:themeColor="text1"/>
          <w:sz w:val="24"/>
          <w:szCs w:val="24"/>
        </w:rPr>
        <w:t>.</w:t>
      </w:r>
    </w:p>
    <w:p w14:paraId="4EEBE281" w14:textId="4B723352" w:rsidR="00F0794E" w:rsidRPr="00A15330" w:rsidRDefault="00FF5EE9" w:rsidP="00983775">
      <w:pPr>
        <w:pStyle w:val="NoSpacing"/>
        <w:numPr>
          <w:ilvl w:val="1"/>
          <w:numId w:val="131"/>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sz w:val="24"/>
          <w:szCs w:val="24"/>
        </w:rPr>
        <w:t>Care Coordination</w:t>
      </w:r>
      <w:r w:rsidR="00730CEC" w:rsidRPr="00A15330">
        <w:rPr>
          <w:rFonts w:ascii="Times New Roman" w:hAnsi="Times New Roman" w:cs="Times New Roman"/>
          <w:color w:val="000000" w:themeColor="text1"/>
          <w:sz w:val="24"/>
          <w:szCs w:val="24"/>
        </w:rPr>
        <w:t xml:space="preserve"> services must be available to </w:t>
      </w:r>
      <w:r w:rsidR="00A14001" w:rsidRPr="00A15330">
        <w:rPr>
          <w:rFonts w:ascii="Times New Roman" w:hAnsi="Times New Roman" w:cs="Times New Roman"/>
          <w:color w:val="000000" w:themeColor="text1"/>
          <w:sz w:val="24"/>
          <w:szCs w:val="24"/>
        </w:rPr>
        <w:t>Enrolled Member</w:t>
      </w:r>
      <w:r w:rsidR="00730CEC" w:rsidRPr="00A15330">
        <w:rPr>
          <w:rFonts w:ascii="Times New Roman" w:hAnsi="Times New Roman" w:cs="Times New Roman"/>
          <w:color w:val="000000" w:themeColor="text1"/>
          <w:sz w:val="24"/>
          <w:szCs w:val="24"/>
        </w:rPr>
        <w:t>s 24 hours a day, 7 days a week</w:t>
      </w:r>
      <w:r w:rsidR="00163843" w:rsidRPr="00A15330">
        <w:rPr>
          <w:rFonts w:ascii="Times New Roman" w:hAnsi="Times New Roman" w:cs="Times New Roman"/>
          <w:color w:val="000000" w:themeColor="text1"/>
          <w:sz w:val="24"/>
          <w:szCs w:val="24"/>
        </w:rPr>
        <w:t xml:space="preserve"> (24/7)</w:t>
      </w:r>
      <w:r w:rsidR="00730CEC" w:rsidRPr="00A15330">
        <w:rPr>
          <w:rFonts w:ascii="Times New Roman" w:hAnsi="Times New Roman" w:cs="Times New Roman"/>
          <w:color w:val="000000" w:themeColor="text1"/>
          <w:sz w:val="24"/>
          <w:szCs w:val="24"/>
        </w:rPr>
        <w:t xml:space="preserve">, through a telephone hotline or web-based application service. </w:t>
      </w:r>
      <w:r w:rsidR="00F0794E" w:rsidRPr="00A15330">
        <w:rPr>
          <w:rFonts w:ascii="Times New Roman" w:hAnsi="Times New Roman" w:cs="Times New Roman"/>
          <w:color w:val="000000" w:themeColor="text1"/>
          <w:sz w:val="24"/>
          <w:szCs w:val="24"/>
        </w:rPr>
        <w:t xml:space="preserve"> </w:t>
      </w:r>
    </w:p>
    <w:p w14:paraId="4A5D58A9" w14:textId="379EC1B1" w:rsidR="00436F00" w:rsidRPr="00A15330" w:rsidRDefault="00F0794E" w:rsidP="00983775">
      <w:pPr>
        <w:pStyle w:val="NoSpacing"/>
        <w:numPr>
          <w:ilvl w:val="1"/>
          <w:numId w:val="131"/>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All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staff must meet the minimum qualifications to provide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under the PASSE and be trained in accordance with the PASSE’s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training policy.  </w:t>
      </w:r>
    </w:p>
    <w:p w14:paraId="7A1F3783" w14:textId="77777777" w:rsidR="00730CEC" w:rsidRPr="00A15330" w:rsidRDefault="00730CEC" w:rsidP="00730CEC">
      <w:pPr>
        <w:pStyle w:val="NoSpacing"/>
        <w:ind w:left="810"/>
        <w:rPr>
          <w:rFonts w:ascii="Times New Roman" w:hAnsi="Times New Roman" w:cs="Times New Roman"/>
          <w:color w:val="000000" w:themeColor="text1"/>
          <w:sz w:val="24"/>
          <w:szCs w:val="24"/>
          <w:u w:val="single"/>
        </w:rPr>
      </w:pPr>
    </w:p>
    <w:p w14:paraId="1AA1A0EA" w14:textId="60798142" w:rsidR="00BD595D" w:rsidRPr="00A15330" w:rsidRDefault="00730CEC" w:rsidP="00983775">
      <w:pPr>
        <w:pStyle w:val="NoSpacing"/>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must be assigned a ca</w:t>
      </w:r>
      <w:r w:rsidR="00BD595D" w:rsidRPr="00A15330">
        <w:rPr>
          <w:rFonts w:ascii="Times New Roman" w:hAnsi="Times New Roman" w:cs="Times New Roman"/>
          <w:color w:val="000000" w:themeColor="text1"/>
          <w:sz w:val="24"/>
          <w:szCs w:val="24"/>
        </w:rPr>
        <w:t xml:space="preserve">re coordinator. </w:t>
      </w:r>
    </w:p>
    <w:p w14:paraId="45A70274" w14:textId="09982221" w:rsidR="00730CEC" w:rsidRPr="00A15330" w:rsidRDefault="00BD595D" w:rsidP="00D14C0F">
      <w:pPr>
        <w:pStyle w:val="NoSpacing"/>
        <w:numPr>
          <w:ilvl w:val="4"/>
          <w:numId w:val="5"/>
        </w:numPr>
        <w:spacing w:before="60"/>
        <w:ind w:left="1627"/>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Prior to the first care coordinator visit,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must be </w:t>
      </w:r>
      <w:r w:rsidR="00730CEC" w:rsidRPr="00A15330">
        <w:rPr>
          <w:rFonts w:ascii="Times New Roman" w:hAnsi="Times New Roman" w:cs="Times New Roman"/>
          <w:color w:val="000000" w:themeColor="text1"/>
          <w:sz w:val="24"/>
          <w:szCs w:val="24"/>
        </w:rPr>
        <w:t xml:space="preserve">provided information on how to contact </w:t>
      </w:r>
      <w:r w:rsidRPr="00A15330">
        <w:rPr>
          <w:rFonts w:ascii="Times New Roman" w:hAnsi="Times New Roman" w:cs="Times New Roman"/>
          <w:color w:val="000000" w:themeColor="text1"/>
          <w:sz w:val="24"/>
          <w:szCs w:val="24"/>
        </w:rPr>
        <w:t>the</w:t>
      </w:r>
      <w:r w:rsidR="00730CEC" w:rsidRPr="00A15330">
        <w:rPr>
          <w:rFonts w:ascii="Times New Roman" w:hAnsi="Times New Roman" w:cs="Times New Roman"/>
          <w:color w:val="000000" w:themeColor="text1"/>
          <w:sz w:val="24"/>
          <w:szCs w:val="24"/>
        </w:rPr>
        <w:t xml:space="preserve"> designated care coordinator and how to access the 24/7 </w:t>
      </w:r>
      <w:r w:rsidR="00FF5EE9" w:rsidRPr="00A15330">
        <w:rPr>
          <w:rFonts w:ascii="Times New Roman" w:hAnsi="Times New Roman" w:cs="Times New Roman"/>
          <w:sz w:val="24"/>
          <w:szCs w:val="24"/>
        </w:rPr>
        <w:t>Care Coordination</w:t>
      </w:r>
      <w:r w:rsidR="00730CEC" w:rsidRPr="00A15330">
        <w:rPr>
          <w:rFonts w:ascii="Times New Roman" w:hAnsi="Times New Roman" w:cs="Times New Roman"/>
          <w:color w:val="000000" w:themeColor="text1"/>
          <w:sz w:val="24"/>
          <w:szCs w:val="24"/>
        </w:rPr>
        <w:t xml:space="preserve"> services.  </w:t>
      </w:r>
    </w:p>
    <w:p w14:paraId="331606FD" w14:textId="2C620875" w:rsidR="00BD595D" w:rsidRPr="00A15330" w:rsidRDefault="00BD595D" w:rsidP="00D14C0F">
      <w:pPr>
        <w:pStyle w:val="NoSpacing"/>
        <w:numPr>
          <w:ilvl w:val="4"/>
          <w:numId w:val="5"/>
        </w:numPr>
        <w:spacing w:before="60"/>
        <w:ind w:left="1627"/>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If the member’s designated care coordinator is changed, for any reason, the member must be notified of the new care coordinator within seven (7) </w:t>
      </w:r>
      <w:r w:rsidR="00351991" w:rsidRPr="00A15330">
        <w:rPr>
          <w:rFonts w:ascii="Times New Roman" w:hAnsi="Times New Roman" w:cs="Times New Roman"/>
          <w:color w:val="000000" w:themeColor="text1"/>
          <w:sz w:val="24"/>
          <w:szCs w:val="24"/>
        </w:rPr>
        <w:t>business</w:t>
      </w:r>
      <w:r w:rsidR="00BB65C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days of the change taking effect.  This notice must include information on how to contact the new care coordinator.</w:t>
      </w:r>
      <w:r w:rsidR="0018331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w:t>
      </w:r>
      <w:r w:rsidR="00FC3C2F" w:rsidRPr="00A15330">
        <w:rPr>
          <w:rFonts w:ascii="Times New Roman" w:hAnsi="Times New Roman" w:cs="Times New Roman"/>
          <w:color w:val="000000" w:themeColor="text1"/>
          <w:sz w:val="24"/>
          <w:szCs w:val="24"/>
        </w:rPr>
        <w:t xml:space="preserve">If a new care coordinator is assigned to the </w:t>
      </w:r>
      <w:r w:rsidR="00A14001" w:rsidRPr="00A15330">
        <w:rPr>
          <w:rFonts w:ascii="Times New Roman" w:hAnsi="Times New Roman" w:cs="Times New Roman"/>
          <w:color w:val="000000" w:themeColor="text1"/>
          <w:sz w:val="24"/>
          <w:szCs w:val="24"/>
        </w:rPr>
        <w:t>Enrolled Member</w:t>
      </w:r>
      <w:r w:rsidR="00FC3C2F" w:rsidRPr="00A15330">
        <w:rPr>
          <w:rFonts w:ascii="Times New Roman" w:hAnsi="Times New Roman" w:cs="Times New Roman"/>
          <w:color w:val="000000" w:themeColor="text1"/>
          <w:sz w:val="24"/>
          <w:szCs w:val="24"/>
        </w:rPr>
        <w:t>, the PASSE must provide written notification</w:t>
      </w:r>
      <w:r w:rsidR="002B7B8C" w:rsidRPr="00A15330">
        <w:rPr>
          <w:rFonts w:ascii="Times New Roman" w:hAnsi="Times New Roman" w:cs="Times New Roman"/>
          <w:color w:val="000000" w:themeColor="text1"/>
          <w:sz w:val="24"/>
          <w:szCs w:val="24"/>
        </w:rPr>
        <w:t xml:space="preserve"> of the change to the member</w:t>
      </w:r>
      <w:r w:rsidR="00FC3C2F" w:rsidRPr="00A15330">
        <w:rPr>
          <w:rFonts w:ascii="Times New Roman" w:hAnsi="Times New Roman" w:cs="Times New Roman"/>
          <w:color w:val="000000" w:themeColor="text1"/>
          <w:sz w:val="24"/>
          <w:szCs w:val="24"/>
        </w:rPr>
        <w:t>.</w:t>
      </w:r>
    </w:p>
    <w:p w14:paraId="6F16F27F" w14:textId="77777777" w:rsidR="00436F00" w:rsidRPr="00A15330" w:rsidRDefault="00436F00" w:rsidP="00436F00">
      <w:pPr>
        <w:pStyle w:val="NoSpacing"/>
        <w:rPr>
          <w:rFonts w:ascii="Times New Roman" w:hAnsi="Times New Roman" w:cs="Times New Roman"/>
          <w:color w:val="000000" w:themeColor="text1"/>
          <w:sz w:val="24"/>
          <w:szCs w:val="24"/>
        </w:rPr>
      </w:pPr>
    </w:p>
    <w:p w14:paraId="5E61E321" w14:textId="47EB3A62" w:rsidR="00BD595D" w:rsidRPr="00A15330" w:rsidRDefault="00436F00" w:rsidP="00983775">
      <w:pPr>
        <w:pStyle w:val="NoSpacing"/>
        <w:numPr>
          <w:ilvl w:val="2"/>
          <w:numId w:val="130"/>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assigned care coordinator</w:t>
      </w:r>
      <w:r w:rsidR="000D63ED" w:rsidRPr="00A15330">
        <w:rPr>
          <w:rFonts w:ascii="Times New Roman" w:hAnsi="Times New Roman" w:cs="Times New Roman"/>
          <w:color w:val="000000" w:themeColor="text1"/>
          <w:sz w:val="24"/>
          <w:szCs w:val="24"/>
        </w:rPr>
        <w:t xml:space="preserve"> </w:t>
      </w:r>
      <w:bookmarkStart w:id="18" w:name="_Hlk22899694"/>
      <w:r w:rsidR="000D63ED" w:rsidRPr="00A15330">
        <w:rPr>
          <w:rFonts w:ascii="Times New Roman" w:hAnsi="Times New Roman" w:cs="Times New Roman"/>
          <w:color w:val="000000" w:themeColor="text1"/>
          <w:sz w:val="24"/>
          <w:szCs w:val="24"/>
        </w:rPr>
        <w:t>or appropriate PASSE team member</w:t>
      </w:r>
      <w:r w:rsidRPr="00A15330">
        <w:rPr>
          <w:rFonts w:ascii="Times New Roman" w:hAnsi="Times New Roman" w:cs="Times New Roman"/>
          <w:color w:val="000000" w:themeColor="text1"/>
          <w:sz w:val="24"/>
          <w:szCs w:val="24"/>
        </w:rPr>
        <w:t xml:space="preserve"> </w:t>
      </w:r>
      <w:bookmarkEnd w:id="18"/>
      <w:r w:rsidRPr="00A15330">
        <w:rPr>
          <w:rFonts w:ascii="Times New Roman" w:hAnsi="Times New Roman" w:cs="Times New Roman"/>
          <w:color w:val="000000" w:themeColor="text1"/>
          <w:sz w:val="24"/>
          <w:szCs w:val="24"/>
        </w:rPr>
        <w:t xml:space="preserve">must make initial contact with </w:t>
      </w:r>
      <w:r w:rsidR="00D14C0F" w:rsidRPr="00A15330">
        <w:rPr>
          <w:rFonts w:ascii="Times New Roman" w:hAnsi="Times New Roman" w:cs="Times New Roman"/>
          <w:color w:val="000000" w:themeColor="text1"/>
          <w:sz w:val="24"/>
          <w:szCs w:val="24"/>
        </w:rPr>
        <w:t>each</w:t>
      </w:r>
      <w:r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within fifteen</w:t>
      </w:r>
      <w:r w:rsidR="00D14C0F" w:rsidRPr="00A15330">
        <w:rPr>
          <w:rFonts w:ascii="Times New Roman" w:hAnsi="Times New Roman" w:cs="Times New Roman"/>
          <w:color w:val="000000" w:themeColor="text1"/>
          <w:sz w:val="24"/>
          <w:szCs w:val="24"/>
        </w:rPr>
        <w:t xml:space="preserve"> (15)</w:t>
      </w:r>
      <w:r w:rsidRPr="00A15330">
        <w:rPr>
          <w:rFonts w:ascii="Times New Roman" w:hAnsi="Times New Roman" w:cs="Times New Roman"/>
          <w:color w:val="000000" w:themeColor="text1"/>
          <w:sz w:val="24"/>
          <w:szCs w:val="24"/>
        </w:rPr>
        <w:t xml:space="preserve"> business days of PASSE enrollment.</w:t>
      </w:r>
    </w:p>
    <w:p w14:paraId="6C533F87" w14:textId="77777777" w:rsidR="000F6F85" w:rsidRPr="00A15330" w:rsidRDefault="000F6F85" w:rsidP="000F6F85">
      <w:pPr>
        <w:pStyle w:val="NoSpacing"/>
        <w:ind w:left="810"/>
        <w:rPr>
          <w:rFonts w:ascii="Times New Roman" w:hAnsi="Times New Roman" w:cs="Times New Roman"/>
          <w:color w:val="000000" w:themeColor="text1"/>
          <w:sz w:val="24"/>
          <w:szCs w:val="24"/>
          <w:u w:val="single"/>
        </w:rPr>
      </w:pPr>
    </w:p>
    <w:p w14:paraId="50B91661" w14:textId="262B9F30" w:rsidR="00436F00" w:rsidRPr="00A15330" w:rsidRDefault="000F6F85" w:rsidP="00983775">
      <w:pPr>
        <w:pStyle w:val="Footer"/>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The PASSE, through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activities, must ensure that all services are coordinated and appropriately delivered by providers. </w:t>
      </w:r>
    </w:p>
    <w:p w14:paraId="679C5649" w14:textId="35823705" w:rsidR="00436F00" w:rsidRPr="00A15330" w:rsidRDefault="00436F00" w:rsidP="00983775">
      <w:pPr>
        <w:pStyle w:val="Footer"/>
        <w:numPr>
          <w:ilvl w:val="4"/>
          <w:numId w:val="133"/>
        </w:numPr>
        <w:tabs>
          <w:tab w:val="clear" w:pos="4680"/>
        </w:tabs>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The PASSE must implement </w:t>
      </w:r>
      <w:r w:rsidR="00FF5EE9" w:rsidRPr="00A15330">
        <w:rPr>
          <w:rFonts w:ascii="Times New Roman" w:hAnsi="Times New Roman" w:cs="Times New Roman"/>
          <w:sz w:val="24"/>
          <w:szCs w:val="24"/>
        </w:rPr>
        <w:t>Care Coordination</w:t>
      </w:r>
      <w:r w:rsidRPr="00A15330">
        <w:rPr>
          <w:rFonts w:ascii="Times New Roman" w:hAnsi="Times New Roman" w:cs="Times New Roman"/>
          <w:color w:val="000000" w:themeColor="text1"/>
          <w:sz w:val="24"/>
          <w:szCs w:val="24"/>
        </w:rPr>
        <w:t xml:space="preserve"> policies that ensure 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has an ongoing source of care appropriate to their needs. </w:t>
      </w:r>
    </w:p>
    <w:p w14:paraId="73A7208F" w14:textId="23EF53D5" w:rsidR="000F6F85" w:rsidRPr="00A15330" w:rsidRDefault="00436F00" w:rsidP="00983775">
      <w:pPr>
        <w:pStyle w:val="Footer"/>
        <w:numPr>
          <w:ilvl w:val="4"/>
          <w:numId w:val="133"/>
        </w:numPr>
        <w:tabs>
          <w:tab w:val="clear" w:pos="4680"/>
        </w:tabs>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T</w:t>
      </w:r>
      <w:r w:rsidR="000F6F85" w:rsidRPr="00A15330">
        <w:rPr>
          <w:rFonts w:ascii="Times New Roman" w:hAnsi="Times New Roman" w:cs="Times New Roman"/>
          <w:color w:val="000000" w:themeColor="text1"/>
          <w:sz w:val="24"/>
          <w:szCs w:val="24"/>
        </w:rPr>
        <w:t xml:space="preserve">he PASSE must have care coordinators who will work with the </w:t>
      </w:r>
      <w:r w:rsidR="00A14001" w:rsidRPr="00A15330">
        <w:rPr>
          <w:rFonts w:ascii="Times New Roman" w:hAnsi="Times New Roman" w:cs="Times New Roman"/>
          <w:color w:val="000000" w:themeColor="text1"/>
          <w:sz w:val="24"/>
          <w:szCs w:val="24"/>
        </w:rPr>
        <w:t>Enrolled Member</w:t>
      </w:r>
      <w:r w:rsidR="000F6F85" w:rsidRPr="00A15330">
        <w:rPr>
          <w:rFonts w:ascii="Times New Roman" w:hAnsi="Times New Roman" w:cs="Times New Roman"/>
          <w:color w:val="000000" w:themeColor="text1"/>
          <w:sz w:val="24"/>
          <w:szCs w:val="24"/>
        </w:rPr>
        <w:t>'s providers</w:t>
      </w:r>
      <w:r w:rsidR="00D14C0F" w:rsidRPr="00A15330">
        <w:rPr>
          <w:rFonts w:ascii="Times New Roman" w:hAnsi="Times New Roman" w:cs="Times New Roman"/>
          <w:color w:val="000000" w:themeColor="text1"/>
          <w:sz w:val="24"/>
          <w:szCs w:val="24"/>
        </w:rPr>
        <w:t xml:space="preserve"> and care givers</w:t>
      </w:r>
      <w:r w:rsidR="000F6F85" w:rsidRPr="00A15330">
        <w:rPr>
          <w:rFonts w:ascii="Times New Roman" w:hAnsi="Times New Roman" w:cs="Times New Roman"/>
          <w:color w:val="000000" w:themeColor="text1"/>
          <w:sz w:val="24"/>
          <w:szCs w:val="24"/>
        </w:rPr>
        <w:t xml:space="preserve"> to ensure continuity of care across all services.</w:t>
      </w:r>
    </w:p>
    <w:p w14:paraId="6D98F952" w14:textId="77777777" w:rsidR="008D70BB" w:rsidRPr="00A15330" w:rsidRDefault="008D70BB" w:rsidP="008D70BB">
      <w:pPr>
        <w:pStyle w:val="Footer"/>
        <w:rPr>
          <w:rFonts w:ascii="Times New Roman" w:hAnsi="Times New Roman" w:cs="Times New Roman"/>
          <w:color w:val="000000" w:themeColor="text1"/>
          <w:sz w:val="24"/>
          <w:szCs w:val="24"/>
          <w:u w:val="single"/>
        </w:rPr>
      </w:pPr>
    </w:p>
    <w:p w14:paraId="20A1A3DF" w14:textId="2F6FDE35" w:rsidR="008D70BB" w:rsidRPr="00A15330" w:rsidRDefault="008D70BB" w:rsidP="00983775">
      <w:pPr>
        <w:pStyle w:val="Footer"/>
        <w:numPr>
          <w:ilvl w:val="2"/>
          <w:numId w:val="130"/>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is responsible for assisting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with moving between service settings to ensure that the member is placed in or remains at the most appropriate, least restrictive setting that meets the member’s needs.  For example, the care coordinator would help with the transition from a residential service setting to a HCBS setting.  </w:t>
      </w:r>
    </w:p>
    <w:p w14:paraId="741856D5" w14:textId="77777777" w:rsidR="008D70BB" w:rsidRPr="00A15330" w:rsidRDefault="008D70BB" w:rsidP="00983775">
      <w:pPr>
        <w:pStyle w:val="Footer"/>
        <w:numPr>
          <w:ilvl w:val="4"/>
          <w:numId w:val="134"/>
        </w:numPr>
        <w:tabs>
          <w:tab w:val="clear" w:pos="4680"/>
        </w:tabs>
        <w:spacing w:before="60"/>
        <w:ind w:left="162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implement procedures to coordinate the services between care settings.</w:t>
      </w:r>
    </w:p>
    <w:p w14:paraId="64C82BC1" w14:textId="77777777" w:rsidR="008D70BB" w:rsidRPr="00A15330" w:rsidRDefault="00D14C0F" w:rsidP="00983775">
      <w:pPr>
        <w:pStyle w:val="Footer"/>
        <w:numPr>
          <w:ilvl w:val="4"/>
          <w:numId w:val="134"/>
        </w:numPr>
        <w:tabs>
          <w:tab w:val="clear" w:pos="4680"/>
        </w:tabs>
        <w:spacing w:before="60"/>
        <w:ind w:left="162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care coordinators must</w:t>
      </w:r>
      <w:r w:rsidR="008D70BB" w:rsidRPr="00A15330">
        <w:rPr>
          <w:rFonts w:ascii="Times New Roman" w:hAnsi="Times New Roman" w:cs="Times New Roman"/>
          <w:color w:val="000000" w:themeColor="text1"/>
          <w:sz w:val="24"/>
          <w:szCs w:val="24"/>
        </w:rPr>
        <w:t xml:space="preserve"> conduct appropriate discharge planning for short-term and long-term hospital and institutional stays in accordance with </w:t>
      </w:r>
      <w:r w:rsidR="00163843" w:rsidRPr="00A15330">
        <w:rPr>
          <w:rFonts w:ascii="Times New Roman" w:hAnsi="Times New Roman" w:cs="Times New Roman"/>
          <w:color w:val="000000" w:themeColor="text1"/>
          <w:sz w:val="24"/>
          <w:szCs w:val="24"/>
        </w:rPr>
        <w:t>42</w:t>
      </w:r>
      <w:r w:rsidR="008D70BB" w:rsidRPr="00A15330">
        <w:rPr>
          <w:rFonts w:ascii="Times New Roman" w:hAnsi="Times New Roman" w:cs="Times New Roman"/>
          <w:color w:val="000000" w:themeColor="text1"/>
          <w:sz w:val="24"/>
          <w:szCs w:val="24"/>
        </w:rPr>
        <w:t xml:space="preserve"> CFR </w:t>
      </w:r>
      <w:r w:rsidR="00163843" w:rsidRPr="00A15330">
        <w:rPr>
          <w:rFonts w:ascii="Times New Roman" w:hAnsi="Times New Roman" w:cs="Times New Roman"/>
          <w:color w:val="000000" w:themeColor="text1"/>
          <w:sz w:val="24"/>
          <w:szCs w:val="24"/>
        </w:rPr>
        <w:t xml:space="preserve">§ </w:t>
      </w:r>
      <w:r w:rsidR="008D70BB" w:rsidRPr="00A15330">
        <w:rPr>
          <w:rFonts w:ascii="Times New Roman" w:hAnsi="Times New Roman" w:cs="Times New Roman"/>
          <w:color w:val="000000" w:themeColor="text1"/>
          <w:sz w:val="24"/>
          <w:szCs w:val="24"/>
        </w:rPr>
        <w:t>438.208(b)(2)(</w:t>
      </w:r>
      <w:proofErr w:type="spellStart"/>
      <w:r w:rsidR="008D70BB" w:rsidRPr="00A15330">
        <w:rPr>
          <w:rFonts w:ascii="Times New Roman" w:hAnsi="Times New Roman" w:cs="Times New Roman"/>
          <w:color w:val="000000" w:themeColor="text1"/>
          <w:sz w:val="24"/>
          <w:szCs w:val="24"/>
        </w:rPr>
        <w:t>i</w:t>
      </w:r>
      <w:proofErr w:type="spellEnd"/>
      <w:r w:rsidR="008D70BB" w:rsidRPr="00A15330">
        <w:rPr>
          <w:rFonts w:ascii="Times New Roman" w:hAnsi="Times New Roman" w:cs="Times New Roman"/>
          <w:color w:val="000000" w:themeColor="text1"/>
          <w:sz w:val="24"/>
          <w:szCs w:val="24"/>
        </w:rPr>
        <w:t xml:space="preserve">). </w:t>
      </w:r>
    </w:p>
    <w:p w14:paraId="6E43670C" w14:textId="77777777" w:rsidR="008D70BB" w:rsidRPr="00A15330" w:rsidRDefault="008D70BB" w:rsidP="008D70BB">
      <w:pPr>
        <w:pStyle w:val="Footer"/>
        <w:rPr>
          <w:rFonts w:ascii="Times New Roman" w:hAnsi="Times New Roman" w:cs="Times New Roman"/>
          <w:color w:val="000000" w:themeColor="text1"/>
          <w:sz w:val="24"/>
          <w:szCs w:val="24"/>
          <w:u w:val="single"/>
        </w:rPr>
      </w:pPr>
    </w:p>
    <w:p w14:paraId="2AD532B1" w14:textId="71AC6A32" w:rsidR="000F6F85" w:rsidRPr="00A15330" w:rsidRDefault="000F6F85" w:rsidP="00983775">
      <w:pPr>
        <w:pStyle w:val="Footer"/>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lastRenderedPageBreak/>
        <w:t xml:space="preserve">The PASSE must comply with Conflict Free Case Management rules pursuant to 42 CFR </w:t>
      </w:r>
      <w:r w:rsidR="00163843" w:rsidRPr="00A15330">
        <w:rPr>
          <w:rFonts w:ascii="Times New Roman" w:hAnsi="Times New Roman" w:cs="Times New Roman"/>
          <w:color w:val="000000" w:themeColor="text1"/>
          <w:sz w:val="24"/>
          <w:szCs w:val="24"/>
        </w:rPr>
        <w:t xml:space="preserve">§ </w:t>
      </w:r>
      <w:r w:rsidR="00187DB8" w:rsidRPr="00A15330">
        <w:rPr>
          <w:rFonts w:ascii="Times New Roman" w:hAnsi="Times New Roman" w:cs="Times New Roman"/>
          <w:color w:val="000000" w:themeColor="text1"/>
          <w:sz w:val="24"/>
          <w:szCs w:val="24"/>
        </w:rPr>
        <w:t>440.169</w:t>
      </w:r>
      <w:r w:rsidRPr="00A15330">
        <w:rPr>
          <w:rFonts w:ascii="Times New Roman" w:hAnsi="Times New Roman" w:cs="Times New Roman"/>
          <w:color w:val="000000" w:themeColor="text1"/>
          <w:sz w:val="24"/>
          <w:szCs w:val="24"/>
        </w:rPr>
        <w:t xml:space="preserve">, as a critical protection for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and as a matter of program integrity.</w:t>
      </w:r>
    </w:p>
    <w:p w14:paraId="5006898A" w14:textId="77777777" w:rsidR="000F6F85" w:rsidRPr="00A15330" w:rsidRDefault="000F6F85" w:rsidP="00D14C0F">
      <w:pPr>
        <w:pStyle w:val="Footer"/>
        <w:numPr>
          <w:ilvl w:val="1"/>
          <w:numId w:val="7"/>
        </w:numPr>
        <w:spacing w:before="60"/>
        <w:ind w:left="1627"/>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Care coordinators may be either hired </w:t>
      </w:r>
      <w:r w:rsidR="00E30B12" w:rsidRPr="00A15330">
        <w:rPr>
          <w:rFonts w:ascii="Times New Roman" w:hAnsi="Times New Roman" w:cs="Times New Roman"/>
          <w:color w:val="000000" w:themeColor="text1"/>
          <w:sz w:val="24"/>
          <w:szCs w:val="24"/>
        </w:rPr>
        <w:t xml:space="preserve">or contracted. </w:t>
      </w:r>
    </w:p>
    <w:p w14:paraId="25D759C9" w14:textId="395F98FF" w:rsidR="000F6F85" w:rsidRPr="00A15330" w:rsidRDefault="00E30B12" w:rsidP="00D14C0F">
      <w:pPr>
        <w:pStyle w:val="Footer"/>
        <w:numPr>
          <w:ilvl w:val="1"/>
          <w:numId w:val="7"/>
        </w:numPr>
        <w:spacing w:before="60"/>
        <w:ind w:left="1627"/>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Care coordinators must provide</w:t>
      </w:r>
      <w:r w:rsidR="000F6F85" w:rsidRPr="00A15330">
        <w:rPr>
          <w:rFonts w:ascii="Times New Roman" w:hAnsi="Times New Roman" w:cs="Times New Roman"/>
          <w:color w:val="000000" w:themeColor="text1"/>
          <w:sz w:val="24"/>
          <w:szCs w:val="24"/>
        </w:rPr>
        <w:t xml:space="preserve"> </w:t>
      </w:r>
      <w:r w:rsidR="00E04433" w:rsidRPr="00A15330">
        <w:rPr>
          <w:rFonts w:ascii="Times New Roman" w:hAnsi="Times New Roman" w:cs="Times New Roman"/>
          <w:color w:val="000000" w:themeColor="text1"/>
          <w:sz w:val="24"/>
          <w:szCs w:val="24"/>
        </w:rPr>
        <w:t>“</w:t>
      </w:r>
      <w:r w:rsidR="00FE69B3" w:rsidRPr="00A15330">
        <w:rPr>
          <w:rFonts w:ascii="Times New Roman" w:hAnsi="Times New Roman" w:cs="Times New Roman"/>
          <w:color w:val="000000" w:themeColor="text1"/>
          <w:sz w:val="24"/>
          <w:szCs w:val="24"/>
        </w:rPr>
        <w:t>Case Management</w:t>
      </w:r>
      <w:r w:rsidR="00E04433" w:rsidRPr="00A15330">
        <w:rPr>
          <w:rFonts w:ascii="Times New Roman" w:hAnsi="Times New Roman" w:cs="Times New Roman"/>
          <w:color w:val="000000" w:themeColor="text1"/>
          <w:sz w:val="24"/>
          <w:szCs w:val="24"/>
        </w:rPr>
        <w:t>”</w:t>
      </w:r>
      <w:r w:rsidR="00BB2BD1" w:rsidRPr="00A15330">
        <w:rPr>
          <w:rFonts w:ascii="Times New Roman" w:hAnsi="Times New Roman" w:cs="Times New Roman"/>
          <w:color w:val="000000" w:themeColor="text1"/>
          <w:sz w:val="24"/>
          <w:szCs w:val="24"/>
        </w:rPr>
        <w:t xml:space="preserve"> activities</w:t>
      </w:r>
      <w:r w:rsidRPr="00A15330">
        <w:rPr>
          <w:rFonts w:ascii="Times New Roman" w:hAnsi="Times New Roman" w:cs="Times New Roman"/>
          <w:color w:val="000000" w:themeColor="text1"/>
          <w:sz w:val="24"/>
          <w:szCs w:val="24"/>
        </w:rPr>
        <w:t xml:space="preserve">.  As such, the care coordinators </w:t>
      </w:r>
      <w:r w:rsidR="000F6F85" w:rsidRPr="00A15330">
        <w:rPr>
          <w:rFonts w:ascii="Times New Roman" w:hAnsi="Times New Roman" w:cs="Times New Roman"/>
          <w:color w:val="000000" w:themeColor="text1"/>
          <w:sz w:val="24"/>
          <w:szCs w:val="24"/>
        </w:rPr>
        <w:t xml:space="preserve">must be independent of any </w:t>
      </w:r>
      <w:r w:rsidR="00FE69B3" w:rsidRPr="00A15330">
        <w:rPr>
          <w:rFonts w:ascii="Times New Roman" w:hAnsi="Times New Roman" w:cs="Times New Roman"/>
          <w:sz w:val="24"/>
          <w:szCs w:val="24"/>
        </w:rPr>
        <w:t>Direct Service Provider</w:t>
      </w:r>
      <w:r w:rsidR="000F6F85" w:rsidRPr="00A15330">
        <w:rPr>
          <w:rFonts w:ascii="Times New Roman" w:hAnsi="Times New Roman" w:cs="Times New Roman"/>
          <w:color w:val="000000" w:themeColor="text1"/>
          <w:sz w:val="24"/>
          <w:szCs w:val="24"/>
        </w:rPr>
        <w:t xml:space="preserve">s that provide </w:t>
      </w:r>
      <w:r w:rsidRPr="00A15330">
        <w:rPr>
          <w:rFonts w:ascii="Times New Roman" w:hAnsi="Times New Roman" w:cs="Times New Roman"/>
          <w:color w:val="000000" w:themeColor="text1"/>
          <w:sz w:val="24"/>
          <w:szCs w:val="24"/>
        </w:rPr>
        <w:t xml:space="preserve">any </w:t>
      </w:r>
      <w:r w:rsidR="000F6F85" w:rsidRPr="00A15330">
        <w:rPr>
          <w:rFonts w:ascii="Times New Roman" w:hAnsi="Times New Roman" w:cs="Times New Roman"/>
          <w:color w:val="000000" w:themeColor="text1"/>
          <w:sz w:val="24"/>
          <w:szCs w:val="24"/>
        </w:rPr>
        <w:t xml:space="preserve">services to </w:t>
      </w:r>
      <w:r w:rsidRPr="00A15330">
        <w:rPr>
          <w:rFonts w:ascii="Times New Roman" w:hAnsi="Times New Roman" w:cs="Times New Roman"/>
          <w:color w:val="000000" w:themeColor="text1"/>
          <w:sz w:val="24"/>
          <w:szCs w:val="24"/>
        </w:rPr>
        <w:t>any</w:t>
      </w:r>
      <w:r w:rsidR="000F6F85"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w:t>
      </w:r>
      <w:r w:rsidR="000F6F85" w:rsidRPr="00A15330">
        <w:rPr>
          <w:rFonts w:ascii="Times New Roman" w:hAnsi="Times New Roman" w:cs="Times New Roman"/>
          <w:color w:val="000000" w:themeColor="text1"/>
          <w:sz w:val="24"/>
          <w:szCs w:val="24"/>
        </w:rPr>
        <w:t xml:space="preserve">.  </w:t>
      </w:r>
      <w:r w:rsidR="00FE69B3" w:rsidRPr="00A15330">
        <w:rPr>
          <w:rFonts w:ascii="Times New Roman" w:hAnsi="Times New Roman" w:cs="Times New Roman"/>
          <w:color w:val="000000" w:themeColor="text1"/>
          <w:sz w:val="24"/>
          <w:szCs w:val="24"/>
        </w:rPr>
        <w:t>Case Management</w:t>
      </w:r>
      <w:r w:rsidR="00BB2BD1" w:rsidRPr="00A15330">
        <w:rPr>
          <w:rFonts w:ascii="Times New Roman" w:hAnsi="Times New Roman" w:cs="Times New Roman"/>
          <w:color w:val="000000" w:themeColor="text1"/>
          <w:sz w:val="24"/>
          <w:szCs w:val="24"/>
        </w:rPr>
        <w:t xml:space="preserve"> activities are:</w:t>
      </w:r>
    </w:p>
    <w:p w14:paraId="519C4803" w14:textId="5ED2E473" w:rsidR="00BB2BD1" w:rsidRPr="00A15330" w:rsidRDefault="0050109E" w:rsidP="00D14C0F">
      <w:pPr>
        <w:pStyle w:val="Default"/>
        <w:numPr>
          <w:ilvl w:val="1"/>
          <w:numId w:val="18"/>
        </w:numPr>
        <w:spacing w:before="60"/>
        <w:ind w:left="2160" w:hanging="180"/>
        <w:rPr>
          <w:bCs/>
          <w:color w:val="000000" w:themeColor="text1"/>
        </w:rPr>
      </w:pPr>
      <w:r w:rsidRPr="00A15330">
        <w:rPr>
          <w:bCs/>
          <w:color w:val="000000" w:themeColor="text1"/>
        </w:rPr>
        <w:t>Assisting members with</w:t>
      </w:r>
      <w:r w:rsidR="00C2306C" w:rsidRPr="00A15330">
        <w:rPr>
          <w:bCs/>
          <w:color w:val="000000" w:themeColor="text1"/>
        </w:rPr>
        <w:t xml:space="preserve"> </w:t>
      </w:r>
      <w:r w:rsidRPr="00A15330">
        <w:rPr>
          <w:bCs/>
          <w:color w:val="000000" w:themeColor="text1"/>
        </w:rPr>
        <w:t>scheduling</w:t>
      </w:r>
      <w:r w:rsidR="00F64F4F" w:rsidRPr="00A15330">
        <w:rPr>
          <w:bCs/>
          <w:color w:val="000000" w:themeColor="text1"/>
        </w:rPr>
        <w:t xml:space="preserve"> </w:t>
      </w:r>
      <w:r w:rsidR="0018331A" w:rsidRPr="00A15330">
        <w:rPr>
          <w:bCs/>
          <w:color w:val="000000" w:themeColor="text1"/>
        </w:rPr>
        <w:t xml:space="preserve">an </w:t>
      </w:r>
      <w:r w:rsidR="00F64F4F" w:rsidRPr="00A15330">
        <w:rPr>
          <w:bCs/>
          <w:color w:val="000000" w:themeColor="text1"/>
        </w:rPr>
        <w:t>a</w:t>
      </w:r>
      <w:r w:rsidR="00BB2BD1" w:rsidRPr="00A15330">
        <w:rPr>
          <w:bCs/>
          <w:color w:val="000000" w:themeColor="text1"/>
        </w:rPr>
        <w:t xml:space="preserve">ssessment </w:t>
      </w:r>
      <w:r w:rsidR="002B7B8C" w:rsidRPr="00A15330">
        <w:rPr>
          <w:bCs/>
          <w:color w:val="000000" w:themeColor="text1"/>
        </w:rPr>
        <w:t xml:space="preserve">and independent reassessment </w:t>
      </w:r>
      <w:r w:rsidR="00F64F4F" w:rsidRPr="00A15330">
        <w:rPr>
          <w:bCs/>
          <w:color w:val="000000" w:themeColor="text1"/>
        </w:rPr>
        <w:t xml:space="preserve">process </w:t>
      </w:r>
      <w:r w:rsidR="00AB5042" w:rsidRPr="00A15330">
        <w:rPr>
          <w:bCs/>
          <w:color w:val="000000" w:themeColor="text1"/>
        </w:rPr>
        <w:t>required for PASSE eligibility</w:t>
      </w:r>
      <w:r w:rsidR="00E04433" w:rsidRPr="00A15330">
        <w:rPr>
          <w:bCs/>
          <w:color w:val="000000" w:themeColor="text1"/>
        </w:rPr>
        <w:t>;</w:t>
      </w:r>
    </w:p>
    <w:p w14:paraId="1F6D290B" w14:textId="3A821727" w:rsidR="00AB5042" w:rsidRPr="00A15330" w:rsidRDefault="00AB5042" w:rsidP="00D14C0F">
      <w:pPr>
        <w:pStyle w:val="Default"/>
        <w:numPr>
          <w:ilvl w:val="1"/>
          <w:numId w:val="18"/>
        </w:numPr>
        <w:spacing w:before="60"/>
        <w:ind w:left="2160" w:hanging="180"/>
        <w:rPr>
          <w:bCs/>
          <w:color w:val="000000" w:themeColor="text1"/>
        </w:rPr>
      </w:pPr>
      <w:r w:rsidRPr="00A15330">
        <w:rPr>
          <w:bCs/>
          <w:color w:val="000000" w:themeColor="text1"/>
        </w:rPr>
        <w:t>Assistance with Medicaid eligibility process;</w:t>
      </w:r>
    </w:p>
    <w:p w14:paraId="73838CAE" w14:textId="77777777" w:rsidR="00BB2BD1" w:rsidRPr="00A15330" w:rsidRDefault="00BB2BD1" w:rsidP="00D14C0F">
      <w:pPr>
        <w:pStyle w:val="Default"/>
        <w:numPr>
          <w:ilvl w:val="1"/>
          <w:numId w:val="18"/>
        </w:numPr>
        <w:spacing w:before="60"/>
        <w:ind w:left="2160" w:hanging="180"/>
        <w:rPr>
          <w:bCs/>
          <w:color w:val="000000" w:themeColor="text1"/>
        </w:rPr>
      </w:pPr>
      <w:r w:rsidRPr="00A15330">
        <w:rPr>
          <w:bCs/>
          <w:color w:val="000000" w:themeColor="text1"/>
        </w:rPr>
        <w:t>Development of a Person-Centered Service Plan</w:t>
      </w:r>
      <w:r w:rsidR="00E04433" w:rsidRPr="00A15330">
        <w:rPr>
          <w:bCs/>
          <w:color w:val="000000" w:themeColor="text1"/>
        </w:rPr>
        <w:t>;</w:t>
      </w:r>
    </w:p>
    <w:p w14:paraId="18B8D724" w14:textId="77777777" w:rsidR="00BB2BD1" w:rsidRPr="00A15330" w:rsidRDefault="00BB2BD1" w:rsidP="00D14C0F">
      <w:pPr>
        <w:pStyle w:val="Default"/>
        <w:numPr>
          <w:ilvl w:val="1"/>
          <w:numId w:val="18"/>
        </w:numPr>
        <w:spacing w:before="60"/>
        <w:ind w:left="2160" w:hanging="180"/>
        <w:rPr>
          <w:bCs/>
          <w:color w:val="000000" w:themeColor="text1"/>
        </w:rPr>
      </w:pPr>
      <w:r w:rsidRPr="00A15330">
        <w:rPr>
          <w:bCs/>
          <w:color w:val="000000" w:themeColor="text1"/>
        </w:rPr>
        <w:t>Referral to services</w:t>
      </w:r>
      <w:r w:rsidR="00E04433" w:rsidRPr="00A15330">
        <w:rPr>
          <w:bCs/>
          <w:color w:val="000000" w:themeColor="text1"/>
        </w:rPr>
        <w:t>; and</w:t>
      </w:r>
    </w:p>
    <w:p w14:paraId="06223129" w14:textId="77777777" w:rsidR="00BB2BD1" w:rsidRPr="00A15330" w:rsidRDefault="00BB2BD1" w:rsidP="00D14C0F">
      <w:pPr>
        <w:pStyle w:val="Default"/>
        <w:numPr>
          <w:ilvl w:val="1"/>
          <w:numId w:val="18"/>
        </w:numPr>
        <w:spacing w:before="60"/>
        <w:ind w:left="2160" w:hanging="180"/>
        <w:rPr>
          <w:bCs/>
          <w:color w:val="000000" w:themeColor="text1"/>
        </w:rPr>
      </w:pPr>
      <w:r w:rsidRPr="00A15330">
        <w:rPr>
          <w:bCs/>
          <w:color w:val="000000" w:themeColor="text1"/>
        </w:rPr>
        <w:t xml:space="preserve">Monitoring activities.  </w:t>
      </w:r>
    </w:p>
    <w:p w14:paraId="68C4A465" w14:textId="18244410" w:rsidR="000F6F85" w:rsidRPr="00A15330" w:rsidRDefault="000F6F85" w:rsidP="004248E9">
      <w:pPr>
        <w:pStyle w:val="Footer"/>
        <w:numPr>
          <w:ilvl w:val="1"/>
          <w:numId w:val="7"/>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Care Coordinators or case managers who are employed or subcontracted by an organization that has responsibility for the development and delivery of a service plan for an enrollee must not fulfill the responsibility of the PASSE to provide </w:t>
      </w:r>
      <w:r w:rsidR="00FE69B3" w:rsidRPr="00A15330">
        <w:rPr>
          <w:rFonts w:ascii="Times New Roman" w:hAnsi="Times New Roman" w:cs="Times New Roman"/>
          <w:color w:val="000000" w:themeColor="text1"/>
          <w:sz w:val="24"/>
          <w:szCs w:val="24"/>
        </w:rPr>
        <w:t>Case Management</w:t>
      </w:r>
      <w:r w:rsidR="004248E9"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for that individual.  </w:t>
      </w:r>
    </w:p>
    <w:p w14:paraId="5AE3A0DD" w14:textId="77777777" w:rsidR="008D70BB" w:rsidRPr="00A15330" w:rsidRDefault="008D70BB" w:rsidP="004248E9">
      <w:pPr>
        <w:pStyle w:val="Footer"/>
        <w:numPr>
          <w:ilvl w:val="1"/>
          <w:numId w:val="7"/>
        </w:numPr>
        <w:spacing w:before="60"/>
        <w:ind w:left="162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Care Coordinators </w:t>
      </w:r>
      <w:r w:rsidR="00E04433" w:rsidRPr="00A15330">
        <w:rPr>
          <w:rFonts w:ascii="Times New Roman" w:hAnsi="Times New Roman" w:cs="Times New Roman"/>
          <w:color w:val="000000" w:themeColor="text1"/>
          <w:sz w:val="24"/>
          <w:szCs w:val="24"/>
        </w:rPr>
        <w:t xml:space="preserve">or case managers </w:t>
      </w:r>
      <w:r w:rsidRPr="00A15330">
        <w:rPr>
          <w:rFonts w:ascii="Times New Roman" w:hAnsi="Times New Roman" w:cs="Times New Roman"/>
          <w:color w:val="000000" w:themeColor="text1"/>
          <w:sz w:val="24"/>
          <w:szCs w:val="24"/>
        </w:rPr>
        <w:t xml:space="preserve">must not </w:t>
      </w:r>
      <w:r w:rsidR="00163843" w:rsidRPr="00A15330">
        <w:rPr>
          <w:rFonts w:ascii="Times New Roman" w:hAnsi="Times New Roman" w:cs="Times New Roman"/>
          <w:color w:val="000000" w:themeColor="text1"/>
          <w:sz w:val="24"/>
          <w:szCs w:val="24"/>
        </w:rPr>
        <w:t>be related by consanguinity (3</w:t>
      </w:r>
      <w:r w:rsidR="00163843" w:rsidRPr="00A15330">
        <w:rPr>
          <w:rFonts w:ascii="Times New Roman" w:hAnsi="Times New Roman" w:cs="Times New Roman"/>
          <w:color w:val="000000" w:themeColor="text1"/>
          <w:sz w:val="24"/>
          <w:szCs w:val="24"/>
          <w:vertAlign w:val="superscript"/>
        </w:rPr>
        <w:t>rd</w:t>
      </w:r>
      <w:r w:rsidRPr="00A15330">
        <w:rPr>
          <w:rFonts w:ascii="Times New Roman" w:hAnsi="Times New Roman" w:cs="Times New Roman"/>
          <w:color w:val="000000" w:themeColor="text1"/>
          <w:sz w:val="24"/>
          <w:szCs w:val="24"/>
        </w:rPr>
        <w:t xml:space="preserve"> degree or less) or marriage to the individual enrollee, his or her paid caregivers, or anyone financially responsible for the individual.</w:t>
      </w:r>
    </w:p>
    <w:p w14:paraId="699F26E2" w14:textId="77777777" w:rsidR="00436F00" w:rsidRPr="00A15330" w:rsidRDefault="00436F00" w:rsidP="00436F00">
      <w:pPr>
        <w:pStyle w:val="Footer"/>
        <w:ind w:left="1170"/>
        <w:rPr>
          <w:rFonts w:ascii="Times New Roman" w:hAnsi="Times New Roman" w:cs="Times New Roman"/>
          <w:color w:val="000000" w:themeColor="text1"/>
          <w:sz w:val="24"/>
          <w:szCs w:val="24"/>
          <w:u w:val="single"/>
        </w:rPr>
      </w:pPr>
    </w:p>
    <w:p w14:paraId="19A39BD3" w14:textId="77777777" w:rsidR="00436F00" w:rsidRPr="00A15330" w:rsidRDefault="00436F00" w:rsidP="00983775">
      <w:pPr>
        <w:pStyle w:val="Footer"/>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The PASSE must have procedures to coordinate PASSE furnished services with services furnished by:</w:t>
      </w:r>
    </w:p>
    <w:p w14:paraId="349D9A76" w14:textId="77777777"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Any other insurance provider, including Medicare or </w:t>
      </w:r>
      <w:r w:rsidR="005A5E36" w:rsidRPr="00A15330">
        <w:rPr>
          <w:rFonts w:ascii="Times New Roman" w:hAnsi="Times New Roman" w:cs="Times New Roman"/>
          <w:color w:val="000000" w:themeColor="text1"/>
          <w:sz w:val="24"/>
          <w:szCs w:val="24"/>
        </w:rPr>
        <w:t>Third-Party</w:t>
      </w:r>
      <w:r w:rsidRPr="00A15330">
        <w:rPr>
          <w:rFonts w:ascii="Times New Roman" w:hAnsi="Times New Roman" w:cs="Times New Roman"/>
          <w:color w:val="000000" w:themeColor="text1"/>
          <w:sz w:val="24"/>
          <w:szCs w:val="24"/>
        </w:rPr>
        <w:t xml:space="preserve"> insurance;</w:t>
      </w:r>
    </w:p>
    <w:p w14:paraId="1D3B6C2C" w14:textId="1699BAAC"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Any other Medicaid MCO, </w:t>
      </w:r>
      <w:r w:rsidR="00751DBC" w:rsidRPr="00A15330">
        <w:rPr>
          <w:rFonts w:ascii="Times New Roman" w:hAnsi="Times New Roman" w:cs="Times New Roman"/>
          <w:color w:val="000000" w:themeColor="text1"/>
          <w:sz w:val="24"/>
          <w:szCs w:val="24"/>
        </w:rPr>
        <w:t>Prepaid Ambulatory Health Plan (</w:t>
      </w:r>
      <w:r w:rsidRPr="00A15330">
        <w:rPr>
          <w:rFonts w:ascii="Times New Roman" w:hAnsi="Times New Roman" w:cs="Times New Roman"/>
          <w:color w:val="000000" w:themeColor="text1"/>
          <w:sz w:val="24"/>
          <w:szCs w:val="24"/>
        </w:rPr>
        <w:t>PAHP</w:t>
      </w:r>
      <w:r w:rsidR="00751DBC"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or </w:t>
      </w:r>
      <w:r w:rsidR="002342A1" w:rsidRPr="00A15330">
        <w:rPr>
          <w:rFonts w:ascii="Times New Roman" w:hAnsi="Times New Roman" w:cs="Times New Roman"/>
          <w:color w:val="000000" w:themeColor="text1"/>
          <w:sz w:val="24"/>
          <w:szCs w:val="24"/>
        </w:rPr>
        <w:t>Prepaid Inpatient Health Plan (</w:t>
      </w:r>
      <w:r w:rsidRPr="00A15330">
        <w:rPr>
          <w:rFonts w:ascii="Times New Roman" w:hAnsi="Times New Roman" w:cs="Times New Roman"/>
          <w:color w:val="000000" w:themeColor="text1"/>
          <w:sz w:val="24"/>
          <w:szCs w:val="24"/>
        </w:rPr>
        <w:t>PIHP</w:t>
      </w:r>
      <w:r w:rsidR="002342A1"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(as those are defined by CMS and DHS);</w:t>
      </w:r>
    </w:p>
    <w:p w14:paraId="0BB19C85" w14:textId="3A5D84CC"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Medicaid in the FFS environment;</w:t>
      </w:r>
      <w:r w:rsidR="00BD5785" w:rsidRPr="00A15330">
        <w:rPr>
          <w:rFonts w:ascii="Times New Roman" w:hAnsi="Times New Roman" w:cs="Times New Roman"/>
          <w:color w:val="000000" w:themeColor="text1"/>
          <w:sz w:val="24"/>
          <w:szCs w:val="24"/>
        </w:rPr>
        <w:t xml:space="preserve"> and</w:t>
      </w:r>
    </w:p>
    <w:p w14:paraId="37CE4733" w14:textId="77777777"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Any community or social support providers not participating in the PASSE model.</w:t>
      </w:r>
    </w:p>
    <w:p w14:paraId="7F8E41CC" w14:textId="77777777" w:rsidR="00436F00" w:rsidRPr="00A15330" w:rsidRDefault="00436F00" w:rsidP="00436F00">
      <w:pPr>
        <w:pStyle w:val="Footer"/>
        <w:tabs>
          <w:tab w:val="clear" w:pos="4680"/>
          <w:tab w:val="center" w:pos="4320"/>
        </w:tabs>
        <w:rPr>
          <w:rFonts w:ascii="Times New Roman" w:hAnsi="Times New Roman" w:cs="Times New Roman"/>
          <w:color w:val="000000" w:themeColor="text1"/>
          <w:sz w:val="24"/>
          <w:szCs w:val="24"/>
        </w:rPr>
      </w:pPr>
    </w:p>
    <w:p w14:paraId="0F7F19E3" w14:textId="4253E86A" w:rsidR="00436F00" w:rsidRPr="00A15330" w:rsidRDefault="00436F00" w:rsidP="00983775">
      <w:pPr>
        <w:pStyle w:val="Footer"/>
        <w:numPr>
          <w:ilvl w:val="2"/>
          <w:numId w:val="130"/>
        </w:numPr>
        <w:tabs>
          <w:tab w:val="clear" w:pos="4680"/>
          <w:tab w:val="center" w:pos="4320"/>
        </w:tabs>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The PASSE care coordinator</w:t>
      </w:r>
      <w:r w:rsidR="00F64F4F" w:rsidRPr="00A15330">
        <w:rPr>
          <w:rFonts w:ascii="Times New Roman" w:hAnsi="Times New Roman" w:cs="Times New Roman"/>
          <w:color w:val="000000" w:themeColor="text1"/>
          <w:sz w:val="24"/>
          <w:szCs w:val="24"/>
        </w:rPr>
        <w:t xml:space="preserve"> or appropriate PASSE team member </w:t>
      </w:r>
      <w:r w:rsidRPr="00A15330">
        <w:rPr>
          <w:rFonts w:ascii="Times New Roman" w:hAnsi="Times New Roman" w:cs="Times New Roman"/>
          <w:color w:val="000000" w:themeColor="text1"/>
          <w:sz w:val="24"/>
          <w:szCs w:val="24"/>
        </w:rPr>
        <w:t xml:space="preserve">must conduct an initial </w:t>
      </w:r>
      <w:r w:rsidR="00FC4B8F" w:rsidRPr="00A15330">
        <w:rPr>
          <w:rFonts w:ascii="Times New Roman" w:hAnsi="Times New Roman" w:cs="Times New Roman"/>
          <w:color w:val="000000" w:themeColor="text1"/>
          <w:sz w:val="24"/>
          <w:szCs w:val="24"/>
        </w:rPr>
        <w:t>services assessment</w:t>
      </w:r>
      <w:r w:rsidR="00500EBA" w:rsidRPr="00A15330">
        <w:rPr>
          <w:rFonts w:ascii="Times New Roman" w:hAnsi="Times New Roman" w:cs="Times New Roman"/>
          <w:color w:val="000000" w:themeColor="text1"/>
          <w:sz w:val="24"/>
          <w:szCs w:val="24"/>
        </w:rPr>
        <w:t>, including the required health questionnaire,</w:t>
      </w:r>
      <w:r w:rsidR="00FC4B8F"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of each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within </w:t>
      </w:r>
      <w:r w:rsidR="005B10E0" w:rsidRPr="00A15330">
        <w:rPr>
          <w:rFonts w:ascii="Times New Roman" w:hAnsi="Times New Roman" w:cs="Times New Roman"/>
          <w:color w:val="000000" w:themeColor="text1"/>
          <w:sz w:val="24"/>
          <w:szCs w:val="24"/>
        </w:rPr>
        <w:t>thirty (30)</w:t>
      </w:r>
      <w:r w:rsidRPr="00A15330">
        <w:rPr>
          <w:rFonts w:ascii="Times New Roman" w:hAnsi="Times New Roman" w:cs="Times New Roman"/>
          <w:color w:val="000000" w:themeColor="text1"/>
          <w:sz w:val="24"/>
          <w:szCs w:val="24"/>
        </w:rPr>
        <w:t xml:space="preserve"> days of enrollment of the member.  </w:t>
      </w:r>
    </w:p>
    <w:p w14:paraId="1A10C6CD" w14:textId="2807F2BE"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This initial </w:t>
      </w:r>
      <w:r w:rsidR="00FC4B8F" w:rsidRPr="00A15330">
        <w:rPr>
          <w:rFonts w:ascii="Times New Roman" w:hAnsi="Times New Roman" w:cs="Times New Roman"/>
          <w:color w:val="000000" w:themeColor="text1"/>
          <w:sz w:val="24"/>
          <w:szCs w:val="24"/>
        </w:rPr>
        <w:t xml:space="preserve">services assessment </w:t>
      </w:r>
      <w:r w:rsidRPr="00A15330">
        <w:rPr>
          <w:rFonts w:ascii="Times New Roman" w:hAnsi="Times New Roman" w:cs="Times New Roman"/>
          <w:color w:val="000000" w:themeColor="text1"/>
          <w:sz w:val="24"/>
          <w:szCs w:val="24"/>
        </w:rPr>
        <w:t xml:space="preserve">must be used </w:t>
      </w:r>
      <w:r w:rsidR="005B10E0" w:rsidRPr="00A15330">
        <w:rPr>
          <w:rFonts w:ascii="Times New Roman" w:hAnsi="Times New Roman" w:cs="Times New Roman"/>
          <w:color w:val="000000" w:themeColor="text1"/>
          <w:sz w:val="24"/>
          <w:szCs w:val="24"/>
        </w:rPr>
        <w:t>in the creation of</w:t>
      </w:r>
      <w:r w:rsidRPr="00A15330">
        <w:rPr>
          <w:rFonts w:ascii="Times New Roman" w:hAnsi="Times New Roman" w:cs="Times New Roman"/>
          <w:color w:val="000000" w:themeColor="text1"/>
          <w:sz w:val="24"/>
          <w:szCs w:val="24"/>
        </w:rPr>
        <w:t xml:space="preserve">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PCSP, </w:t>
      </w:r>
      <w:r w:rsidRPr="00A15330">
        <w:rPr>
          <w:rFonts w:ascii="Times New Roman" w:hAnsi="Times New Roman" w:cs="Times New Roman"/>
          <w:i/>
          <w:color w:val="000000" w:themeColor="text1"/>
          <w:sz w:val="24"/>
          <w:szCs w:val="24"/>
        </w:rPr>
        <w:t xml:space="preserve">see </w:t>
      </w:r>
      <w:r w:rsidRPr="00A15330">
        <w:rPr>
          <w:rFonts w:ascii="Times New Roman" w:hAnsi="Times New Roman" w:cs="Times New Roman"/>
          <w:color w:val="000000" w:themeColor="text1"/>
          <w:sz w:val="24"/>
          <w:szCs w:val="24"/>
        </w:rPr>
        <w:t xml:space="preserve">Section </w:t>
      </w:r>
      <w:r w:rsidR="0010211F" w:rsidRPr="00A15330">
        <w:rPr>
          <w:rFonts w:ascii="Times New Roman" w:hAnsi="Times New Roman" w:cs="Times New Roman"/>
          <w:color w:val="000000" w:themeColor="text1"/>
          <w:sz w:val="24"/>
          <w:szCs w:val="24"/>
        </w:rPr>
        <w:t>5.3</w:t>
      </w:r>
      <w:r w:rsidRPr="00A15330">
        <w:rPr>
          <w:rFonts w:ascii="Times New Roman" w:hAnsi="Times New Roman" w:cs="Times New Roman"/>
          <w:color w:val="000000" w:themeColor="text1"/>
          <w:sz w:val="24"/>
          <w:szCs w:val="24"/>
        </w:rPr>
        <w:t>.</w:t>
      </w:r>
    </w:p>
    <w:p w14:paraId="10A755D5" w14:textId="77777777" w:rsidR="00436F00" w:rsidRPr="00A15330" w:rsidRDefault="00436F00" w:rsidP="00983775">
      <w:pPr>
        <w:pStyle w:val="Footer"/>
        <w:numPr>
          <w:ilvl w:val="4"/>
          <w:numId w:val="130"/>
        </w:numPr>
        <w:tabs>
          <w:tab w:val="clear" w:pos="4680"/>
          <w:tab w:val="center" w:pos="4320"/>
        </w:tabs>
        <w:spacing w:before="60"/>
        <w:ind w:left="1627"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The PASSE must share </w:t>
      </w:r>
      <w:r w:rsidR="00FC4B8F" w:rsidRPr="00A15330">
        <w:rPr>
          <w:rFonts w:ascii="Times New Roman" w:hAnsi="Times New Roman" w:cs="Times New Roman"/>
          <w:color w:val="000000" w:themeColor="text1"/>
          <w:sz w:val="24"/>
          <w:szCs w:val="24"/>
        </w:rPr>
        <w:t>component parts</w:t>
      </w:r>
      <w:r w:rsidRPr="00A15330">
        <w:rPr>
          <w:rFonts w:ascii="Times New Roman" w:hAnsi="Times New Roman" w:cs="Times New Roman"/>
          <w:color w:val="000000" w:themeColor="text1"/>
          <w:sz w:val="24"/>
          <w:szCs w:val="24"/>
        </w:rPr>
        <w:t xml:space="preserve"> of the </w:t>
      </w:r>
      <w:r w:rsidR="00FC4B8F" w:rsidRPr="00A15330">
        <w:rPr>
          <w:rFonts w:ascii="Times New Roman" w:hAnsi="Times New Roman" w:cs="Times New Roman"/>
          <w:color w:val="000000" w:themeColor="text1"/>
          <w:sz w:val="24"/>
          <w:szCs w:val="24"/>
        </w:rPr>
        <w:t>services assessment</w:t>
      </w:r>
      <w:r w:rsidRPr="00A15330">
        <w:rPr>
          <w:rFonts w:ascii="Times New Roman" w:hAnsi="Times New Roman" w:cs="Times New Roman"/>
          <w:color w:val="000000" w:themeColor="text1"/>
          <w:sz w:val="24"/>
          <w:szCs w:val="24"/>
        </w:rPr>
        <w:t xml:space="preserve"> </w:t>
      </w:r>
      <w:r w:rsidR="00FC4B8F" w:rsidRPr="00A15330">
        <w:rPr>
          <w:rFonts w:ascii="Times New Roman" w:hAnsi="Times New Roman" w:cs="Times New Roman"/>
          <w:color w:val="000000" w:themeColor="text1"/>
          <w:sz w:val="24"/>
          <w:szCs w:val="24"/>
        </w:rPr>
        <w:t xml:space="preserve">as appropriate </w:t>
      </w:r>
      <w:r w:rsidRPr="00A15330">
        <w:rPr>
          <w:rFonts w:ascii="Times New Roman" w:hAnsi="Times New Roman" w:cs="Times New Roman"/>
          <w:color w:val="000000" w:themeColor="text1"/>
          <w:sz w:val="24"/>
          <w:szCs w:val="24"/>
        </w:rPr>
        <w:t>with any other MCO, PIHP, or PAHP serving the member on behalf of Medicaid to prevent duplication of activities between these entities.</w:t>
      </w:r>
    </w:p>
    <w:p w14:paraId="7E94780F" w14:textId="77777777" w:rsidR="00F76050" w:rsidRPr="00A15330" w:rsidRDefault="00F76050" w:rsidP="00F76050">
      <w:pPr>
        <w:pStyle w:val="Footer"/>
        <w:tabs>
          <w:tab w:val="clear" w:pos="4680"/>
          <w:tab w:val="center" w:pos="4320"/>
        </w:tabs>
        <w:ind w:left="1080"/>
        <w:rPr>
          <w:rFonts w:ascii="Times New Roman" w:hAnsi="Times New Roman" w:cs="Times New Roman"/>
          <w:color w:val="000000" w:themeColor="text1"/>
          <w:sz w:val="24"/>
          <w:szCs w:val="24"/>
          <w:u w:val="single"/>
        </w:rPr>
      </w:pPr>
    </w:p>
    <w:p w14:paraId="20CED3AF" w14:textId="77777777" w:rsidR="00F76050" w:rsidRPr="00A15330" w:rsidRDefault="00F76050" w:rsidP="00983775">
      <w:pPr>
        <w:pStyle w:val="Footer"/>
        <w:numPr>
          <w:ilvl w:val="2"/>
          <w:numId w:val="130"/>
        </w:numPr>
        <w:tabs>
          <w:tab w:val="clear" w:pos="4680"/>
          <w:tab w:val="center" w:pos="4320"/>
        </w:tabs>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The PASSE care coordinator is responsible for creating the PCSP, </w:t>
      </w:r>
      <w:r w:rsidRPr="00A15330">
        <w:rPr>
          <w:rFonts w:ascii="Times New Roman" w:hAnsi="Times New Roman" w:cs="Times New Roman"/>
          <w:i/>
          <w:color w:val="000000" w:themeColor="text1"/>
          <w:sz w:val="24"/>
          <w:szCs w:val="24"/>
        </w:rPr>
        <w:t xml:space="preserve">see </w:t>
      </w:r>
      <w:r w:rsidRPr="00A15330">
        <w:rPr>
          <w:rFonts w:ascii="Times New Roman" w:hAnsi="Times New Roman" w:cs="Times New Roman"/>
          <w:color w:val="000000" w:themeColor="text1"/>
          <w:sz w:val="24"/>
          <w:szCs w:val="24"/>
        </w:rPr>
        <w:t xml:space="preserve">Section </w:t>
      </w:r>
      <w:r w:rsidR="0010211F" w:rsidRPr="00A15330">
        <w:rPr>
          <w:rFonts w:ascii="Times New Roman" w:hAnsi="Times New Roman" w:cs="Times New Roman"/>
          <w:color w:val="000000" w:themeColor="text1"/>
          <w:sz w:val="24"/>
          <w:szCs w:val="24"/>
        </w:rPr>
        <w:t>5.3</w:t>
      </w:r>
      <w:r w:rsidRPr="00A15330">
        <w:rPr>
          <w:rFonts w:ascii="Times New Roman" w:hAnsi="Times New Roman" w:cs="Times New Roman"/>
          <w:color w:val="000000" w:themeColor="text1"/>
          <w:sz w:val="24"/>
          <w:szCs w:val="24"/>
        </w:rPr>
        <w:t>.</w:t>
      </w:r>
    </w:p>
    <w:p w14:paraId="399B9A58" w14:textId="77777777" w:rsidR="0010211F" w:rsidRPr="00A15330" w:rsidRDefault="0010211F" w:rsidP="0010211F">
      <w:pPr>
        <w:pStyle w:val="NoSpacing"/>
        <w:spacing w:line="360" w:lineRule="auto"/>
        <w:ind w:left="0" w:firstLine="0"/>
        <w:rPr>
          <w:rFonts w:ascii="Times New Roman" w:hAnsi="Times New Roman" w:cs="Times New Roman"/>
          <w:caps/>
          <w:color w:val="000000" w:themeColor="text1"/>
          <w:sz w:val="24"/>
          <w:szCs w:val="24"/>
        </w:rPr>
      </w:pPr>
      <w:bookmarkStart w:id="19" w:name="_Hlk522612093"/>
    </w:p>
    <w:p w14:paraId="217CFD89" w14:textId="77777777" w:rsidR="00F0794E" w:rsidRPr="00A15330" w:rsidRDefault="00F0794E" w:rsidP="00983775">
      <w:pPr>
        <w:pStyle w:val="NoSpacing"/>
        <w:numPr>
          <w:ilvl w:val="1"/>
          <w:numId w:val="130"/>
        </w:numPr>
        <w:spacing w:line="360" w:lineRule="auto"/>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lastRenderedPageBreak/>
        <w:t>Person Centered Service Plan</w:t>
      </w:r>
      <w:r w:rsidR="008B639F" w:rsidRPr="00A15330">
        <w:rPr>
          <w:rFonts w:ascii="Times New Roman" w:hAnsi="Times New Roman" w:cs="Times New Roman"/>
          <w:caps/>
          <w:color w:val="000000" w:themeColor="text1"/>
          <w:sz w:val="24"/>
          <w:szCs w:val="24"/>
        </w:rPr>
        <w:t xml:space="preserve"> (PCSP)</w:t>
      </w:r>
    </w:p>
    <w:p w14:paraId="531722E5" w14:textId="70197772" w:rsidR="00436F00" w:rsidRPr="00A15330" w:rsidRDefault="00F76050" w:rsidP="00983775">
      <w:pPr>
        <w:pStyle w:val="NoSpacing"/>
        <w:numPr>
          <w:ilvl w:val="2"/>
          <w:numId w:val="130"/>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PASSE is responsible for the creation, monitoring, and updating of the </w:t>
      </w:r>
      <w:r w:rsidR="008B639F" w:rsidRPr="00A15330">
        <w:rPr>
          <w:rFonts w:ascii="Times New Roman" w:hAnsi="Times New Roman" w:cs="Times New Roman"/>
          <w:color w:val="000000" w:themeColor="text1"/>
          <w:sz w:val="24"/>
          <w:szCs w:val="24"/>
        </w:rPr>
        <w:t>PCSP</w:t>
      </w:r>
      <w:r w:rsidRPr="00A15330">
        <w:rPr>
          <w:rFonts w:ascii="Times New Roman" w:hAnsi="Times New Roman" w:cs="Times New Roman"/>
          <w:color w:val="000000" w:themeColor="text1"/>
          <w:sz w:val="24"/>
          <w:szCs w:val="24"/>
        </w:rPr>
        <w:t xml:space="preserve"> for all</w:t>
      </w:r>
      <w:r w:rsidR="004248E9"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of the PASSE.  </w:t>
      </w:r>
      <w:r w:rsidR="00A257B7" w:rsidRPr="00A15330">
        <w:rPr>
          <w:rFonts w:ascii="Times New Roman" w:hAnsi="Times New Roman" w:cs="Times New Roman"/>
          <w:bCs/>
          <w:sz w:val="24"/>
          <w:szCs w:val="24"/>
        </w:rPr>
        <w:t xml:space="preserve">The PCSP must adhere to content requirements as found at 42 CFR </w:t>
      </w:r>
      <w:r w:rsidR="00163843" w:rsidRPr="00A15330">
        <w:rPr>
          <w:rFonts w:ascii="Times New Roman" w:hAnsi="Times New Roman" w:cs="Times New Roman"/>
          <w:bCs/>
          <w:sz w:val="24"/>
          <w:szCs w:val="24"/>
        </w:rPr>
        <w:t xml:space="preserve">§ </w:t>
      </w:r>
      <w:r w:rsidR="00A257B7" w:rsidRPr="00A15330">
        <w:rPr>
          <w:rFonts w:ascii="Times New Roman" w:hAnsi="Times New Roman" w:cs="Times New Roman"/>
          <w:bCs/>
          <w:sz w:val="24"/>
          <w:szCs w:val="24"/>
        </w:rPr>
        <w:t>441.540 in a standardized format for the specific PASSE.</w:t>
      </w:r>
      <w:r w:rsidR="00A257B7" w:rsidRPr="00A15330">
        <w:rPr>
          <w:rFonts w:ascii="Times New Roman" w:hAnsi="Times New Roman" w:cs="Times New Roman"/>
          <w:color w:val="000000" w:themeColor="text1"/>
          <w:sz w:val="24"/>
          <w:szCs w:val="24"/>
        </w:rPr>
        <w:t xml:space="preserve">  The PCSP must include, without limitation:</w:t>
      </w:r>
    </w:p>
    <w:p w14:paraId="39A298E3" w14:textId="0299F6B9" w:rsidR="005A109F" w:rsidRPr="00A15330" w:rsidRDefault="005A109F"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’s health information, including:</w:t>
      </w:r>
    </w:p>
    <w:p w14:paraId="2DD0134F" w14:textId="77777777" w:rsidR="005A109F" w:rsidRPr="00A15330" w:rsidRDefault="005A109F" w:rsidP="00983775">
      <w:pPr>
        <w:pStyle w:val="CLETTERED"/>
        <w:numPr>
          <w:ilvl w:val="1"/>
          <w:numId w:val="135"/>
        </w:numPr>
        <w:spacing w:before="60" w:after="0"/>
        <w:ind w:left="2160" w:hanging="18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Relevant medical and mental health diagnoses;</w:t>
      </w:r>
    </w:p>
    <w:p w14:paraId="2281852F" w14:textId="77777777" w:rsidR="005A109F" w:rsidRPr="00A15330" w:rsidRDefault="005A109F" w:rsidP="00983775">
      <w:pPr>
        <w:pStyle w:val="CLETTERED"/>
        <w:numPr>
          <w:ilvl w:val="1"/>
          <w:numId w:val="135"/>
        </w:numPr>
        <w:spacing w:before="60" w:after="0"/>
        <w:ind w:left="2160" w:hanging="18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Relevant medical and social history;</w:t>
      </w:r>
    </w:p>
    <w:p w14:paraId="5DDF1A7D" w14:textId="77777777" w:rsidR="005A109F" w:rsidRPr="00A15330" w:rsidRDefault="005A109F" w:rsidP="00983775">
      <w:pPr>
        <w:pStyle w:val="CLETTERED"/>
        <w:numPr>
          <w:ilvl w:val="1"/>
          <w:numId w:val="135"/>
        </w:numPr>
        <w:spacing w:before="60" w:after="0"/>
        <w:ind w:left="2160" w:hanging="18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PCP and primary provider of Behavioral Health or Developmental Disability services; </w:t>
      </w:r>
    </w:p>
    <w:p w14:paraId="53081303" w14:textId="389ACA89" w:rsidR="005A109F" w:rsidRPr="00A15330" w:rsidRDefault="005A109F" w:rsidP="00983775">
      <w:pPr>
        <w:pStyle w:val="CLETTERED"/>
        <w:numPr>
          <w:ilvl w:val="1"/>
          <w:numId w:val="135"/>
        </w:numPr>
        <w:spacing w:before="60" w:after="0"/>
        <w:ind w:left="2160" w:hanging="18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individual who has legal authority to make decisions on behalf of 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 and</w:t>
      </w:r>
    </w:p>
    <w:p w14:paraId="77CE3F9D" w14:textId="557DF592" w:rsidR="005A109F" w:rsidRPr="00A15330" w:rsidRDefault="005A109F" w:rsidP="00983775">
      <w:pPr>
        <w:pStyle w:val="CLETTERED"/>
        <w:numPr>
          <w:ilvl w:val="1"/>
          <w:numId w:val="135"/>
        </w:numPr>
        <w:spacing w:before="60" w:after="0"/>
        <w:ind w:left="2160" w:hanging="18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Indication of whether or not an advance directive or living will </w:t>
      </w:r>
      <w:proofErr w:type="gramStart"/>
      <w:r w:rsidRPr="00A15330">
        <w:rPr>
          <w:rFonts w:ascii="Times New Roman" w:eastAsiaTheme="minorHAnsi" w:hAnsi="Times New Roman"/>
          <w:color w:val="000000" w:themeColor="text1"/>
          <w:sz w:val="24"/>
          <w:szCs w:val="24"/>
        </w:rPr>
        <w:t>has</w:t>
      </w:r>
      <w:proofErr w:type="gramEnd"/>
      <w:r w:rsidRPr="00A15330">
        <w:rPr>
          <w:rFonts w:ascii="Times New Roman" w:eastAsiaTheme="minorHAnsi" w:hAnsi="Times New Roman"/>
          <w:color w:val="000000" w:themeColor="text1"/>
          <w:sz w:val="24"/>
          <w:szCs w:val="24"/>
        </w:rPr>
        <w:t xml:space="preserve"> been created for or by 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 xml:space="preserve">.  </w:t>
      </w:r>
    </w:p>
    <w:p w14:paraId="3E6B6EF5" w14:textId="0B5BC84E" w:rsidR="00F76050" w:rsidRPr="00A15330" w:rsidRDefault="00F76050"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’s outlined treatment goals and objectives;</w:t>
      </w:r>
    </w:p>
    <w:p w14:paraId="3A8C8FD6" w14:textId="779A3A6C" w:rsidR="00F76050" w:rsidRPr="00A15330" w:rsidRDefault="00F76050"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All services necessary for the </w:t>
      </w:r>
      <w:r w:rsidR="00A14001" w:rsidRPr="00A15330">
        <w:rPr>
          <w:rFonts w:ascii="Times New Roman" w:hAnsi="Times New Roman"/>
          <w:color w:val="000000" w:themeColor="text1"/>
          <w:sz w:val="24"/>
          <w:szCs w:val="24"/>
        </w:rPr>
        <w:t>Enrolled Member</w:t>
      </w:r>
      <w:r w:rsidR="005378CD" w:rsidRPr="00A15330">
        <w:rPr>
          <w:rFonts w:ascii="Times New Roman" w:eastAsiaTheme="minorHAnsi" w:hAnsi="Times New Roman"/>
          <w:color w:val="000000" w:themeColor="text1"/>
          <w:sz w:val="24"/>
          <w:szCs w:val="24"/>
        </w:rPr>
        <w:t xml:space="preserve"> as identified through an assessment of functional need</w:t>
      </w:r>
      <w:r w:rsidR="0050109E" w:rsidRPr="00A15330">
        <w:rPr>
          <w:rFonts w:ascii="Times New Roman" w:eastAsiaTheme="minorHAnsi" w:hAnsi="Times New Roman"/>
          <w:color w:val="000000" w:themeColor="text1"/>
          <w:sz w:val="24"/>
          <w:szCs w:val="24"/>
        </w:rPr>
        <w:t>, including services in the community to avoid placement in an institution</w:t>
      </w:r>
      <w:r w:rsidRPr="00A15330">
        <w:rPr>
          <w:rFonts w:ascii="Times New Roman" w:eastAsiaTheme="minorHAnsi" w:hAnsi="Times New Roman"/>
          <w:color w:val="000000" w:themeColor="text1"/>
          <w:sz w:val="24"/>
          <w:szCs w:val="24"/>
        </w:rPr>
        <w:t>;</w:t>
      </w:r>
    </w:p>
    <w:p w14:paraId="3D76CE9F" w14:textId="4CBC636D" w:rsidR="00F76050" w:rsidRPr="00A15330" w:rsidRDefault="005B1498"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w:t>
      </w:r>
      <w:r w:rsidR="00F76050" w:rsidRPr="00A15330">
        <w:rPr>
          <w:rFonts w:ascii="Times New Roman" w:eastAsiaTheme="minorHAnsi" w:hAnsi="Times New Roman"/>
          <w:color w:val="000000" w:themeColor="text1"/>
          <w:sz w:val="24"/>
          <w:szCs w:val="24"/>
        </w:rPr>
        <w:t>provider who will provide each service listed in the PCSP;</w:t>
      </w:r>
    </w:p>
    <w:p w14:paraId="11E1875A" w14:textId="51A45993" w:rsidR="00F76050" w:rsidRPr="00A15330" w:rsidRDefault="00F76050"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Any specific needs 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 xml:space="preserve"> has; </w:t>
      </w:r>
    </w:p>
    <w:p w14:paraId="14123627" w14:textId="7DF49704" w:rsidR="00F76050" w:rsidRPr="00A15330" w:rsidRDefault="00F76050"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’s strengths</w:t>
      </w:r>
      <w:r w:rsidR="00FC4B8F" w:rsidRPr="00A15330">
        <w:rPr>
          <w:rFonts w:ascii="Times New Roman" w:eastAsiaTheme="minorHAnsi" w:hAnsi="Times New Roman"/>
          <w:color w:val="000000" w:themeColor="text1"/>
          <w:sz w:val="24"/>
          <w:szCs w:val="24"/>
        </w:rPr>
        <w:t xml:space="preserve"> and preferences</w:t>
      </w:r>
      <w:r w:rsidRPr="00A15330">
        <w:rPr>
          <w:rFonts w:ascii="Times New Roman" w:eastAsiaTheme="minorHAnsi" w:hAnsi="Times New Roman"/>
          <w:color w:val="000000" w:themeColor="text1"/>
          <w:sz w:val="24"/>
          <w:szCs w:val="24"/>
        </w:rPr>
        <w:t>; and</w:t>
      </w:r>
    </w:p>
    <w:p w14:paraId="19B44153" w14:textId="13FEF20B" w:rsidR="00F76050" w:rsidRPr="00A15330" w:rsidRDefault="00F76050" w:rsidP="004248E9">
      <w:pPr>
        <w:pStyle w:val="CLETTERED"/>
        <w:numPr>
          <w:ilvl w:val="0"/>
          <w:numId w:val="16"/>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A crisis plan for the</w:t>
      </w:r>
      <w:r w:rsidR="004248E9" w:rsidRPr="00A15330">
        <w:rPr>
          <w:rFonts w:ascii="Times New Roman" w:eastAsiaTheme="minorHAnsi" w:hAnsi="Times New Roman"/>
          <w:color w:val="000000" w:themeColor="text1"/>
          <w:sz w:val="24"/>
          <w:szCs w:val="24"/>
        </w:rPr>
        <w:t xml:space="preserve">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w:t>
      </w:r>
    </w:p>
    <w:p w14:paraId="333AC7BF" w14:textId="77777777" w:rsidR="00F76050" w:rsidRPr="00A15330" w:rsidRDefault="00F76050" w:rsidP="008B639F">
      <w:pPr>
        <w:pStyle w:val="NoSpacing"/>
        <w:ind w:left="720"/>
        <w:rPr>
          <w:rFonts w:ascii="Times New Roman" w:hAnsi="Times New Roman" w:cs="Times New Roman"/>
          <w:color w:val="000000" w:themeColor="text1"/>
          <w:sz w:val="24"/>
          <w:szCs w:val="24"/>
          <w:u w:val="single"/>
        </w:rPr>
      </w:pPr>
    </w:p>
    <w:p w14:paraId="2603C0EB" w14:textId="097E34D9" w:rsidR="00A1697A" w:rsidRPr="00A15330" w:rsidRDefault="00F76050" w:rsidP="00983775">
      <w:pPr>
        <w:pStyle w:val="NoSpacing"/>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The PCSP must ensure that the</w:t>
      </w:r>
      <w:r w:rsidR="004248E9"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 needs are being met in a way that is individualized and specific to that member’s ne</w:t>
      </w:r>
      <w:r w:rsidR="00E30B12" w:rsidRPr="00A15330">
        <w:rPr>
          <w:rFonts w:ascii="Times New Roman" w:hAnsi="Times New Roman" w:cs="Times New Roman"/>
          <w:color w:val="000000" w:themeColor="text1"/>
          <w:sz w:val="24"/>
          <w:szCs w:val="24"/>
        </w:rPr>
        <w:t>eds.</w:t>
      </w:r>
      <w:r w:rsidR="00A1697A" w:rsidRPr="00A15330">
        <w:rPr>
          <w:rFonts w:ascii="Times New Roman" w:hAnsi="Times New Roman" w:cs="Times New Roman"/>
          <w:color w:val="000000" w:themeColor="text1"/>
          <w:sz w:val="24"/>
          <w:szCs w:val="24"/>
        </w:rPr>
        <w:t xml:space="preserve">  The PCSP is the fundamental plan for assisting an individual live safely and successfully in his/her own home or community and deference to it must be given by interested parties.  It should be designed to meet the individual’s goals and objectives for the next 12 months.</w:t>
      </w:r>
      <w:r w:rsidR="005B1498" w:rsidRPr="00A15330">
        <w:rPr>
          <w:rFonts w:ascii="Times New Roman" w:hAnsi="Times New Roman" w:cs="Times New Roman"/>
          <w:color w:val="000000" w:themeColor="text1"/>
          <w:sz w:val="24"/>
          <w:szCs w:val="24"/>
        </w:rPr>
        <w:t xml:space="preserve"> </w:t>
      </w:r>
      <w:r w:rsidR="00A1697A" w:rsidRPr="00A15330">
        <w:rPr>
          <w:rFonts w:ascii="Times New Roman" w:hAnsi="Times New Roman" w:cs="Times New Roman"/>
          <w:color w:val="000000" w:themeColor="text1"/>
          <w:sz w:val="24"/>
          <w:szCs w:val="24"/>
        </w:rPr>
        <w:t xml:space="preserve"> It must reasonably reflect a daily and weekly schedule that is age and developmentally appropriate.  It should also reflect progress towards a future goal, for example</w:t>
      </w:r>
      <w:r w:rsidR="005B1498" w:rsidRPr="00A15330">
        <w:rPr>
          <w:rFonts w:ascii="Times New Roman" w:hAnsi="Times New Roman" w:cs="Times New Roman"/>
          <w:color w:val="000000" w:themeColor="text1"/>
          <w:sz w:val="24"/>
          <w:szCs w:val="24"/>
        </w:rPr>
        <w:t>,</w:t>
      </w:r>
      <w:r w:rsidR="00A1697A" w:rsidRPr="00A15330">
        <w:rPr>
          <w:rFonts w:ascii="Times New Roman" w:hAnsi="Times New Roman" w:cs="Times New Roman"/>
          <w:color w:val="000000" w:themeColor="text1"/>
          <w:sz w:val="24"/>
          <w:szCs w:val="24"/>
        </w:rPr>
        <w:t xml:space="preserve"> activities to assist an adult with a developmental disability to plan to transition from an elderly parent’s home into a community setting.</w:t>
      </w:r>
    </w:p>
    <w:p w14:paraId="137DA0E1" w14:textId="70902D8D" w:rsidR="00A1697A" w:rsidRPr="00A15330" w:rsidRDefault="00A1697A" w:rsidP="00A1697A">
      <w:pPr>
        <w:ind w:left="1260" w:firstLine="0"/>
        <w:rPr>
          <w:rFonts w:ascii="Times New Roman" w:hAnsi="Times New Roman" w:cs="Times New Roman"/>
          <w:color w:val="000000" w:themeColor="text1"/>
          <w:sz w:val="24"/>
          <w:szCs w:val="24"/>
        </w:rPr>
      </w:pPr>
    </w:p>
    <w:p w14:paraId="710DC5DF" w14:textId="200B54F2" w:rsidR="00F76050" w:rsidRPr="00A15330" w:rsidRDefault="00AE2E3B" w:rsidP="00A1697A">
      <w:pPr>
        <w:pStyle w:val="NoSpacing"/>
        <w:ind w:left="1260" w:firstLine="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Specifically, the PCSP must address any needs </w:t>
      </w:r>
      <w:r w:rsidR="006D15A0" w:rsidRPr="00A15330">
        <w:rPr>
          <w:rFonts w:ascii="Times New Roman" w:hAnsi="Times New Roman" w:cs="Times New Roman"/>
          <w:color w:val="000000" w:themeColor="text1"/>
          <w:sz w:val="24"/>
          <w:szCs w:val="24"/>
        </w:rPr>
        <w:t>identified for</w:t>
      </w:r>
      <w:r w:rsidRPr="00A15330">
        <w:rPr>
          <w:rFonts w:ascii="Times New Roman" w:hAnsi="Times New Roman" w:cs="Times New Roman"/>
          <w:color w:val="000000" w:themeColor="text1"/>
          <w:sz w:val="24"/>
          <w:szCs w:val="24"/>
        </w:rPr>
        <w:t xml:space="preserve"> the</w:t>
      </w:r>
      <w:r w:rsidR="004248E9"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006D15A0" w:rsidRPr="00A15330">
        <w:rPr>
          <w:rFonts w:ascii="Times New Roman" w:hAnsi="Times New Roman" w:cs="Times New Roman"/>
          <w:color w:val="000000" w:themeColor="text1"/>
          <w:sz w:val="24"/>
          <w:szCs w:val="24"/>
        </w:rPr>
        <w:t xml:space="preserve"> from the following sources</w:t>
      </w:r>
      <w:r w:rsidRPr="00A15330">
        <w:rPr>
          <w:rFonts w:ascii="Times New Roman" w:hAnsi="Times New Roman" w:cs="Times New Roman"/>
          <w:color w:val="000000" w:themeColor="text1"/>
          <w:sz w:val="24"/>
          <w:szCs w:val="24"/>
        </w:rPr>
        <w:t>:</w:t>
      </w:r>
    </w:p>
    <w:p w14:paraId="386CF3E6" w14:textId="77777777" w:rsidR="00AE2E3B" w:rsidRPr="00A15330" w:rsidRDefault="00AE2E3B"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ARIA assessment;</w:t>
      </w:r>
    </w:p>
    <w:p w14:paraId="46D58A02" w14:textId="77777777" w:rsidR="00E04433" w:rsidRPr="00A15330" w:rsidRDefault="00AE2E3B"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Health questionnaire; </w:t>
      </w:r>
    </w:p>
    <w:p w14:paraId="091C4533" w14:textId="77777777" w:rsidR="00E04433" w:rsidRPr="00A15330" w:rsidRDefault="00E04433"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Any psychological testing results;</w:t>
      </w:r>
    </w:p>
    <w:p w14:paraId="1C975A2B" w14:textId="77777777" w:rsidR="00E04433" w:rsidRPr="00A15330" w:rsidRDefault="00E04433"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Any adaptive behavior assessments; </w:t>
      </w:r>
    </w:p>
    <w:p w14:paraId="756AF6A4" w14:textId="77777777" w:rsidR="00E04433" w:rsidRPr="00A15330" w:rsidRDefault="00E04433"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Any social, medical, physical, or mental health histories;</w:t>
      </w:r>
    </w:p>
    <w:p w14:paraId="2384D54F" w14:textId="77777777" w:rsidR="00E30B12" w:rsidRPr="00A15330" w:rsidRDefault="00E04433"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Risk assessments; </w:t>
      </w:r>
    </w:p>
    <w:p w14:paraId="39F8088C" w14:textId="6DC69D54" w:rsidR="00E30B12" w:rsidRPr="00A15330" w:rsidRDefault="00E30B12"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Case plans for court–involved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w:t>
      </w:r>
    </w:p>
    <w:p w14:paraId="7B6CBC52" w14:textId="77777777" w:rsidR="00AE2E3B" w:rsidRPr="00A15330" w:rsidRDefault="00E30B12"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lastRenderedPageBreak/>
        <w:t xml:space="preserve">Individualized Education Plans (IEP); </w:t>
      </w:r>
      <w:r w:rsidR="00AE2E3B" w:rsidRPr="00A15330">
        <w:rPr>
          <w:rFonts w:ascii="Times New Roman" w:hAnsi="Times New Roman" w:cs="Times New Roman"/>
          <w:color w:val="000000" w:themeColor="text1"/>
          <w:sz w:val="24"/>
          <w:szCs w:val="24"/>
        </w:rPr>
        <w:t>or</w:t>
      </w:r>
    </w:p>
    <w:p w14:paraId="15819159" w14:textId="77777777" w:rsidR="00AE2E3B" w:rsidRPr="00A15330" w:rsidRDefault="00AE2E3B" w:rsidP="00983775">
      <w:pPr>
        <w:pStyle w:val="NoSpacing"/>
        <w:numPr>
          <w:ilvl w:val="4"/>
          <w:numId w:val="130"/>
        </w:numPr>
        <w:spacing w:before="60"/>
        <w:ind w:left="1620" w:hanging="3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Any other assessment or evaluation used by the PASSE prior to or at the time of PCSP development.</w:t>
      </w:r>
    </w:p>
    <w:p w14:paraId="26B1CB0A" w14:textId="77777777" w:rsidR="008B639F" w:rsidRPr="00A15330" w:rsidRDefault="008B639F" w:rsidP="008B639F">
      <w:pPr>
        <w:pStyle w:val="NoSpacing"/>
        <w:ind w:left="720"/>
        <w:rPr>
          <w:rFonts w:ascii="Times New Roman" w:hAnsi="Times New Roman" w:cs="Times New Roman"/>
          <w:color w:val="000000" w:themeColor="text1"/>
          <w:sz w:val="24"/>
          <w:szCs w:val="24"/>
          <w:u w:val="single"/>
        </w:rPr>
      </w:pPr>
    </w:p>
    <w:p w14:paraId="0DC711F5" w14:textId="35F9A2F0" w:rsidR="008B639F" w:rsidRPr="00A15330" w:rsidRDefault="008B639F" w:rsidP="00983775">
      <w:pPr>
        <w:pStyle w:val="NoSpacing"/>
        <w:numPr>
          <w:ilvl w:val="2"/>
          <w:numId w:val="130"/>
        </w:numPr>
        <w:ind w:left="1260"/>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When developing the PCSP, the PASSE care coordinator should give special attention to the</w:t>
      </w:r>
      <w:r w:rsidR="004248E9" w:rsidRPr="00A15330">
        <w:rPr>
          <w:rFonts w:ascii="Times New Roman" w:hAnsi="Times New Roman" w:cs="Times New Roman"/>
          <w:color w:val="000000" w:themeColor="text1"/>
          <w:sz w:val="24"/>
          <w:szCs w:val="24"/>
        </w:rPr>
        <w:t xml:space="preserve"> following circumstances that an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may have or experience:</w:t>
      </w:r>
    </w:p>
    <w:p w14:paraId="290896E2" w14:textId="77777777" w:rsidR="008B639F" w:rsidRPr="00A15330" w:rsidRDefault="008B639F" w:rsidP="004248E9">
      <w:pPr>
        <w:pStyle w:val="ctext"/>
        <w:numPr>
          <w:ilvl w:val="0"/>
          <w:numId w:val="17"/>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Living in their own home with significant conditions or treatments such as pain control, hypertension, enteral feedings, oxygen, wound care, and ventilators;</w:t>
      </w:r>
    </w:p>
    <w:p w14:paraId="49911C64" w14:textId="77777777" w:rsidR="008B639F" w:rsidRPr="00A15330" w:rsidRDefault="008B639F" w:rsidP="004248E9">
      <w:pPr>
        <w:pStyle w:val="ctext"/>
        <w:numPr>
          <w:ilvl w:val="0"/>
          <w:numId w:val="17"/>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Receiving ongoing services such as daily in-home care, crisis behavioral health care, dialysis, home health, specialized pharmacy prescriptions, medical supplies, chemotherapy and/or radiation therapy, or who are hospitalized at the time of enrollment; </w:t>
      </w:r>
    </w:p>
    <w:p w14:paraId="5EFAFC52" w14:textId="723F3532" w:rsidR="008B639F" w:rsidRPr="00A15330" w:rsidRDefault="008B639F" w:rsidP="004248E9">
      <w:pPr>
        <w:pStyle w:val="ctext"/>
        <w:numPr>
          <w:ilvl w:val="0"/>
          <w:numId w:val="17"/>
        </w:numPr>
        <w:spacing w:before="60" w:after="0"/>
        <w:ind w:left="1627"/>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Recently received prior authorization for services such as scheduled surgeries, post-surgical follow up visits, therapies to be provided after enrollment or out-of-area specialty services; or</w:t>
      </w:r>
    </w:p>
    <w:p w14:paraId="5DAEC761" w14:textId="77777777" w:rsidR="008B639F" w:rsidRPr="00A15330" w:rsidRDefault="008B639F" w:rsidP="004248E9">
      <w:pPr>
        <w:pStyle w:val="ctext"/>
        <w:numPr>
          <w:ilvl w:val="0"/>
          <w:numId w:val="17"/>
        </w:numPr>
        <w:spacing w:before="60" w:after="0"/>
        <w:ind w:left="1627"/>
        <w:rPr>
          <w:rFonts w:ascii="Times New Roman" w:hAnsi="Times New Roman"/>
          <w:color w:val="000000" w:themeColor="text1"/>
          <w:sz w:val="24"/>
          <w:szCs w:val="24"/>
          <w:u w:val="single"/>
        </w:rPr>
      </w:pPr>
      <w:r w:rsidRPr="00A15330">
        <w:rPr>
          <w:rFonts w:ascii="Times New Roman" w:eastAsiaTheme="minorHAnsi" w:hAnsi="Times New Roman"/>
          <w:color w:val="000000" w:themeColor="text1"/>
          <w:sz w:val="24"/>
          <w:szCs w:val="24"/>
        </w:rPr>
        <w:t>Having significant medical conditions requiring ongoing monitoring or screening.</w:t>
      </w:r>
    </w:p>
    <w:p w14:paraId="1523BC2B" w14:textId="77777777" w:rsidR="008B639F" w:rsidRPr="00A15330" w:rsidRDefault="008B639F" w:rsidP="008B639F">
      <w:pPr>
        <w:pStyle w:val="ctext"/>
        <w:spacing w:before="0" w:after="0"/>
        <w:rPr>
          <w:rFonts w:ascii="Times New Roman" w:eastAsiaTheme="minorHAnsi" w:hAnsi="Times New Roman"/>
          <w:color w:val="000000" w:themeColor="text1"/>
          <w:sz w:val="24"/>
          <w:szCs w:val="24"/>
        </w:rPr>
      </w:pPr>
    </w:p>
    <w:p w14:paraId="06FEC207" w14:textId="426AAB41" w:rsidR="00AE2E3B" w:rsidRPr="00A15330" w:rsidRDefault="008B639F" w:rsidP="007B68C8">
      <w:pPr>
        <w:pStyle w:val="ctext"/>
        <w:numPr>
          <w:ilvl w:val="2"/>
          <w:numId w:val="130"/>
        </w:numPr>
        <w:spacing w:before="0" w:after="0"/>
        <w:ind w:left="1260"/>
        <w:rPr>
          <w:rFonts w:ascii="Times New Roman" w:hAnsi="Times New Roman"/>
          <w:color w:val="000000" w:themeColor="text1"/>
          <w:sz w:val="24"/>
          <w:szCs w:val="24"/>
          <w:u w:val="single"/>
        </w:rPr>
      </w:pPr>
      <w:r w:rsidRPr="00A15330">
        <w:rPr>
          <w:rFonts w:ascii="Times New Roman" w:eastAsiaTheme="minorHAnsi" w:hAnsi="Times New Roman"/>
          <w:color w:val="000000" w:themeColor="text1"/>
          <w:sz w:val="24"/>
          <w:szCs w:val="24"/>
        </w:rPr>
        <w:t xml:space="preserve">All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s who have an existing PCSP or Master Treatment Plan (MTP) will carry that care plan with them when they are enrolled into the PASSE.  The PASSE must honor the existing PCSP or MTP</w:t>
      </w:r>
      <w:r w:rsidR="00AE2E3B" w:rsidRPr="00A15330">
        <w:rPr>
          <w:rFonts w:ascii="Times New Roman" w:eastAsiaTheme="minorHAnsi" w:hAnsi="Times New Roman"/>
          <w:color w:val="000000" w:themeColor="text1"/>
          <w:sz w:val="24"/>
          <w:szCs w:val="24"/>
        </w:rPr>
        <w:t xml:space="preserve">, including </w:t>
      </w:r>
      <w:r w:rsidRPr="00A15330">
        <w:rPr>
          <w:rFonts w:ascii="Times New Roman" w:eastAsiaTheme="minorHAnsi" w:hAnsi="Times New Roman"/>
          <w:color w:val="000000" w:themeColor="text1"/>
          <w:sz w:val="24"/>
          <w:szCs w:val="24"/>
        </w:rPr>
        <w:t xml:space="preserve">any authorizations for services under the PCSP or MTP that are verified, </w:t>
      </w:r>
      <w:r w:rsidR="00AE2E3B" w:rsidRPr="00A15330">
        <w:rPr>
          <w:rFonts w:ascii="Times New Roman" w:eastAsiaTheme="minorHAnsi" w:hAnsi="Times New Roman"/>
          <w:color w:val="000000" w:themeColor="text1"/>
          <w:sz w:val="24"/>
          <w:szCs w:val="24"/>
        </w:rPr>
        <w:t>until the new PCSP is developed</w:t>
      </w:r>
      <w:r w:rsidR="004248E9" w:rsidRPr="00A15330">
        <w:rPr>
          <w:rFonts w:ascii="Times New Roman" w:eastAsiaTheme="minorHAnsi" w:hAnsi="Times New Roman"/>
          <w:color w:val="000000" w:themeColor="text1"/>
          <w:sz w:val="24"/>
          <w:szCs w:val="24"/>
        </w:rPr>
        <w:t xml:space="preserve"> in accordance with the Agreement</w:t>
      </w:r>
      <w:r w:rsidRPr="00A15330">
        <w:rPr>
          <w:rFonts w:ascii="Times New Roman" w:hAnsi="Times New Roman"/>
          <w:color w:val="000000" w:themeColor="text1"/>
          <w:sz w:val="24"/>
          <w:szCs w:val="24"/>
        </w:rPr>
        <w:t xml:space="preserve">.  </w:t>
      </w:r>
    </w:p>
    <w:p w14:paraId="4D8B64EB" w14:textId="77777777" w:rsidR="007B68C8" w:rsidRPr="00A15330" w:rsidRDefault="007B68C8" w:rsidP="007B68C8">
      <w:pPr>
        <w:pStyle w:val="ctext"/>
        <w:spacing w:before="0" w:after="0"/>
        <w:ind w:left="1260" w:firstLine="0"/>
        <w:rPr>
          <w:rFonts w:ascii="Times New Roman" w:hAnsi="Times New Roman"/>
          <w:color w:val="000000" w:themeColor="text1"/>
          <w:sz w:val="24"/>
          <w:szCs w:val="24"/>
          <w:u w:val="single"/>
        </w:rPr>
      </w:pPr>
    </w:p>
    <w:p w14:paraId="7666281C" w14:textId="7310410C" w:rsidR="008B639F" w:rsidRPr="00A15330" w:rsidRDefault="008B639F" w:rsidP="00983775">
      <w:pPr>
        <w:pStyle w:val="ctext"/>
        <w:numPr>
          <w:ilvl w:val="2"/>
          <w:numId w:val="130"/>
        </w:numPr>
        <w:spacing w:before="0" w:after="0"/>
        <w:ind w:left="1260"/>
        <w:rPr>
          <w:rFonts w:ascii="Times New Roman" w:hAnsi="Times New Roman"/>
          <w:color w:val="000000" w:themeColor="text1"/>
          <w:sz w:val="24"/>
          <w:szCs w:val="24"/>
          <w:u w:val="single"/>
        </w:rPr>
      </w:pPr>
      <w:r w:rsidRPr="00A15330">
        <w:rPr>
          <w:rFonts w:ascii="Times New Roman" w:eastAsiaTheme="minorHAnsi" w:hAnsi="Times New Roman"/>
          <w:color w:val="000000" w:themeColor="text1"/>
          <w:sz w:val="24"/>
          <w:szCs w:val="24"/>
        </w:rPr>
        <w:t xml:space="preserve">For any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 xml:space="preserve"> without an existing PCSP or MTP, the PASSE will have sixty (60) days from date of enrollment to conduct the health questionnaire describe</w:t>
      </w:r>
      <w:r w:rsidR="00C97113" w:rsidRPr="00A15330">
        <w:rPr>
          <w:rFonts w:ascii="Times New Roman" w:eastAsiaTheme="minorHAnsi" w:hAnsi="Times New Roman"/>
          <w:color w:val="000000" w:themeColor="text1"/>
          <w:sz w:val="24"/>
          <w:szCs w:val="24"/>
        </w:rPr>
        <w:t>d</w:t>
      </w:r>
      <w:r w:rsidRPr="00A15330">
        <w:rPr>
          <w:rFonts w:ascii="Times New Roman" w:eastAsiaTheme="minorHAnsi" w:hAnsi="Times New Roman"/>
          <w:color w:val="000000" w:themeColor="text1"/>
          <w:sz w:val="24"/>
          <w:szCs w:val="24"/>
        </w:rPr>
        <w:t xml:space="preserve"> in Section </w:t>
      </w:r>
      <w:r w:rsidR="00A257B7" w:rsidRPr="00A15330">
        <w:rPr>
          <w:rFonts w:ascii="Times New Roman" w:eastAsiaTheme="minorHAnsi" w:hAnsi="Times New Roman"/>
          <w:color w:val="000000" w:themeColor="text1"/>
          <w:sz w:val="24"/>
          <w:szCs w:val="24"/>
        </w:rPr>
        <w:t>5.2.8</w:t>
      </w:r>
      <w:r w:rsidRPr="00A15330">
        <w:rPr>
          <w:rFonts w:ascii="Times New Roman" w:eastAsiaTheme="minorHAnsi" w:hAnsi="Times New Roman"/>
          <w:color w:val="000000" w:themeColor="text1"/>
          <w:sz w:val="24"/>
          <w:szCs w:val="24"/>
        </w:rPr>
        <w:t xml:space="preserve"> above and </w:t>
      </w:r>
      <w:r w:rsidR="00C97113" w:rsidRPr="00A15330">
        <w:rPr>
          <w:rFonts w:ascii="Times New Roman" w:eastAsiaTheme="minorHAnsi" w:hAnsi="Times New Roman"/>
          <w:color w:val="000000" w:themeColor="text1"/>
          <w:sz w:val="24"/>
          <w:szCs w:val="24"/>
        </w:rPr>
        <w:t xml:space="preserve">to </w:t>
      </w:r>
      <w:r w:rsidRPr="00A15330">
        <w:rPr>
          <w:rFonts w:ascii="Times New Roman" w:eastAsiaTheme="minorHAnsi" w:hAnsi="Times New Roman"/>
          <w:color w:val="000000" w:themeColor="text1"/>
          <w:sz w:val="24"/>
          <w:szCs w:val="24"/>
        </w:rPr>
        <w:t>develop the PCSP.</w:t>
      </w:r>
      <w:r w:rsidR="00804118" w:rsidRPr="00A15330">
        <w:rPr>
          <w:rFonts w:ascii="Times New Roman" w:eastAsiaTheme="minorHAnsi" w:hAnsi="Times New Roman"/>
          <w:color w:val="000000" w:themeColor="text1"/>
          <w:sz w:val="24"/>
          <w:szCs w:val="24"/>
        </w:rPr>
        <w:t xml:space="preserve">  The PASSE will provide a quarterly PCSP report for DHS to review the number of approved, pending, and uncompleted PCSPs for </w:t>
      </w:r>
      <w:r w:rsidR="00A14001" w:rsidRPr="00A15330">
        <w:rPr>
          <w:rFonts w:ascii="Times New Roman" w:hAnsi="Times New Roman"/>
          <w:color w:val="000000" w:themeColor="text1"/>
          <w:sz w:val="24"/>
          <w:szCs w:val="24"/>
        </w:rPr>
        <w:t>Enrolled Member</w:t>
      </w:r>
      <w:r w:rsidR="00804118" w:rsidRPr="00A15330">
        <w:rPr>
          <w:rFonts w:ascii="Times New Roman" w:eastAsiaTheme="minorHAnsi" w:hAnsi="Times New Roman"/>
          <w:color w:val="000000" w:themeColor="text1"/>
          <w:sz w:val="24"/>
          <w:szCs w:val="24"/>
        </w:rPr>
        <w:t xml:space="preserve">s.  </w:t>
      </w:r>
      <w:r w:rsidRPr="00A15330">
        <w:rPr>
          <w:rFonts w:ascii="Times New Roman" w:eastAsiaTheme="minorHAnsi" w:hAnsi="Times New Roman"/>
          <w:color w:val="000000" w:themeColor="text1"/>
          <w:sz w:val="24"/>
          <w:szCs w:val="24"/>
        </w:rPr>
        <w:t xml:space="preserve"> </w:t>
      </w:r>
    </w:p>
    <w:p w14:paraId="481DA266" w14:textId="77777777" w:rsidR="00E04433" w:rsidRPr="00A15330" w:rsidRDefault="00E04433" w:rsidP="00E04433">
      <w:pPr>
        <w:pStyle w:val="ctext"/>
        <w:spacing w:before="0" w:after="0"/>
        <w:ind w:left="720"/>
        <w:rPr>
          <w:rFonts w:ascii="Times New Roman" w:hAnsi="Times New Roman"/>
          <w:color w:val="000000" w:themeColor="text1"/>
          <w:sz w:val="24"/>
          <w:szCs w:val="24"/>
          <w:u w:val="single"/>
        </w:rPr>
      </w:pPr>
    </w:p>
    <w:p w14:paraId="33EBF002" w14:textId="77777777" w:rsidR="00E04433" w:rsidRPr="00A15330" w:rsidRDefault="00E04433" w:rsidP="00983775">
      <w:pPr>
        <w:pStyle w:val="ctext"/>
        <w:numPr>
          <w:ilvl w:val="2"/>
          <w:numId w:val="130"/>
        </w:numPr>
        <w:spacing w:before="0" w:after="0"/>
        <w:ind w:left="12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The Care Coordinator is responsible for coordinating and scheduling the PCSP Development meeting. </w:t>
      </w:r>
    </w:p>
    <w:p w14:paraId="7D63451B" w14:textId="77777777" w:rsidR="00E04433" w:rsidRPr="00A15330" w:rsidRDefault="00E04433" w:rsidP="00983775">
      <w:pPr>
        <w:pStyle w:val="ctext"/>
        <w:numPr>
          <w:ilvl w:val="4"/>
          <w:numId w:val="130"/>
        </w:numPr>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The PCSP development meeting must be attended </w:t>
      </w:r>
      <w:r w:rsidR="003230B4" w:rsidRPr="00A15330">
        <w:rPr>
          <w:rFonts w:ascii="Times New Roman" w:hAnsi="Times New Roman"/>
          <w:color w:val="000000" w:themeColor="text1"/>
          <w:sz w:val="24"/>
          <w:szCs w:val="24"/>
        </w:rPr>
        <w:t xml:space="preserve">in person </w:t>
      </w:r>
      <w:r w:rsidRPr="00A15330">
        <w:rPr>
          <w:rFonts w:ascii="Times New Roman" w:hAnsi="Times New Roman"/>
          <w:color w:val="000000" w:themeColor="text1"/>
          <w:sz w:val="24"/>
          <w:szCs w:val="24"/>
        </w:rPr>
        <w:t>by:</w:t>
      </w:r>
    </w:p>
    <w:p w14:paraId="645F087B" w14:textId="77777777" w:rsidR="00E04433" w:rsidRPr="00A15330" w:rsidRDefault="00E04433" w:rsidP="00983775">
      <w:pPr>
        <w:pStyle w:val="ctext"/>
        <w:numPr>
          <w:ilvl w:val="5"/>
          <w:numId w:val="130"/>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The member and his or her parent/legal guardian;</w:t>
      </w:r>
    </w:p>
    <w:p w14:paraId="2CD53146" w14:textId="77777777" w:rsidR="00E04433" w:rsidRPr="00A15330" w:rsidRDefault="00E04433" w:rsidP="00983775">
      <w:pPr>
        <w:pStyle w:val="ctext"/>
        <w:numPr>
          <w:ilvl w:val="5"/>
          <w:numId w:val="130"/>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The member’s </w:t>
      </w:r>
      <w:r w:rsidR="003230B4" w:rsidRPr="00A15330">
        <w:rPr>
          <w:rFonts w:ascii="Times New Roman" w:hAnsi="Times New Roman"/>
          <w:color w:val="000000" w:themeColor="text1"/>
          <w:sz w:val="24"/>
          <w:szCs w:val="24"/>
        </w:rPr>
        <w:t xml:space="preserve">primary </w:t>
      </w:r>
      <w:r w:rsidRPr="00A15330">
        <w:rPr>
          <w:rFonts w:ascii="Times New Roman" w:hAnsi="Times New Roman"/>
          <w:color w:val="000000" w:themeColor="text1"/>
          <w:sz w:val="24"/>
          <w:szCs w:val="24"/>
        </w:rPr>
        <w:t xml:space="preserve">caregivers; </w:t>
      </w:r>
    </w:p>
    <w:p w14:paraId="09D01510" w14:textId="77777777" w:rsidR="00E04433" w:rsidRPr="00A15330" w:rsidRDefault="00E04433" w:rsidP="00983775">
      <w:pPr>
        <w:pStyle w:val="ctext"/>
        <w:numPr>
          <w:ilvl w:val="5"/>
          <w:numId w:val="130"/>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The care coordinator;</w:t>
      </w:r>
    </w:p>
    <w:p w14:paraId="0EC4B6FF" w14:textId="77777777" w:rsidR="003230B4" w:rsidRPr="00A15330" w:rsidRDefault="00A257B7" w:rsidP="00A257B7">
      <w:pPr>
        <w:pStyle w:val="ctext"/>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b.</w:t>
      </w:r>
      <w:r w:rsidRPr="00A15330">
        <w:rPr>
          <w:rFonts w:ascii="Times New Roman" w:hAnsi="Times New Roman"/>
          <w:color w:val="000000" w:themeColor="text1"/>
          <w:sz w:val="24"/>
          <w:szCs w:val="24"/>
        </w:rPr>
        <w:tab/>
      </w:r>
      <w:r w:rsidR="003230B4" w:rsidRPr="00A15330">
        <w:rPr>
          <w:rFonts w:ascii="Times New Roman" w:hAnsi="Times New Roman"/>
          <w:color w:val="000000" w:themeColor="text1"/>
          <w:sz w:val="24"/>
          <w:szCs w:val="24"/>
        </w:rPr>
        <w:t>The meeting should include other individuals who may attend in person, by telephone, or video conferencing such as:</w:t>
      </w:r>
    </w:p>
    <w:p w14:paraId="2BAD003F" w14:textId="77777777" w:rsidR="00E04433" w:rsidRPr="00A15330" w:rsidRDefault="00E04433" w:rsidP="00983775">
      <w:pPr>
        <w:pStyle w:val="ctext"/>
        <w:numPr>
          <w:ilvl w:val="5"/>
          <w:numId w:val="224"/>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HCBS service providers;</w:t>
      </w:r>
    </w:p>
    <w:p w14:paraId="26EF3FCA" w14:textId="1844E92D" w:rsidR="00E04433" w:rsidRPr="00A15330" w:rsidRDefault="00E04433" w:rsidP="00983775">
      <w:pPr>
        <w:pStyle w:val="ctext"/>
        <w:numPr>
          <w:ilvl w:val="5"/>
          <w:numId w:val="224"/>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Professionals who have conducted evaluations or assessment; </w:t>
      </w:r>
      <w:r w:rsidR="00C97113" w:rsidRPr="00A15330">
        <w:rPr>
          <w:rFonts w:ascii="Times New Roman" w:hAnsi="Times New Roman"/>
          <w:color w:val="000000" w:themeColor="text1"/>
          <w:sz w:val="24"/>
          <w:szCs w:val="24"/>
        </w:rPr>
        <w:t>and</w:t>
      </w:r>
    </w:p>
    <w:p w14:paraId="436EE620" w14:textId="77777777" w:rsidR="00E04433" w:rsidRPr="00A15330" w:rsidRDefault="00E04433" w:rsidP="00983775">
      <w:pPr>
        <w:pStyle w:val="ctext"/>
        <w:numPr>
          <w:ilvl w:val="5"/>
          <w:numId w:val="224"/>
        </w:numPr>
        <w:spacing w:before="60" w:after="0"/>
        <w:ind w:left="2160" w:hanging="18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Anyone else the member desires to attend, including friends and family who support member. </w:t>
      </w:r>
    </w:p>
    <w:p w14:paraId="107F26E1" w14:textId="77777777" w:rsidR="00E04433" w:rsidRPr="00A15330" w:rsidRDefault="00E04433" w:rsidP="00983775">
      <w:pPr>
        <w:pStyle w:val="ctext"/>
        <w:numPr>
          <w:ilvl w:val="4"/>
          <w:numId w:val="223"/>
        </w:numPr>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lastRenderedPageBreak/>
        <w:t>If the mem</w:t>
      </w:r>
      <w:r w:rsidR="00500EBA" w:rsidRPr="00A15330">
        <w:rPr>
          <w:rFonts w:ascii="Times New Roman" w:hAnsi="Times New Roman"/>
          <w:color w:val="000000" w:themeColor="text1"/>
          <w:sz w:val="24"/>
          <w:szCs w:val="24"/>
        </w:rPr>
        <w:t>ber objects to anyone’s participation in</w:t>
      </w:r>
      <w:r w:rsidRPr="00A15330">
        <w:rPr>
          <w:rFonts w:ascii="Times New Roman" w:hAnsi="Times New Roman"/>
          <w:color w:val="000000" w:themeColor="text1"/>
          <w:sz w:val="24"/>
          <w:szCs w:val="24"/>
        </w:rPr>
        <w:t xml:space="preserve"> the PCSP development meeting, the care coordinator must ensure that they are not </w:t>
      </w:r>
      <w:r w:rsidR="00500EBA" w:rsidRPr="00A15330">
        <w:rPr>
          <w:rFonts w:ascii="Times New Roman" w:hAnsi="Times New Roman"/>
          <w:color w:val="000000" w:themeColor="text1"/>
          <w:sz w:val="24"/>
          <w:szCs w:val="24"/>
        </w:rPr>
        <w:t>allowed to participate</w:t>
      </w:r>
      <w:r w:rsidRPr="00A15330">
        <w:rPr>
          <w:rFonts w:ascii="Times New Roman" w:hAnsi="Times New Roman"/>
          <w:color w:val="000000" w:themeColor="text1"/>
          <w:sz w:val="24"/>
          <w:szCs w:val="24"/>
        </w:rPr>
        <w:t>.</w:t>
      </w:r>
    </w:p>
    <w:p w14:paraId="790343A0" w14:textId="0444169B" w:rsidR="00E04433" w:rsidRPr="00A15330" w:rsidRDefault="00E04433" w:rsidP="00983775">
      <w:pPr>
        <w:pStyle w:val="ctext"/>
        <w:numPr>
          <w:ilvl w:val="4"/>
          <w:numId w:val="223"/>
        </w:numPr>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When developing the PCSP, those present must consider the member’s preferences </w:t>
      </w:r>
      <w:r w:rsidR="007B68C8" w:rsidRPr="00A15330">
        <w:rPr>
          <w:rFonts w:ascii="Times New Roman" w:hAnsi="Times New Roman"/>
          <w:color w:val="000000" w:themeColor="text1"/>
          <w:sz w:val="24"/>
          <w:szCs w:val="24"/>
        </w:rPr>
        <w:t>in regard to</w:t>
      </w:r>
      <w:r w:rsidRPr="00A15330">
        <w:rPr>
          <w:rFonts w:ascii="Times New Roman" w:hAnsi="Times New Roman"/>
          <w:color w:val="000000" w:themeColor="text1"/>
          <w:sz w:val="24"/>
          <w:szCs w:val="24"/>
        </w:rPr>
        <w:t xml:space="preserve"> treatment goals, objectives, and services.</w:t>
      </w:r>
    </w:p>
    <w:p w14:paraId="0D4652AE" w14:textId="3679F39B" w:rsidR="00E04433" w:rsidRPr="00A15330" w:rsidRDefault="00E04433" w:rsidP="00983775">
      <w:pPr>
        <w:pStyle w:val="ctext"/>
        <w:numPr>
          <w:ilvl w:val="4"/>
          <w:numId w:val="223"/>
        </w:numPr>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rPr>
        <w:t xml:space="preserve">The PASSE care coordinator is responsible for </w:t>
      </w:r>
      <w:r w:rsidR="00C50ECC" w:rsidRPr="00A15330">
        <w:rPr>
          <w:rFonts w:ascii="Times New Roman" w:hAnsi="Times New Roman"/>
          <w:color w:val="000000" w:themeColor="text1"/>
          <w:sz w:val="24"/>
          <w:szCs w:val="24"/>
        </w:rPr>
        <w:t>engaging the member</w:t>
      </w:r>
      <w:r w:rsidRPr="00A15330">
        <w:rPr>
          <w:rFonts w:ascii="Times New Roman" w:hAnsi="Times New Roman"/>
          <w:color w:val="000000" w:themeColor="text1"/>
          <w:sz w:val="24"/>
          <w:szCs w:val="24"/>
        </w:rPr>
        <w:t xml:space="preserve"> in the process </w:t>
      </w:r>
      <w:r w:rsidR="00C50ECC" w:rsidRPr="00A15330">
        <w:rPr>
          <w:rFonts w:ascii="Times New Roman" w:hAnsi="Times New Roman"/>
          <w:color w:val="000000" w:themeColor="text1"/>
          <w:sz w:val="24"/>
          <w:szCs w:val="24"/>
        </w:rPr>
        <w:t xml:space="preserve">and documenting member engagement, or efforts to do so, in the PCSP.  </w:t>
      </w:r>
    </w:p>
    <w:p w14:paraId="7F836483" w14:textId="5C68C596" w:rsidR="005F3F88" w:rsidRPr="00A15330" w:rsidRDefault="005F3F88" w:rsidP="00983775">
      <w:pPr>
        <w:pStyle w:val="ctext"/>
        <w:numPr>
          <w:ilvl w:val="4"/>
          <w:numId w:val="223"/>
        </w:numPr>
        <w:spacing w:before="60" w:after="0"/>
        <w:ind w:left="1620" w:hanging="360"/>
        <w:rPr>
          <w:rFonts w:ascii="Times New Roman" w:hAnsi="Times New Roman"/>
          <w:color w:val="000000" w:themeColor="text1"/>
          <w:sz w:val="24"/>
          <w:szCs w:val="24"/>
          <w:u w:val="single"/>
        </w:rPr>
      </w:pPr>
      <w:r w:rsidRPr="00A15330">
        <w:rPr>
          <w:rFonts w:ascii="Times New Roman" w:hAnsi="Times New Roman"/>
          <w:color w:val="000000" w:themeColor="text1"/>
          <w:sz w:val="24"/>
          <w:szCs w:val="24"/>
          <w:u w:val="single"/>
        </w:rPr>
        <w:t xml:space="preserve">It is the responsibility of HCBS service providers of nonmedical services and supports to work with the PASSE care coordinator to </w:t>
      </w:r>
      <w:r w:rsidR="00AB7859" w:rsidRPr="00A15330">
        <w:rPr>
          <w:rFonts w:ascii="Times New Roman" w:hAnsi="Times New Roman"/>
          <w:color w:val="000000" w:themeColor="text1"/>
          <w:sz w:val="24"/>
          <w:szCs w:val="24"/>
          <w:u w:val="single"/>
        </w:rPr>
        <w:t>identify</w:t>
      </w:r>
      <w:r w:rsidRPr="00A15330">
        <w:rPr>
          <w:rFonts w:ascii="Times New Roman" w:hAnsi="Times New Roman"/>
          <w:color w:val="000000" w:themeColor="text1"/>
          <w:sz w:val="24"/>
          <w:szCs w:val="24"/>
          <w:u w:val="single"/>
        </w:rPr>
        <w:t xml:space="preserve"> specific services that are </w:t>
      </w:r>
      <w:r w:rsidR="00AB7859" w:rsidRPr="00A15330">
        <w:rPr>
          <w:rFonts w:ascii="Times New Roman" w:hAnsi="Times New Roman"/>
          <w:color w:val="000000" w:themeColor="text1"/>
          <w:sz w:val="24"/>
          <w:szCs w:val="24"/>
          <w:u w:val="single"/>
        </w:rPr>
        <w:t>needed</w:t>
      </w:r>
      <w:r w:rsidRPr="00A15330">
        <w:rPr>
          <w:rFonts w:ascii="Times New Roman" w:hAnsi="Times New Roman"/>
          <w:color w:val="000000" w:themeColor="text1"/>
          <w:sz w:val="24"/>
          <w:szCs w:val="24"/>
          <w:u w:val="single"/>
        </w:rPr>
        <w:t xml:space="preserve"> to carry out the PCSP.  As stated in federal regulations, there is no legitimate advantage to the individual or to Medicaid in providing unneeded services.  </w:t>
      </w:r>
    </w:p>
    <w:p w14:paraId="5DDE92EF" w14:textId="77777777" w:rsidR="00AE2E3B" w:rsidRPr="00A15330" w:rsidRDefault="00AE2E3B" w:rsidP="00AE2E3B">
      <w:pPr>
        <w:pStyle w:val="ctext"/>
        <w:spacing w:before="0" w:after="0"/>
        <w:ind w:left="720"/>
        <w:rPr>
          <w:rFonts w:ascii="Times New Roman" w:hAnsi="Times New Roman"/>
          <w:color w:val="000000" w:themeColor="text1"/>
          <w:sz w:val="24"/>
          <w:szCs w:val="24"/>
          <w:u w:val="single"/>
        </w:rPr>
      </w:pPr>
    </w:p>
    <w:p w14:paraId="3EB7BDBB" w14:textId="519C63CB" w:rsidR="00AE2E3B" w:rsidRPr="00A15330" w:rsidRDefault="00AE2E3B" w:rsidP="00983775">
      <w:pPr>
        <w:pStyle w:val="ctext"/>
        <w:numPr>
          <w:ilvl w:val="2"/>
          <w:numId w:val="223"/>
        </w:numPr>
        <w:spacing w:before="0" w:after="0"/>
        <w:ind w:left="1260"/>
        <w:rPr>
          <w:rFonts w:ascii="Times New Roman" w:hAnsi="Times New Roman"/>
          <w:color w:val="000000" w:themeColor="text1"/>
          <w:sz w:val="24"/>
          <w:szCs w:val="24"/>
          <w:u w:val="single"/>
        </w:rPr>
      </w:pPr>
      <w:r w:rsidRPr="00A15330">
        <w:rPr>
          <w:rFonts w:ascii="Times New Roman" w:eastAsiaTheme="minorHAnsi" w:hAnsi="Times New Roman"/>
          <w:color w:val="000000" w:themeColor="text1"/>
          <w:sz w:val="24"/>
          <w:szCs w:val="24"/>
        </w:rPr>
        <w:t xml:space="preserve">The PCSP must be updated at least annually for each </w:t>
      </w:r>
      <w:r w:rsidR="00A14001" w:rsidRPr="00A15330">
        <w:rPr>
          <w:rFonts w:ascii="Times New Roman" w:hAnsi="Times New Roman"/>
          <w:color w:val="000000" w:themeColor="text1"/>
          <w:sz w:val="24"/>
          <w:szCs w:val="24"/>
        </w:rPr>
        <w:t>Enrolled Member</w:t>
      </w:r>
      <w:r w:rsidRPr="00A15330">
        <w:rPr>
          <w:rFonts w:ascii="Times New Roman" w:eastAsiaTheme="minorHAnsi" w:hAnsi="Times New Roman"/>
          <w:color w:val="000000" w:themeColor="text1"/>
          <w:sz w:val="24"/>
          <w:szCs w:val="24"/>
        </w:rPr>
        <w:t xml:space="preserve">. </w:t>
      </w:r>
    </w:p>
    <w:p w14:paraId="29F67FC8" w14:textId="77777777" w:rsidR="00AE2E3B" w:rsidRPr="00A15330" w:rsidRDefault="00AE2E3B" w:rsidP="00A257B7">
      <w:pPr>
        <w:pStyle w:val="NoSpacing"/>
        <w:ind w:left="1260"/>
        <w:rPr>
          <w:rFonts w:ascii="Times New Roman" w:hAnsi="Times New Roman" w:cs="Times New Roman"/>
          <w:color w:val="000000" w:themeColor="text1"/>
          <w:sz w:val="24"/>
          <w:szCs w:val="24"/>
          <w:u w:val="single"/>
        </w:rPr>
      </w:pPr>
    </w:p>
    <w:p w14:paraId="7090F51E" w14:textId="4ADAA519" w:rsidR="00FB323B" w:rsidRPr="00A15330" w:rsidRDefault="00AE2E3B" w:rsidP="00983775">
      <w:pPr>
        <w:pStyle w:val="NoSpacing"/>
        <w:numPr>
          <w:ilvl w:val="2"/>
          <w:numId w:val="22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adhere to the PCSP reporting requirements so that DHS can conduct monitoring and oversight of the PCSP in accordance with CMS regulations and the terms of the applicable Waiver assurances.  </w:t>
      </w:r>
      <w:r w:rsidR="0064786C" w:rsidRPr="00A15330">
        <w:rPr>
          <w:rFonts w:ascii="Times New Roman" w:hAnsi="Times New Roman" w:cs="Times New Roman"/>
          <w:color w:val="000000" w:themeColor="text1"/>
          <w:sz w:val="24"/>
          <w:szCs w:val="24"/>
        </w:rPr>
        <w:t>Additionally, the PASSE must grant DHS or its agents, including the EQRO, access to any files and facilities needed to determine compliance with the PCSP development requirements set forth in the Agreement, the PASSE Provider Manual, the 1915</w:t>
      </w:r>
      <w:r w:rsidR="00A257B7" w:rsidRPr="00A15330">
        <w:rPr>
          <w:rFonts w:ascii="Times New Roman" w:hAnsi="Times New Roman" w:cs="Times New Roman"/>
          <w:color w:val="000000" w:themeColor="text1"/>
          <w:sz w:val="24"/>
          <w:szCs w:val="24"/>
        </w:rPr>
        <w:t>(</w:t>
      </w:r>
      <w:r w:rsidR="0064786C" w:rsidRPr="00A15330">
        <w:rPr>
          <w:rFonts w:ascii="Times New Roman" w:hAnsi="Times New Roman" w:cs="Times New Roman"/>
          <w:color w:val="000000" w:themeColor="text1"/>
          <w:sz w:val="24"/>
          <w:szCs w:val="24"/>
        </w:rPr>
        <w:t>c</w:t>
      </w:r>
      <w:r w:rsidR="00A257B7" w:rsidRPr="00A15330">
        <w:rPr>
          <w:rFonts w:ascii="Times New Roman" w:hAnsi="Times New Roman" w:cs="Times New Roman"/>
          <w:color w:val="000000" w:themeColor="text1"/>
          <w:sz w:val="24"/>
          <w:szCs w:val="24"/>
        </w:rPr>
        <w:t>)</w:t>
      </w:r>
      <w:r w:rsidR="0064786C" w:rsidRPr="00A15330">
        <w:rPr>
          <w:rFonts w:ascii="Times New Roman" w:hAnsi="Times New Roman" w:cs="Times New Roman"/>
          <w:color w:val="000000" w:themeColor="text1"/>
          <w:sz w:val="24"/>
          <w:szCs w:val="24"/>
        </w:rPr>
        <w:t xml:space="preserve"> Community and Employment Supports Waiver, the 1915</w:t>
      </w:r>
      <w:r w:rsidR="00A257B7" w:rsidRPr="00A15330">
        <w:rPr>
          <w:rFonts w:ascii="Times New Roman" w:hAnsi="Times New Roman" w:cs="Times New Roman"/>
          <w:color w:val="000000" w:themeColor="text1"/>
          <w:sz w:val="24"/>
          <w:szCs w:val="24"/>
        </w:rPr>
        <w:t>(</w:t>
      </w:r>
      <w:proofErr w:type="spellStart"/>
      <w:r w:rsidR="0064786C" w:rsidRPr="00A15330">
        <w:rPr>
          <w:rFonts w:ascii="Times New Roman" w:hAnsi="Times New Roman" w:cs="Times New Roman"/>
          <w:color w:val="000000" w:themeColor="text1"/>
          <w:sz w:val="24"/>
          <w:szCs w:val="24"/>
        </w:rPr>
        <w:t>i</w:t>
      </w:r>
      <w:proofErr w:type="spellEnd"/>
      <w:r w:rsidR="00A257B7" w:rsidRPr="00A15330">
        <w:rPr>
          <w:rFonts w:ascii="Times New Roman" w:hAnsi="Times New Roman" w:cs="Times New Roman"/>
          <w:color w:val="000000" w:themeColor="text1"/>
          <w:sz w:val="24"/>
          <w:szCs w:val="24"/>
        </w:rPr>
        <w:t>)</w:t>
      </w:r>
      <w:r w:rsidR="0064786C" w:rsidRPr="00A15330">
        <w:rPr>
          <w:rFonts w:ascii="Times New Roman" w:hAnsi="Times New Roman" w:cs="Times New Roman"/>
          <w:color w:val="000000" w:themeColor="text1"/>
          <w:sz w:val="24"/>
          <w:szCs w:val="24"/>
        </w:rPr>
        <w:t xml:space="preserve"> Home and Community Based Services State Plan Amendment, and the 1915</w:t>
      </w:r>
      <w:r w:rsidR="00A257B7" w:rsidRPr="00A15330">
        <w:rPr>
          <w:rFonts w:ascii="Times New Roman" w:hAnsi="Times New Roman" w:cs="Times New Roman"/>
          <w:color w:val="000000" w:themeColor="text1"/>
          <w:sz w:val="24"/>
          <w:szCs w:val="24"/>
        </w:rPr>
        <w:t>(</w:t>
      </w:r>
      <w:r w:rsidR="0064786C" w:rsidRPr="00A15330">
        <w:rPr>
          <w:rFonts w:ascii="Times New Roman" w:hAnsi="Times New Roman" w:cs="Times New Roman"/>
          <w:color w:val="000000" w:themeColor="text1"/>
          <w:sz w:val="24"/>
          <w:szCs w:val="24"/>
        </w:rPr>
        <w:t>b</w:t>
      </w:r>
      <w:r w:rsidR="00A257B7" w:rsidRPr="00A15330">
        <w:rPr>
          <w:rFonts w:ascii="Times New Roman" w:hAnsi="Times New Roman" w:cs="Times New Roman"/>
          <w:color w:val="000000" w:themeColor="text1"/>
          <w:sz w:val="24"/>
          <w:szCs w:val="24"/>
        </w:rPr>
        <w:t>)</w:t>
      </w:r>
      <w:r w:rsidR="0064786C" w:rsidRPr="00A15330">
        <w:rPr>
          <w:rFonts w:ascii="Times New Roman" w:hAnsi="Times New Roman" w:cs="Times New Roman"/>
          <w:color w:val="000000" w:themeColor="text1"/>
          <w:sz w:val="24"/>
          <w:szCs w:val="24"/>
        </w:rPr>
        <w:t xml:space="preserve"> PASSE </w:t>
      </w:r>
      <w:r w:rsidR="00FD6A1C" w:rsidRPr="00A15330">
        <w:rPr>
          <w:rFonts w:ascii="Times New Roman" w:hAnsi="Times New Roman" w:cs="Times New Roman"/>
          <w:color w:val="000000" w:themeColor="text1"/>
          <w:sz w:val="24"/>
          <w:szCs w:val="24"/>
        </w:rPr>
        <w:t xml:space="preserve">Waiver.  </w:t>
      </w:r>
      <w:r w:rsidRPr="00A15330">
        <w:rPr>
          <w:rFonts w:ascii="Times New Roman" w:hAnsi="Times New Roman" w:cs="Times New Roman"/>
          <w:color w:val="000000" w:themeColor="text1"/>
          <w:sz w:val="24"/>
          <w:szCs w:val="24"/>
        </w:rPr>
        <w:t xml:space="preserve">The purpose of the monitoring and oversight is to ensure that all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have a PCSP that meets the member’s needs and that all services are being provided in accordance with the member’s PCSP. </w:t>
      </w:r>
    </w:p>
    <w:p w14:paraId="04187B76" w14:textId="77777777" w:rsidR="00F54C6E" w:rsidRPr="00A15330" w:rsidRDefault="00F54C6E" w:rsidP="00A257B7">
      <w:pPr>
        <w:pStyle w:val="ListParagraph"/>
        <w:ind w:left="1260"/>
        <w:rPr>
          <w:rFonts w:ascii="Times New Roman" w:hAnsi="Times New Roman" w:cs="Times New Roman"/>
          <w:color w:val="000000" w:themeColor="text1"/>
          <w:sz w:val="24"/>
          <w:szCs w:val="24"/>
        </w:rPr>
      </w:pPr>
    </w:p>
    <w:p w14:paraId="3A44FF36" w14:textId="77777777" w:rsidR="00A257B7" w:rsidRPr="00A15330" w:rsidRDefault="00F54C6E" w:rsidP="00983775">
      <w:pPr>
        <w:pStyle w:val="NoSpacing"/>
        <w:numPr>
          <w:ilvl w:val="2"/>
          <w:numId w:val="223"/>
        </w:numPr>
        <w:ind w:left="1260"/>
        <w:rPr>
          <w:rFonts w:ascii="Times New Roman" w:hAnsi="Times New Roman" w:cs="Times New Roman"/>
          <w:color w:val="000000" w:themeColor="text1"/>
          <w:sz w:val="24"/>
          <w:szCs w:val="24"/>
        </w:rPr>
      </w:pPr>
      <w:r w:rsidRPr="00A15330">
        <w:rPr>
          <w:rFonts w:ascii="Times New Roman" w:hAnsi="Times New Roman" w:cs="Times New Roman"/>
          <w:bCs/>
          <w:sz w:val="24"/>
          <w:szCs w:val="24"/>
        </w:rPr>
        <w:t xml:space="preserve">DHS or its agent will conduct random sampling of each PASSE </w:t>
      </w:r>
      <w:r w:rsidR="00A257B7" w:rsidRPr="00A15330">
        <w:rPr>
          <w:rFonts w:ascii="Times New Roman" w:hAnsi="Times New Roman" w:cs="Times New Roman"/>
          <w:bCs/>
          <w:sz w:val="24"/>
          <w:szCs w:val="24"/>
        </w:rPr>
        <w:t xml:space="preserve">care coordinator caseload annually. </w:t>
      </w:r>
      <w:r w:rsidRPr="00A15330">
        <w:rPr>
          <w:rFonts w:ascii="Times New Roman" w:hAnsi="Times New Roman" w:cs="Times New Roman"/>
          <w:bCs/>
          <w:sz w:val="24"/>
          <w:szCs w:val="24"/>
        </w:rPr>
        <w:t xml:space="preserve"> Sampling will be pulled in accordance with CMS recommended sample guide “A Practical Guide for Quality Management in Home and Community-based Waiver Programs.”  The sample size is based on a 95% confidence interval wi</w:t>
      </w:r>
      <w:r w:rsidR="00A257B7" w:rsidRPr="00A15330">
        <w:rPr>
          <w:rFonts w:ascii="Times New Roman" w:hAnsi="Times New Roman" w:cs="Times New Roman"/>
          <w:bCs/>
          <w:sz w:val="24"/>
          <w:szCs w:val="24"/>
        </w:rPr>
        <w:t xml:space="preserve">th a margin of error of +/- 8%. </w:t>
      </w:r>
      <w:r w:rsidRPr="00A15330">
        <w:rPr>
          <w:rFonts w:ascii="Times New Roman" w:hAnsi="Times New Roman" w:cs="Times New Roman"/>
          <w:bCs/>
          <w:sz w:val="24"/>
          <w:szCs w:val="24"/>
        </w:rPr>
        <w:t xml:space="preserve"> The DHS Department of Research and Statistics pulls </w:t>
      </w:r>
      <w:r w:rsidR="00A257B7" w:rsidRPr="00A15330">
        <w:rPr>
          <w:rFonts w:ascii="Times New Roman" w:hAnsi="Times New Roman" w:cs="Times New Roman"/>
          <w:bCs/>
          <w:sz w:val="24"/>
          <w:szCs w:val="24"/>
        </w:rPr>
        <w:t>the appropriate sample si</w:t>
      </w:r>
      <w:r w:rsidRPr="00A15330">
        <w:rPr>
          <w:rFonts w:ascii="Times New Roman" w:hAnsi="Times New Roman" w:cs="Times New Roman"/>
          <w:bCs/>
          <w:sz w:val="24"/>
          <w:szCs w:val="24"/>
        </w:rPr>
        <w:t>ze from enrolled beneficiaries of the PASSE.  DHS or its agent will then require the PASSE to submit the PCSP for</w:t>
      </w:r>
      <w:r w:rsidR="00A257B7" w:rsidRPr="00A15330">
        <w:rPr>
          <w:rFonts w:ascii="Times New Roman" w:hAnsi="Times New Roman" w:cs="Times New Roman"/>
          <w:bCs/>
          <w:sz w:val="24"/>
          <w:szCs w:val="24"/>
        </w:rPr>
        <w:t xml:space="preserve"> all individuals in the sample.</w:t>
      </w:r>
    </w:p>
    <w:p w14:paraId="03FF8DF1" w14:textId="77777777" w:rsidR="00A257B7" w:rsidRPr="00A15330" w:rsidRDefault="00A257B7" w:rsidP="00A257B7">
      <w:pPr>
        <w:pStyle w:val="NoSpacing"/>
        <w:ind w:left="1260" w:firstLine="0"/>
        <w:rPr>
          <w:rFonts w:ascii="Times New Roman" w:hAnsi="Times New Roman" w:cs="Times New Roman"/>
          <w:color w:val="000000" w:themeColor="text1"/>
          <w:sz w:val="24"/>
          <w:szCs w:val="24"/>
        </w:rPr>
      </w:pPr>
    </w:p>
    <w:p w14:paraId="7DF5096C" w14:textId="0B9C2387" w:rsidR="00F54C6E" w:rsidRPr="00A15330" w:rsidRDefault="00F54C6E" w:rsidP="00983775">
      <w:pPr>
        <w:pStyle w:val="NoSpacing"/>
        <w:numPr>
          <w:ilvl w:val="2"/>
          <w:numId w:val="223"/>
        </w:numPr>
        <w:ind w:left="1260"/>
        <w:rPr>
          <w:rFonts w:ascii="Times New Roman" w:hAnsi="Times New Roman" w:cs="Times New Roman"/>
          <w:color w:val="000000" w:themeColor="text1"/>
          <w:sz w:val="24"/>
          <w:szCs w:val="24"/>
        </w:rPr>
      </w:pPr>
      <w:r w:rsidRPr="00A15330">
        <w:rPr>
          <w:rFonts w:ascii="Times New Roman" w:hAnsi="Times New Roman" w:cs="Times New Roman"/>
          <w:bCs/>
          <w:sz w:val="24"/>
          <w:szCs w:val="24"/>
        </w:rPr>
        <w:t>DHS or its agent will conduct a retrospective review of provided PCSP’s based on critical elements for quality review inclusive of programmatic, financial</w:t>
      </w:r>
      <w:r w:rsidR="006117C9" w:rsidRPr="00A15330">
        <w:rPr>
          <w:rFonts w:ascii="Times New Roman" w:hAnsi="Times New Roman" w:cs="Times New Roman"/>
          <w:bCs/>
          <w:sz w:val="24"/>
          <w:szCs w:val="24"/>
        </w:rPr>
        <w:t>,</w:t>
      </w:r>
      <w:r w:rsidRPr="00A15330">
        <w:rPr>
          <w:rFonts w:ascii="Times New Roman" w:hAnsi="Times New Roman" w:cs="Times New Roman"/>
          <w:bCs/>
          <w:sz w:val="24"/>
          <w:szCs w:val="24"/>
        </w:rPr>
        <w:t xml:space="preserve"> and administrative review.  DHS or its agent will review plans to ensure they have been developed in accordance with applicable policies, that plans ensure the health and welfare of the beneficiary and implemented in accordance with plan.  DHS or its agents will communicate findings to the PASSE including identification of areas requiring remediation or systemic changes.  Patterns of non-compliance for a PASSE may result in sanctions under the PASSE Provider Manual or Provider agreement.  Service plans must be maintained for a period of three</w:t>
      </w:r>
      <w:r w:rsidR="006117C9" w:rsidRPr="00A15330">
        <w:rPr>
          <w:rFonts w:ascii="Times New Roman" w:hAnsi="Times New Roman" w:cs="Times New Roman"/>
          <w:bCs/>
          <w:sz w:val="24"/>
          <w:szCs w:val="24"/>
        </w:rPr>
        <w:t xml:space="preserve"> (3)</w:t>
      </w:r>
      <w:r w:rsidRPr="00A15330">
        <w:rPr>
          <w:rFonts w:ascii="Times New Roman" w:hAnsi="Times New Roman" w:cs="Times New Roman"/>
          <w:bCs/>
          <w:sz w:val="24"/>
          <w:szCs w:val="24"/>
        </w:rPr>
        <w:t xml:space="preserve"> years as required by 45 CFR 92.42.  A minimum of </w:t>
      </w:r>
      <w:r w:rsidR="00163843" w:rsidRPr="00A15330">
        <w:rPr>
          <w:rFonts w:ascii="Times New Roman" w:hAnsi="Times New Roman" w:cs="Times New Roman"/>
          <w:bCs/>
          <w:sz w:val="24"/>
          <w:szCs w:val="24"/>
        </w:rPr>
        <w:t>ten percent (10</w:t>
      </w:r>
      <w:r w:rsidRPr="00A15330">
        <w:rPr>
          <w:rFonts w:ascii="Times New Roman" w:hAnsi="Times New Roman" w:cs="Times New Roman"/>
          <w:bCs/>
          <w:sz w:val="24"/>
          <w:szCs w:val="24"/>
        </w:rPr>
        <w:t>%</w:t>
      </w:r>
      <w:r w:rsidR="00163843" w:rsidRPr="00A15330">
        <w:rPr>
          <w:rFonts w:ascii="Times New Roman" w:hAnsi="Times New Roman" w:cs="Times New Roman"/>
          <w:bCs/>
          <w:sz w:val="24"/>
          <w:szCs w:val="24"/>
        </w:rPr>
        <w:t>)</w:t>
      </w:r>
      <w:r w:rsidRPr="00A15330">
        <w:rPr>
          <w:rFonts w:ascii="Times New Roman" w:hAnsi="Times New Roman" w:cs="Times New Roman"/>
          <w:bCs/>
          <w:sz w:val="24"/>
          <w:szCs w:val="24"/>
        </w:rPr>
        <w:t xml:space="preserve"> of beneficiaries from </w:t>
      </w:r>
      <w:r w:rsidRPr="00A15330">
        <w:rPr>
          <w:rFonts w:ascii="Times New Roman" w:hAnsi="Times New Roman" w:cs="Times New Roman"/>
          <w:bCs/>
          <w:sz w:val="24"/>
          <w:szCs w:val="24"/>
        </w:rPr>
        <w:lastRenderedPageBreak/>
        <w:t>each PASSE will be randomly selected as part of focused monitoring.  This focused monitoring will include any combination of face to face interviews, attendance/observation of PCSP development process, health and welfare visit, and/or observation of PCSP implementation/activities.</w:t>
      </w:r>
    </w:p>
    <w:p w14:paraId="3C778140" w14:textId="77777777" w:rsidR="00F54C6E" w:rsidRPr="00A15330" w:rsidRDefault="00F54C6E" w:rsidP="00A257B7">
      <w:pPr>
        <w:pStyle w:val="NoSpacing"/>
        <w:ind w:left="1260" w:firstLine="0"/>
        <w:rPr>
          <w:rFonts w:ascii="Times New Roman" w:hAnsi="Times New Roman" w:cs="Times New Roman"/>
          <w:color w:val="000000" w:themeColor="text1"/>
          <w:sz w:val="24"/>
          <w:szCs w:val="24"/>
        </w:rPr>
      </w:pPr>
    </w:p>
    <w:p w14:paraId="4FA64865" w14:textId="40FC7FBB" w:rsidR="00F54C6E" w:rsidRPr="00A15330" w:rsidRDefault="00F54C6E" w:rsidP="00983775">
      <w:pPr>
        <w:pStyle w:val="NoSpacing"/>
        <w:numPr>
          <w:ilvl w:val="2"/>
          <w:numId w:val="223"/>
        </w:numPr>
        <w:ind w:left="1260"/>
        <w:rPr>
          <w:rFonts w:ascii="Times New Roman" w:hAnsi="Times New Roman" w:cs="Times New Roman"/>
          <w:color w:val="000000" w:themeColor="text1"/>
          <w:sz w:val="24"/>
          <w:szCs w:val="24"/>
        </w:rPr>
      </w:pPr>
      <w:r w:rsidRPr="00A15330">
        <w:rPr>
          <w:rFonts w:ascii="Times New Roman" w:hAnsi="Times New Roman" w:cs="Times New Roman"/>
          <w:bCs/>
          <w:sz w:val="24"/>
          <w:szCs w:val="24"/>
        </w:rPr>
        <w:t xml:space="preserve">In addition, DDS participates in the National Core Indicators (NCI) </w:t>
      </w:r>
      <w:r w:rsidR="00163843" w:rsidRPr="00A15330">
        <w:rPr>
          <w:rFonts w:ascii="Times New Roman" w:hAnsi="Times New Roman" w:cs="Times New Roman"/>
          <w:bCs/>
          <w:sz w:val="24"/>
          <w:szCs w:val="24"/>
        </w:rPr>
        <w:t xml:space="preserve">Project.  </w:t>
      </w:r>
      <w:r w:rsidRPr="00A15330">
        <w:rPr>
          <w:rFonts w:ascii="Times New Roman" w:hAnsi="Times New Roman" w:cs="Times New Roman"/>
          <w:bCs/>
          <w:sz w:val="24"/>
          <w:szCs w:val="24"/>
        </w:rPr>
        <w:t>Quality indicators that will be measured and used as part of the QIP for the program include assurance of beneficiary’s rights, freedom choice of providers within PASSE networks, beneficiary assessment of service meeting the</w:t>
      </w:r>
      <w:r w:rsidR="00FA129A" w:rsidRPr="00A15330">
        <w:rPr>
          <w:rFonts w:ascii="Times New Roman" w:hAnsi="Times New Roman" w:cs="Times New Roman"/>
          <w:bCs/>
          <w:sz w:val="24"/>
          <w:szCs w:val="24"/>
        </w:rPr>
        <w:t>ir needs</w:t>
      </w:r>
      <w:r w:rsidR="006117C9" w:rsidRPr="00A15330">
        <w:rPr>
          <w:rFonts w:ascii="Times New Roman" w:hAnsi="Times New Roman" w:cs="Times New Roman"/>
          <w:bCs/>
          <w:sz w:val="24"/>
          <w:szCs w:val="24"/>
        </w:rPr>
        <w:t>,</w:t>
      </w:r>
      <w:r w:rsidR="00FA129A" w:rsidRPr="00A15330">
        <w:rPr>
          <w:rFonts w:ascii="Times New Roman" w:hAnsi="Times New Roman" w:cs="Times New Roman"/>
          <w:bCs/>
          <w:sz w:val="24"/>
          <w:szCs w:val="24"/>
        </w:rPr>
        <w:t xml:space="preserve"> and risk mitigation.  </w:t>
      </w:r>
      <w:r w:rsidRPr="00A15330">
        <w:rPr>
          <w:rFonts w:ascii="Times New Roman" w:hAnsi="Times New Roman" w:cs="Times New Roman"/>
          <w:bCs/>
          <w:sz w:val="24"/>
          <w:szCs w:val="24"/>
        </w:rPr>
        <w:t xml:space="preserve">Focused monitoring of </w:t>
      </w:r>
      <w:r w:rsidR="00FF5EE9" w:rsidRPr="00A15330">
        <w:rPr>
          <w:rFonts w:ascii="Times New Roman" w:hAnsi="Times New Roman" w:cs="Times New Roman"/>
          <w:sz w:val="24"/>
          <w:szCs w:val="24"/>
        </w:rPr>
        <w:t>Care Coordination</w:t>
      </w:r>
      <w:r w:rsidRPr="00A15330">
        <w:rPr>
          <w:rFonts w:ascii="Times New Roman" w:hAnsi="Times New Roman" w:cs="Times New Roman"/>
          <w:bCs/>
          <w:sz w:val="24"/>
          <w:szCs w:val="24"/>
        </w:rPr>
        <w:t xml:space="preserve"> will be included as part of the core measures.</w:t>
      </w:r>
    </w:p>
    <w:p w14:paraId="393423DB" w14:textId="77777777" w:rsidR="006B2038" w:rsidRPr="00A15330" w:rsidRDefault="006B2038" w:rsidP="006B2038">
      <w:pPr>
        <w:pStyle w:val="NoSpacing"/>
        <w:ind w:left="0" w:firstLine="0"/>
        <w:rPr>
          <w:rFonts w:ascii="Times New Roman" w:hAnsi="Times New Roman" w:cs="Times New Roman"/>
          <w:color w:val="000000" w:themeColor="text1"/>
          <w:sz w:val="24"/>
          <w:szCs w:val="24"/>
        </w:rPr>
      </w:pPr>
    </w:p>
    <w:bookmarkEnd w:id="19"/>
    <w:p w14:paraId="2050683F" w14:textId="77777777" w:rsidR="00F0794E" w:rsidRPr="00A15330" w:rsidRDefault="006B2038" w:rsidP="00983775">
      <w:pPr>
        <w:pStyle w:val="NoSpacing"/>
        <w:numPr>
          <w:ilvl w:val="1"/>
          <w:numId w:val="223"/>
        </w:numPr>
        <w:spacing w:line="360" w:lineRule="auto"/>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State Plan Services</w:t>
      </w:r>
    </w:p>
    <w:p w14:paraId="47BBEAA4" w14:textId="30856937" w:rsidR="006B2038" w:rsidRPr="00A15330" w:rsidRDefault="00C50ECC" w:rsidP="00983775">
      <w:pPr>
        <w:pStyle w:val="NoSpacing"/>
        <w:numPr>
          <w:ilvl w:val="2"/>
          <w:numId w:val="225"/>
        </w:numPr>
        <w:ind w:left="12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PASSE is required to ensure that </w:t>
      </w:r>
      <w:r w:rsidR="00FA129A" w:rsidRPr="00A15330">
        <w:rPr>
          <w:rFonts w:ascii="Times New Roman" w:hAnsi="Times New Roman" w:cs="Times New Roman"/>
          <w:color w:val="000000" w:themeColor="text1"/>
          <w:sz w:val="24"/>
          <w:szCs w:val="24"/>
        </w:rPr>
        <w:t>all</w:t>
      </w:r>
      <w:r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00FA129A"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w:t>
      </w:r>
      <w:r w:rsidR="00FA129A" w:rsidRPr="00A15330">
        <w:rPr>
          <w:rFonts w:ascii="Times New Roman" w:hAnsi="Times New Roman" w:cs="Times New Roman"/>
          <w:color w:val="000000" w:themeColor="text1"/>
          <w:sz w:val="24"/>
          <w:szCs w:val="24"/>
        </w:rPr>
        <w:t>have</w:t>
      </w:r>
      <w:r w:rsidRPr="00A15330">
        <w:rPr>
          <w:rFonts w:ascii="Times New Roman" w:hAnsi="Times New Roman" w:cs="Times New Roman"/>
          <w:color w:val="000000" w:themeColor="text1"/>
          <w:sz w:val="24"/>
          <w:szCs w:val="24"/>
        </w:rPr>
        <w:t xml:space="preserve"> access to all </w:t>
      </w:r>
      <w:r w:rsidR="00F20132" w:rsidRPr="00A15330">
        <w:rPr>
          <w:rFonts w:ascii="Times New Roman" w:hAnsi="Times New Roman" w:cs="Times New Roman"/>
          <w:color w:val="000000" w:themeColor="text1"/>
          <w:sz w:val="24"/>
          <w:szCs w:val="24"/>
        </w:rPr>
        <w:t>mandatory and optional</w:t>
      </w:r>
      <w:r w:rsidRPr="00A15330">
        <w:rPr>
          <w:rFonts w:ascii="Times New Roman" w:hAnsi="Times New Roman" w:cs="Times New Roman"/>
          <w:color w:val="000000" w:themeColor="text1"/>
          <w:sz w:val="24"/>
          <w:szCs w:val="24"/>
        </w:rPr>
        <w:t xml:space="preserve"> Medicaid State Plan Services</w:t>
      </w:r>
      <w:r w:rsidR="006B2038" w:rsidRPr="00A15330">
        <w:rPr>
          <w:rFonts w:ascii="Times New Roman" w:hAnsi="Times New Roman" w:cs="Times New Roman"/>
          <w:color w:val="000000" w:themeColor="text1"/>
          <w:sz w:val="24"/>
          <w:szCs w:val="24"/>
        </w:rPr>
        <w:t xml:space="preserve"> </w:t>
      </w:r>
      <w:r w:rsidR="00F20132" w:rsidRPr="00A15330">
        <w:rPr>
          <w:rFonts w:ascii="Times New Roman" w:hAnsi="Times New Roman" w:cs="Times New Roman"/>
          <w:color w:val="000000" w:themeColor="text1"/>
          <w:sz w:val="24"/>
          <w:szCs w:val="24"/>
        </w:rPr>
        <w:t>including</w:t>
      </w:r>
      <w:r w:rsidRPr="00A15330">
        <w:rPr>
          <w:rFonts w:ascii="Times New Roman" w:hAnsi="Times New Roman" w:cs="Times New Roman"/>
          <w:color w:val="000000" w:themeColor="text1"/>
          <w:sz w:val="24"/>
          <w:szCs w:val="24"/>
        </w:rPr>
        <w:t xml:space="preserve"> services available through the Early Periodic Screening, Diagnosis and Treatment (EPSDT) program for children</w:t>
      </w:r>
      <w:r w:rsidR="00F20132" w:rsidRPr="00A15330">
        <w:rPr>
          <w:rFonts w:ascii="Times New Roman" w:hAnsi="Times New Roman" w:cs="Times New Roman"/>
          <w:color w:val="000000" w:themeColor="text1"/>
          <w:sz w:val="24"/>
          <w:szCs w:val="24"/>
        </w:rPr>
        <w:t xml:space="preserve"> that are medically necessary</w:t>
      </w:r>
      <w:r w:rsidR="006117C9" w:rsidRPr="00A15330">
        <w:rPr>
          <w:rFonts w:ascii="Times New Roman" w:hAnsi="Times New Roman" w:cs="Times New Roman"/>
          <w:color w:val="000000" w:themeColor="text1"/>
          <w:sz w:val="24"/>
          <w:szCs w:val="24"/>
        </w:rPr>
        <w:t>,</w:t>
      </w:r>
      <w:r w:rsidR="00F2013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HCBS described in </w:t>
      </w:r>
      <w:r w:rsidR="00FA129A" w:rsidRPr="00A15330">
        <w:rPr>
          <w:rFonts w:ascii="Times New Roman" w:hAnsi="Times New Roman" w:cs="Times New Roman"/>
          <w:color w:val="000000" w:themeColor="text1"/>
          <w:sz w:val="24"/>
          <w:szCs w:val="24"/>
        </w:rPr>
        <w:t xml:space="preserve">Exhibit </w:t>
      </w:r>
      <w:r w:rsidR="00915517" w:rsidRPr="00A15330">
        <w:rPr>
          <w:rFonts w:ascii="Times New Roman" w:hAnsi="Times New Roman" w:cs="Times New Roman"/>
          <w:color w:val="000000" w:themeColor="text1"/>
          <w:sz w:val="24"/>
          <w:szCs w:val="24"/>
        </w:rPr>
        <w:t>II</w:t>
      </w:r>
      <w:r w:rsidR="00FA129A" w:rsidRPr="00A15330">
        <w:rPr>
          <w:rFonts w:ascii="Times New Roman" w:hAnsi="Times New Roman" w:cs="Times New Roman"/>
          <w:color w:val="000000" w:themeColor="text1"/>
          <w:sz w:val="24"/>
          <w:szCs w:val="24"/>
        </w:rPr>
        <w:t xml:space="preserve">, </w:t>
      </w:r>
      <w:r w:rsidR="006005B1" w:rsidRPr="00A15330">
        <w:rPr>
          <w:rFonts w:ascii="Times New Roman" w:hAnsi="Times New Roman" w:cs="Times New Roman"/>
          <w:color w:val="000000" w:themeColor="text1"/>
          <w:sz w:val="24"/>
          <w:szCs w:val="24"/>
        </w:rPr>
        <w:t xml:space="preserve">and LTSS in </w:t>
      </w:r>
      <w:r w:rsidR="006B2038" w:rsidRPr="00A15330">
        <w:rPr>
          <w:rFonts w:ascii="Times New Roman" w:hAnsi="Times New Roman" w:cs="Times New Roman"/>
          <w:color w:val="000000" w:themeColor="text1"/>
          <w:sz w:val="24"/>
          <w:szCs w:val="24"/>
        </w:rPr>
        <w:t xml:space="preserve">Section </w:t>
      </w:r>
      <w:r w:rsidR="00FA129A" w:rsidRPr="00A15330">
        <w:rPr>
          <w:rFonts w:ascii="Times New Roman" w:hAnsi="Times New Roman" w:cs="Times New Roman"/>
          <w:color w:val="000000" w:themeColor="text1"/>
          <w:sz w:val="24"/>
          <w:szCs w:val="24"/>
        </w:rPr>
        <w:t>5.7.</w:t>
      </w:r>
    </w:p>
    <w:p w14:paraId="0F25606F" w14:textId="77777777" w:rsidR="006B2038" w:rsidRPr="00A15330" w:rsidRDefault="006B2038" w:rsidP="006B2038">
      <w:pPr>
        <w:pStyle w:val="NoSpacing"/>
        <w:ind w:left="720" w:firstLine="0"/>
        <w:rPr>
          <w:rFonts w:ascii="Times New Roman" w:hAnsi="Times New Roman" w:cs="Times New Roman"/>
          <w:caps/>
          <w:color w:val="000000" w:themeColor="text1"/>
          <w:sz w:val="24"/>
          <w:szCs w:val="24"/>
        </w:rPr>
      </w:pPr>
    </w:p>
    <w:p w14:paraId="27F14769" w14:textId="752431C1" w:rsidR="00C50ECC" w:rsidRPr="00A15330" w:rsidRDefault="00C50ECC" w:rsidP="00983775">
      <w:pPr>
        <w:pStyle w:val="NoSpacing"/>
        <w:numPr>
          <w:ilvl w:val="2"/>
          <w:numId w:val="225"/>
        </w:numPr>
        <w:ind w:left="1260"/>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The PASSE must comply with Sections 1902(a)(43) and 1905(a)(4)(B) and 1905(r) of the Social Security Act and Federal regulations at 42 C.F.R. Part 441 Subpart B that require</w:t>
      </w:r>
      <w:r w:rsidR="006117C9" w:rsidRPr="00A15330">
        <w:rPr>
          <w:rFonts w:ascii="Times New Roman" w:hAnsi="Times New Roman" w:cs="Times New Roman"/>
          <w:bCs/>
          <w:color w:val="000000" w:themeColor="text1"/>
          <w:sz w:val="24"/>
          <w:szCs w:val="24"/>
        </w:rPr>
        <w:t>s</w:t>
      </w:r>
      <w:r w:rsidRPr="00A15330">
        <w:rPr>
          <w:rFonts w:ascii="Times New Roman" w:hAnsi="Times New Roman" w:cs="Times New Roman"/>
          <w:bCs/>
          <w:color w:val="000000" w:themeColor="text1"/>
          <w:sz w:val="24"/>
          <w:szCs w:val="24"/>
        </w:rPr>
        <w:t xml:space="preserve"> EPSDT services to include outreach and informing, screening, tracking, and, diagnostic and treatment services.</w:t>
      </w:r>
    </w:p>
    <w:p w14:paraId="6E4D4CC0" w14:textId="77777777" w:rsidR="006B2038" w:rsidRPr="00A15330" w:rsidRDefault="006B2038" w:rsidP="00FA129A">
      <w:pPr>
        <w:pStyle w:val="ListParagraph"/>
        <w:ind w:left="1260"/>
        <w:rPr>
          <w:rFonts w:ascii="Times New Roman" w:hAnsi="Times New Roman" w:cs="Times New Roman"/>
          <w:caps/>
          <w:color w:val="000000" w:themeColor="text1"/>
          <w:sz w:val="24"/>
          <w:szCs w:val="24"/>
        </w:rPr>
      </w:pPr>
    </w:p>
    <w:p w14:paraId="26865823" w14:textId="09222B4A" w:rsidR="0045067C" w:rsidRPr="00A15330" w:rsidRDefault="0045067C" w:rsidP="00983775">
      <w:pPr>
        <w:pStyle w:val="NoSpacing"/>
        <w:numPr>
          <w:ilvl w:val="2"/>
          <w:numId w:val="225"/>
        </w:numPr>
        <w:ind w:left="1260"/>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 xml:space="preserve">The PASSE must cover and pay for emergency services and post-stabilization services provided to an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bCs/>
          <w:color w:val="000000" w:themeColor="text1"/>
          <w:sz w:val="24"/>
          <w:szCs w:val="24"/>
        </w:rPr>
        <w:t xml:space="preserve"> regardless of whether the provider that furnishes the services is a participating provider.  </w:t>
      </w:r>
      <w:r w:rsidR="00E7327E" w:rsidRPr="00A15330">
        <w:rPr>
          <w:rFonts w:ascii="Times New Roman" w:hAnsi="Times New Roman" w:cs="Times New Roman"/>
          <w:bCs/>
          <w:color w:val="000000" w:themeColor="text1"/>
          <w:sz w:val="24"/>
          <w:szCs w:val="24"/>
        </w:rPr>
        <w:t>In accordance with Section 1932(b)(2)(D) of the Act and State Medicaid Director Letter (SMDL) 06-010, the PASSE may not pay a non-contracted provider for emergency services more than the amount that would have been paid if the service had been provided under the Arkansas Medicaid Fee</w:t>
      </w:r>
      <w:r w:rsidR="001E3E62" w:rsidRPr="00A15330">
        <w:rPr>
          <w:rFonts w:ascii="Times New Roman" w:hAnsi="Times New Roman" w:cs="Times New Roman"/>
          <w:bCs/>
          <w:color w:val="000000" w:themeColor="text1"/>
          <w:sz w:val="24"/>
          <w:szCs w:val="24"/>
        </w:rPr>
        <w:t>-</w:t>
      </w:r>
      <w:r w:rsidR="00E7327E" w:rsidRPr="00A15330">
        <w:rPr>
          <w:rFonts w:ascii="Times New Roman" w:hAnsi="Times New Roman" w:cs="Times New Roman"/>
          <w:bCs/>
          <w:color w:val="000000" w:themeColor="text1"/>
          <w:sz w:val="24"/>
          <w:szCs w:val="24"/>
        </w:rPr>
        <w:t>for</w:t>
      </w:r>
      <w:r w:rsidR="001E3E62" w:rsidRPr="00A15330">
        <w:rPr>
          <w:rFonts w:ascii="Times New Roman" w:hAnsi="Times New Roman" w:cs="Times New Roman"/>
          <w:bCs/>
          <w:color w:val="000000" w:themeColor="text1"/>
          <w:sz w:val="24"/>
          <w:szCs w:val="24"/>
        </w:rPr>
        <w:t>-</w:t>
      </w:r>
      <w:r w:rsidR="00E7327E" w:rsidRPr="00A15330">
        <w:rPr>
          <w:rFonts w:ascii="Times New Roman" w:hAnsi="Times New Roman" w:cs="Times New Roman"/>
          <w:bCs/>
          <w:color w:val="000000" w:themeColor="text1"/>
          <w:sz w:val="24"/>
          <w:szCs w:val="24"/>
        </w:rPr>
        <w:t xml:space="preserve">Service program.  </w:t>
      </w:r>
    </w:p>
    <w:p w14:paraId="0AF01042" w14:textId="77777777" w:rsidR="00652044" w:rsidRPr="00A15330" w:rsidRDefault="00406F60" w:rsidP="00983775">
      <w:pPr>
        <w:pStyle w:val="NoSpacing"/>
        <w:numPr>
          <w:ilvl w:val="4"/>
          <w:numId w:val="226"/>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 xml:space="preserve">The PASSE is responsible for </w:t>
      </w:r>
      <w:r w:rsidR="00652044" w:rsidRPr="00A15330">
        <w:rPr>
          <w:rFonts w:ascii="Times New Roman" w:hAnsi="Times New Roman" w:cs="Times New Roman"/>
          <w:bCs/>
          <w:color w:val="000000" w:themeColor="text1"/>
          <w:sz w:val="24"/>
          <w:szCs w:val="24"/>
        </w:rPr>
        <w:t>coverage and payment of services until the attending emergency physician, or the provider actually treating the member, determines that the member is sufficiently stabilized for transfer or discharge.</w:t>
      </w:r>
    </w:p>
    <w:p w14:paraId="36AC69C7" w14:textId="77777777" w:rsidR="00652044" w:rsidRPr="00A15330" w:rsidRDefault="00652044" w:rsidP="00983775">
      <w:pPr>
        <w:pStyle w:val="NoSpacing"/>
        <w:numPr>
          <w:ilvl w:val="4"/>
          <w:numId w:val="226"/>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 xml:space="preserve">The determination of the attending emergency </w:t>
      </w:r>
      <w:r w:rsidR="005A5E36" w:rsidRPr="00A15330">
        <w:rPr>
          <w:rFonts w:ascii="Times New Roman" w:hAnsi="Times New Roman" w:cs="Times New Roman"/>
          <w:bCs/>
          <w:color w:val="000000" w:themeColor="text1"/>
          <w:sz w:val="24"/>
          <w:szCs w:val="24"/>
        </w:rPr>
        <w:t>physician</w:t>
      </w:r>
      <w:r w:rsidRPr="00A15330">
        <w:rPr>
          <w:rFonts w:ascii="Times New Roman" w:hAnsi="Times New Roman" w:cs="Times New Roman"/>
          <w:bCs/>
          <w:color w:val="000000" w:themeColor="text1"/>
          <w:sz w:val="24"/>
          <w:szCs w:val="24"/>
        </w:rPr>
        <w:t>, or the provider actually treating the member, of when the member is sufficiently stabilized for transfer or discharge is binding on the PASSE</w:t>
      </w:r>
      <w:r w:rsidR="00F20132" w:rsidRPr="00A15330">
        <w:rPr>
          <w:rFonts w:ascii="Times New Roman" w:hAnsi="Times New Roman" w:cs="Times New Roman"/>
          <w:bCs/>
          <w:color w:val="000000" w:themeColor="text1"/>
          <w:sz w:val="24"/>
          <w:szCs w:val="24"/>
        </w:rPr>
        <w:t>.</w:t>
      </w:r>
      <w:r w:rsidRPr="00A15330">
        <w:rPr>
          <w:rFonts w:ascii="Times New Roman" w:hAnsi="Times New Roman" w:cs="Times New Roman"/>
          <w:bCs/>
          <w:color w:val="000000" w:themeColor="text1"/>
          <w:sz w:val="24"/>
          <w:szCs w:val="24"/>
        </w:rPr>
        <w:t xml:space="preserve"> </w:t>
      </w:r>
      <w:r w:rsidR="007D3B03" w:rsidRPr="00A15330">
        <w:rPr>
          <w:rFonts w:ascii="Times New Roman" w:hAnsi="Times New Roman" w:cs="Times New Roman"/>
          <w:bCs/>
          <w:color w:val="000000" w:themeColor="text1"/>
          <w:sz w:val="24"/>
          <w:szCs w:val="24"/>
        </w:rPr>
        <w:t xml:space="preserve"> </w:t>
      </w:r>
    </w:p>
    <w:p w14:paraId="0F62BACF" w14:textId="77777777" w:rsidR="00652044" w:rsidRPr="00A15330" w:rsidRDefault="00652044" w:rsidP="00FD6A1C">
      <w:pPr>
        <w:pStyle w:val="NoSpacing"/>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 xml:space="preserve"> </w:t>
      </w:r>
    </w:p>
    <w:p w14:paraId="59A53D90" w14:textId="76EE8D57" w:rsidR="006B2038" w:rsidRPr="00A15330" w:rsidRDefault="00FD6A1C" w:rsidP="00983775">
      <w:pPr>
        <w:pStyle w:val="NoSpacing"/>
        <w:numPr>
          <w:ilvl w:val="2"/>
          <w:numId w:val="226"/>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When processing </w:t>
      </w:r>
      <w:r w:rsidR="00FE69B3" w:rsidRPr="00A15330">
        <w:rPr>
          <w:rFonts w:ascii="Times New Roman" w:hAnsi="Times New Roman" w:cs="Times New Roman"/>
          <w:bCs/>
          <w:color w:val="000000" w:themeColor="text1"/>
          <w:sz w:val="24"/>
          <w:szCs w:val="24"/>
        </w:rPr>
        <w:t>Clean Claims</w:t>
      </w:r>
      <w:r w:rsidRPr="00A15330">
        <w:rPr>
          <w:rFonts w:ascii="Times New Roman" w:hAnsi="Times New Roman" w:cs="Times New Roman"/>
          <w:bCs/>
          <w:color w:val="000000" w:themeColor="text1"/>
          <w:sz w:val="24"/>
          <w:szCs w:val="24"/>
        </w:rPr>
        <w:t>, th</w:t>
      </w:r>
      <w:r w:rsidR="0045067C" w:rsidRPr="00A15330">
        <w:rPr>
          <w:rFonts w:ascii="Times New Roman" w:hAnsi="Times New Roman" w:cs="Times New Roman"/>
          <w:bCs/>
          <w:color w:val="000000" w:themeColor="text1"/>
          <w:sz w:val="24"/>
          <w:szCs w:val="24"/>
        </w:rPr>
        <w:t>e PASSE shall not</w:t>
      </w:r>
      <w:r w:rsidR="00406F60" w:rsidRPr="00A15330">
        <w:rPr>
          <w:rFonts w:ascii="Times New Roman" w:hAnsi="Times New Roman" w:cs="Times New Roman"/>
          <w:bCs/>
          <w:color w:val="000000" w:themeColor="text1"/>
          <w:sz w:val="24"/>
          <w:szCs w:val="24"/>
        </w:rPr>
        <w:t>:</w:t>
      </w:r>
    </w:p>
    <w:p w14:paraId="33379727" w14:textId="38B12C54" w:rsidR="0045067C" w:rsidRPr="00A15330" w:rsidRDefault="00406F60" w:rsidP="00983775">
      <w:pPr>
        <w:pStyle w:val="NoSpacing"/>
        <w:numPr>
          <w:ilvl w:val="2"/>
          <w:numId w:val="6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D</w:t>
      </w:r>
      <w:r w:rsidR="0045067C" w:rsidRPr="00A15330">
        <w:rPr>
          <w:rFonts w:ascii="Times New Roman" w:hAnsi="Times New Roman" w:cs="Times New Roman"/>
          <w:bCs/>
          <w:color w:val="000000" w:themeColor="text1"/>
          <w:sz w:val="24"/>
          <w:szCs w:val="24"/>
        </w:rPr>
        <w:t xml:space="preserve">eny payment for treatment obtained when an </w:t>
      </w:r>
      <w:r w:rsidR="00A14001" w:rsidRPr="00A15330">
        <w:rPr>
          <w:rFonts w:ascii="Times New Roman" w:hAnsi="Times New Roman" w:cs="Times New Roman"/>
          <w:color w:val="000000" w:themeColor="text1"/>
          <w:sz w:val="24"/>
          <w:szCs w:val="24"/>
        </w:rPr>
        <w:t>Enrolled Member</w:t>
      </w:r>
      <w:r w:rsidR="0045067C" w:rsidRPr="00A15330">
        <w:rPr>
          <w:rFonts w:ascii="Times New Roman" w:hAnsi="Times New Roman" w:cs="Times New Roman"/>
          <w:bCs/>
          <w:color w:val="000000" w:themeColor="text1"/>
          <w:sz w:val="24"/>
          <w:szCs w:val="24"/>
        </w:rPr>
        <w:t xml:space="preserve">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r w:rsidRPr="00A15330">
        <w:rPr>
          <w:rFonts w:ascii="Times New Roman" w:hAnsi="Times New Roman" w:cs="Times New Roman"/>
          <w:bCs/>
          <w:color w:val="000000" w:themeColor="text1"/>
          <w:sz w:val="24"/>
          <w:szCs w:val="24"/>
        </w:rPr>
        <w:t>;</w:t>
      </w:r>
    </w:p>
    <w:p w14:paraId="76AE84D6" w14:textId="0120661D" w:rsidR="00406F60" w:rsidRPr="00A15330" w:rsidRDefault="00406F60" w:rsidP="00983775">
      <w:pPr>
        <w:pStyle w:val="NoSpacing"/>
        <w:numPr>
          <w:ilvl w:val="2"/>
          <w:numId w:val="6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lastRenderedPageBreak/>
        <w:t xml:space="preserve">Deny payment for treatment obtained when a PASSE representative instructs the member to seek emergency services; </w:t>
      </w:r>
    </w:p>
    <w:p w14:paraId="202B057F" w14:textId="77777777" w:rsidR="00406F60" w:rsidRPr="00A15330" w:rsidRDefault="00406F60" w:rsidP="00983775">
      <w:pPr>
        <w:pStyle w:val="NoSpacing"/>
        <w:numPr>
          <w:ilvl w:val="2"/>
          <w:numId w:val="6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 xml:space="preserve">Limit what constitutes an emergency medical condition on the basis of lists of diagnoses or symptoms; </w:t>
      </w:r>
    </w:p>
    <w:p w14:paraId="2D7EA770" w14:textId="77777777" w:rsidR="00652044" w:rsidRPr="00A15330" w:rsidRDefault="00406F60" w:rsidP="00983775">
      <w:pPr>
        <w:pStyle w:val="NoSpacing"/>
        <w:numPr>
          <w:ilvl w:val="2"/>
          <w:numId w:val="6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Refuse to cover emergency services based on the emergency services provider not notifying the member’s PCP or care coordinator of the member’s screening and treatment within ten (10) calendar days of prese</w:t>
      </w:r>
      <w:r w:rsidR="00652044" w:rsidRPr="00A15330">
        <w:rPr>
          <w:rFonts w:ascii="Times New Roman" w:hAnsi="Times New Roman" w:cs="Times New Roman"/>
          <w:bCs/>
          <w:color w:val="000000" w:themeColor="text1"/>
          <w:sz w:val="24"/>
          <w:szCs w:val="24"/>
        </w:rPr>
        <w:t>ntation for emergency services; or</w:t>
      </w:r>
    </w:p>
    <w:p w14:paraId="6EEA4668" w14:textId="77777777" w:rsidR="00406F60" w:rsidRPr="00A15330" w:rsidRDefault="00652044" w:rsidP="00983775">
      <w:pPr>
        <w:pStyle w:val="NoSpacing"/>
        <w:numPr>
          <w:ilvl w:val="2"/>
          <w:numId w:val="69"/>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Hold a member liable for payment of subsequent screening or treatment needed to diagnosis or stabilize the specific emergency medical condition.</w:t>
      </w:r>
      <w:r w:rsidR="00406F60" w:rsidRPr="00A15330">
        <w:rPr>
          <w:rFonts w:ascii="Times New Roman" w:hAnsi="Times New Roman" w:cs="Times New Roman"/>
          <w:bCs/>
          <w:color w:val="000000" w:themeColor="text1"/>
          <w:sz w:val="24"/>
          <w:szCs w:val="24"/>
        </w:rPr>
        <w:t xml:space="preserve"> </w:t>
      </w:r>
    </w:p>
    <w:p w14:paraId="2C9BF201" w14:textId="77777777" w:rsidR="009651B9" w:rsidRPr="00A15330" w:rsidRDefault="009651B9" w:rsidP="009651B9">
      <w:pPr>
        <w:pStyle w:val="NoSpacing"/>
        <w:ind w:left="1440"/>
        <w:rPr>
          <w:rFonts w:ascii="Times New Roman" w:hAnsi="Times New Roman" w:cs="Times New Roman"/>
          <w:color w:val="000000" w:themeColor="text1"/>
          <w:sz w:val="24"/>
          <w:szCs w:val="24"/>
        </w:rPr>
      </w:pPr>
    </w:p>
    <w:p w14:paraId="759FCB54" w14:textId="77777777" w:rsidR="00C50ECC" w:rsidRPr="00A15330" w:rsidRDefault="00652044" w:rsidP="00983775">
      <w:pPr>
        <w:pStyle w:val="NoSpacing"/>
        <w:numPr>
          <w:ilvl w:val="2"/>
          <w:numId w:val="226"/>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cover post-stabilization care services, regardless of whether they are obtained from participating providers, if:</w:t>
      </w:r>
    </w:p>
    <w:p w14:paraId="0E4853D9" w14:textId="77777777" w:rsidR="00652044" w:rsidRPr="00A15330" w:rsidRDefault="00652044" w:rsidP="00983775">
      <w:pPr>
        <w:pStyle w:val="NoSpacing"/>
        <w:numPr>
          <w:ilvl w:val="7"/>
          <w:numId w:val="70"/>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They are pre-approved </w:t>
      </w:r>
      <w:r w:rsidR="000920D9" w:rsidRPr="00A15330">
        <w:rPr>
          <w:rFonts w:ascii="Times New Roman" w:hAnsi="Times New Roman" w:cs="Times New Roman"/>
          <w:color w:val="000000" w:themeColor="text1"/>
          <w:sz w:val="24"/>
          <w:szCs w:val="24"/>
        </w:rPr>
        <w:t>by the</w:t>
      </w:r>
      <w:r w:rsidRPr="00A15330">
        <w:rPr>
          <w:rFonts w:ascii="Times New Roman" w:hAnsi="Times New Roman" w:cs="Times New Roman"/>
          <w:color w:val="000000" w:themeColor="text1"/>
          <w:sz w:val="24"/>
          <w:szCs w:val="24"/>
        </w:rPr>
        <w:t xml:space="preserve"> PASSE; </w:t>
      </w:r>
    </w:p>
    <w:p w14:paraId="07C568E7" w14:textId="60449D12" w:rsidR="00652044" w:rsidRPr="00A15330" w:rsidRDefault="00652044" w:rsidP="00983775">
      <w:pPr>
        <w:pStyle w:val="NoSpacing"/>
        <w:numPr>
          <w:ilvl w:val="4"/>
          <w:numId w:val="70"/>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They are no</w:t>
      </w:r>
      <w:r w:rsidR="000920D9" w:rsidRPr="00A15330">
        <w:rPr>
          <w:rFonts w:ascii="Times New Roman" w:hAnsi="Times New Roman" w:cs="Times New Roman"/>
          <w:color w:val="000000" w:themeColor="text1"/>
          <w:sz w:val="24"/>
          <w:szCs w:val="24"/>
        </w:rPr>
        <w:t>t</w:t>
      </w:r>
      <w:r w:rsidRPr="00A15330">
        <w:rPr>
          <w:rFonts w:ascii="Times New Roman" w:hAnsi="Times New Roman" w:cs="Times New Roman"/>
          <w:color w:val="000000" w:themeColor="text1"/>
          <w:sz w:val="24"/>
          <w:szCs w:val="24"/>
        </w:rPr>
        <w:t xml:space="preserve"> </w:t>
      </w:r>
      <w:r w:rsidR="000920D9" w:rsidRPr="00A15330">
        <w:rPr>
          <w:rFonts w:ascii="Times New Roman" w:hAnsi="Times New Roman" w:cs="Times New Roman"/>
          <w:color w:val="000000" w:themeColor="text1"/>
          <w:sz w:val="24"/>
          <w:szCs w:val="24"/>
        </w:rPr>
        <w:t>pre-approved under sub-section 5.4.5.a</w:t>
      </w:r>
      <w:r w:rsidRPr="00A15330">
        <w:rPr>
          <w:rFonts w:ascii="Times New Roman" w:hAnsi="Times New Roman" w:cs="Times New Roman"/>
          <w:color w:val="000000" w:themeColor="text1"/>
          <w:sz w:val="24"/>
          <w:szCs w:val="24"/>
        </w:rPr>
        <w:t xml:space="preserve">, but </w:t>
      </w:r>
      <w:r w:rsidR="000920D9" w:rsidRPr="00A15330">
        <w:rPr>
          <w:rFonts w:ascii="Times New Roman" w:hAnsi="Times New Roman" w:cs="Times New Roman"/>
          <w:color w:val="000000" w:themeColor="text1"/>
          <w:sz w:val="24"/>
          <w:szCs w:val="24"/>
        </w:rPr>
        <w:t xml:space="preserve">are </w:t>
      </w:r>
      <w:r w:rsidRPr="00A15330">
        <w:rPr>
          <w:rFonts w:ascii="Times New Roman" w:hAnsi="Times New Roman" w:cs="Times New Roman"/>
          <w:color w:val="000000" w:themeColor="text1"/>
          <w:sz w:val="24"/>
          <w:szCs w:val="24"/>
        </w:rPr>
        <w:t xml:space="preserve">administered to maintain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’s stabilized condition within one</w:t>
      </w:r>
      <w:r w:rsidR="000920D9" w:rsidRPr="00A15330">
        <w:rPr>
          <w:rFonts w:ascii="Times New Roman" w:hAnsi="Times New Roman" w:cs="Times New Roman"/>
          <w:color w:val="000000" w:themeColor="text1"/>
          <w:sz w:val="24"/>
          <w:szCs w:val="24"/>
        </w:rPr>
        <w:t xml:space="preserve"> (1)</w:t>
      </w:r>
      <w:r w:rsidRPr="00A15330">
        <w:rPr>
          <w:rFonts w:ascii="Times New Roman" w:hAnsi="Times New Roman" w:cs="Times New Roman"/>
          <w:color w:val="000000" w:themeColor="text1"/>
          <w:sz w:val="24"/>
          <w:szCs w:val="24"/>
        </w:rPr>
        <w:t xml:space="preserve"> hour of a request to the PASSE for pre-approval; </w:t>
      </w:r>
    </w:p>
    <w:p w14:paraId="3B561AD1" w14:textId="77777777" w:rsidR="00652044" w:rsidRPr="00A15330" w:rsidRDefault="00652044" w:rsidP="00983775">
      <w:pPr>
        <w:pStyle w:val="NoSpacing"/>
        <w:numPr>
          <w:ilvl w:val="4"/>
          <w:numId w:val="70"/>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Are administered to maintain, improve, or resolve the member’s stabilized condition without pre-approval, when the PASSE did not respond to the request for pre-approval within one</w:t>
      </w:r>
      <w:r w:rsidR="000920D9" w:rsidRPr="00A15330">
        <w:rPr>
          <w:rFonts w:ascii="Times New Roman" w:hAnsi="Times New Roman" w:cs="Times New Roman"/>
          <w:color w:val="000000" w:themeColor="text1"/>
          <w:sz w:val="24"/>
          <w:szCs w:val="24"/>
        </w:rPr>
        <w:t xml:space="preserve"> (1)</w:t>
      </w:r>
      <w:r w:rsidRPr="00A15330">
        <w:rPr>
          <w:rFonts w:ascii="Times New Roman" w:hAnsi="Times New Roman" w:cs="Times New Roman"/>
          <w:color w:val="000000" w:themeColor="text1"/>
          <w:sz w:val="24"/>
          <w:szCs w:val="24"/>
        </w:rPr>
        <w:t xml:space="preserve"> hour</w:t>
      </w:r>
      <w:r w:rsidR="000920D9" w:rsidRPr="00A15330">
        <w:rPr>
          <w:rFonts w:ascii="Times New Roman" w:hAnsi="Times New Roman" w:cs="Times New Roman"/>
          <w:color w:val="000000" w:themeColor="text1"/>
          <w:sz w:val="24"/>
          <w:szCs w:val="24"/>
        </w:rPr>
        <w:t xml:space="preserve"> of the request</w:t>
      </w:r>
      <w:r w:rsidRPr="00A15330">
        <w:rPr>
          <w:rFonts w:ascii="Times New Roman" w:hAnsi="Times New Roman" w:cs="Times New Roman"/>
          <w:color w:val="000000" w:themeColor="text1"/>
          <w:sz w:val="24"/>
          <w:szCs w:val="24"/>
        </w:rPr>
        <w:t xml:space="preserve"> or </w:t>
      </w:r>
      <w:r w:rsidR="000920D9" w:rsidRPr="00A15330">
        <w:rPr>
          <w:rFonts w:ascii="Times New Roman" w:hAnsi="Times New Roman" w:cs="Times New Roman"/>
          <w:color w:val="000000" w:themeColor="text1"/>
          <w:sz w:val="24"/>
          <w:szCs w:val="24"/>
        </w:rPr>
        <w:t xml:space="preserve">the PASSE </w:t>
      </w:r>
      <w:r w:rsidRPr="00A15330">
        <w:rPr>
          <w:rFonts w:ascii="Times New Roman" w:hAnsi="Times New Roman" w:cs="Times New Roman"/>
          <w:color w:val="000000" w:themeColor="text1"/>
          <w:sz w:val="24"/>
          <w:szCs w:val="24"/>
        </w:rPr>
        <w:t xml:space="preserve">could not be contacted; </w:t>
      </w:r>
      <w:r w:rsidR="009651B9" w:rsidRPr="00A15330">
        <w:rPr>
          <w:rFonts w:ascii="Times New Roman" w:hAnsi="Times New Roman" w:cs="Times New Roman"/>
          <w:color w:val="000000" w:themeColor="text1"/>
          <w:sz w:val="24"/>
          <w:szCs w:val="24"/>
        </w:rPr>
        <w:t>or</w:t>
      </w:r>
    </w:p>
    <w:p w14:paraId="714FA6E7" w14:textId="77777777" w:rsidR="009651B9" w:rsidRPr="00A15330" w:rsidRDefault="009651B9" w:rsidP="00983775">
      <w:pPr>
        <w:pStyle w:val="NoSpacing"/>
        <w:numPr>
          <w:ilvl w:val="4"/>
          <w:numId w:val="70"/>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and the treating physician could not reach an agreement concerning the member’s care and a PASSE physician was not available for consultation. </w:t>
      </w:r>
    </w:p>
    <w:p w14:paraId="17C2EA1A" w14:textId="77777777" w:rsidR="009651B9" w:rsidRPr="00A15330" w:rsidRDefault="009651B9" w:rsidP="00FD6A1C">
      <w:pPr>
        <w:pStyle w:val="NoSpacing"/>
        <w:ind w:left="720" w:firstLine="0"/>
        <w:rPr>
          <w:rFonts w:ascii="Times New Roman" w:hAnsi="Times New Roman" w:cs="Times New Roman"/>
          <w:color w:val="000000" w:themeColor="text1"/>
          <w:sz w:val="24"/>
          <w:szCs w:val="24"/>
        </w:rPr>
      </w:pPr>
    </w:p>
    <w:p w14:paraId="2B9B966D" w14:textId="77777777" w:rsidR="00BF33EC" w:rsidRPr="00A15330" w:rsidRDefault="009651B9" w:rsidP="00983775">
      <w:pPr>
        <w:pStyle w:val="NoSpacing"/>
        <w:numPr>
          <w:ilvl w:val="2"/>
          <w:numId w:val="226"/>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is financially obligated to cover post-stabilization services when:</w:t>
      </w:r>
    </w:p>
    <w:p w14:paraId="0AE6A92B" w14:textId="77777777" w:rsidR="009651B9" w:rsidRPr="00A15330" w:rsidRDefault="009651B9" w:rsidP="00983775">
      <w:pPr>
        <w:pStyle w:val="NoSpacing"/>
        <w:numPr>
          <w:ilvl w:val="4"/>
          <w:numId w:val="226"/>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They are pre-approved by the PASSE;</w:t>
      </w:r>
    </w:p>
    <w:p w14:paraId="4DF49ABB" w14:textId="77777777" w:rsidR="009651B9" w:rsidRPr="00A15330" w:rsidRDefault="009651B9" w:rsidP="00983775">
      <w:pPr>
        <w:pStyle w:val="NoSpacing"/>
        <w:numPr>
          <w:ilvl w:val="4"/>
          <w:numId w:val="226"/>
        </w:num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Until one of the following occurs:</w:t>
      </w:r>
    </w:p>
    <w:p w14:paraId="3BE0D60B" w14:textId="2322CFF1" w:rsidR="009651B9" w:rsidRPr="00A15330" w:rsidRDefault="009651B9" w:rsidP="00983775">
      <w:pPr>
        <w:pStyle w:val="Default"/>
        <w:numPr>
          <w:ilvl w:val="1"/>
          <w:numId w:val="71"/>
        </w:numPr>
        <w:spacing w:before="60"/>
        <w:ind w:left="2160" w:hanging="180"/>
        <w:rPr>
          <w:bCs/>
          <w:color w:val="000000" w:themeColor="text1"/>
        </w:rPr>
      </w:pPr>
      <w:r w:rsidRPr="00A15330">
        <w:rPr>
          <w:bCs/>
          <w:color w:val="000000" w:themeColor="text1"/>
        </w:rPr>
        <w:t xml:space="preserve">A PASSE physician with privileges at the treating hospital assumes responsibility for the </w:t>
      </w:r>
      <w:r w:rsidR="00A14001" w:rsidRPr="00A15330">
        <w:rPr>
          <w:color w:val="000000" w:themeColor="text1"/>
        </w:rPr>
        <w:t>Enrolled Member</w:t>
      </w:r>
      <w:r w:rsidRPr="00A15330">
        <w:rPr>
          <w:bCs/>
          <w:color w:val="000000" w:themeColor="text1"/>
        </w:rPr>
        <w:t xml:space="preserve">’s care; </w:t>
      </w:r>
    </w:p>
    <w:p w14:paraId="3B80433B" w14:textId="77777777" w:rsidR="009651B9" w:rsidRPr="00A15330" w:rsidRDefault="009651B9" w:rsidP="00983775">
      <w:pPr>
        <w:pStyle w:val="Default"/>
        <w:numPr>
          <w:ilvl w:val="1"/>
          <w:numId w:val="71"/>
        </w:numPr>
        <w:spacing w:before="60"/>
        <w:ind w:left="2160" w:hanging="180"/>
        <w:rPr>
          <w:bCs/>
          <w:color w:val="000000" w:themeColor="text1"/>
        </w:rPr>
      </w:pPr>
      <w:r w:rsidRPr="00A15330">
        <w:rPr>
          <w:bCs/>
          <w:color w:val="000000" w:themeColor="text1"/>
        </w:rPr>
        <w:t>A PASSE physician assumes responsibility for the member’s care through transfer;</w:t>
      </w:r>
    </w:p>
    <w:p w14:paraId="42A0031A" w14:textId="77777777" w:rsidR="009651B9" w:rsidRPr="00A15330" w:rsidRDefault="009651B9" w:rsidP="00983775">
      <w:pPr>
        <w:pStyle w:val="Default"/>
        <w:numPr>
          <w:ilvl w:val="1"/>
          <w:numId w:val="71"/>
        </w:numPr>
        <w:spacing w:before="60"/>
        <w:ind w:left="2160" w:hanging="180"/>
        <w:rPr>
          <w:bCs/>
          <w:color w:val="000000" w:themeColor="text1"/>
        </w:rPr>
      </w:pPr>
      <w:r w:rsidRPr="00A15330">
        <w:rPr>
          <w:bCs/>
          <w:color w:val="000000" w:themeColor="text1"/>
        </w:rPr>
        <w:t>A PASSE representative and the treating physician reach an agreement concerning the member’s care; or</w:t>
      </w:r>
    </w:p>
    <w:p w14:paraId="0FA3E007" w14:textId="77777777" w:rsidR="00FD6A1C" w:rsidRPr="00A15330" w:rsidRDefault="009651B9" w:rsidP="00983775">
      <w:pPr>
        <w:pStyle w:val="Default"/>
        <w:numPr>
          <w:ilvl w:val="1"/>
          <w:numId w:val="71"/>
        </w:numPr>
        <w:spacing w:before="60"/>
        <w:ind w:left="2160" w:hanging="180"/>
        <w:rPr>
          <w:bCs/>
          <w:color w:val="000000" w:themeColor="text1"/>
        </w:rPr>
      </w:pPr>
      <w:r w:rsidRPr="00A15330">
        <w:rPr>
          <w:bCs/>
          <w:color w:val="000000" w:themeColor="text1"/>
        </w:rPr>
        <w:t>The member is discharged.</w:t>
      </w:r>
    </w:p>
    <w:p w14:paraId="1CD62F62" w14:textId="77777777" w:rsidR="00FD6A1C" w:rsidRPr="00A15330" w:rsidRDefault="00FD6A1C" w:rsidP="00BF33EC">
      <w:pPr>
        <w:pStyle w:val="Default"/>
        <w:ind w:left="720"/>
        <w:rPr>
          <w:bCs/>
          <w:color w:val="000000" w:themeColor="text1"/>
          <w:sz w:val="22"/>
          <w:szCs w:val="22"/>
        </w:rPr>
      </w:pPr>
    </w:p>
    <w:p w14:paraId="5FE476FA" w14:textId="77777777" w:rsidR="00FD6A1C" w:rsidRPr="00A15330" w:rsidRDefault="00CC7B6F" w:rsidP="00983775">
      <w:pPr>
        <w:pStyle w:val="Default"/>
        <w:numPr>
          <w:ilvl w:val="1"/>
          <w:numId w:val="226"/>
        </w:numPr>
        <w:spacing w:before="60" w:afterLines="60" w:after="144"/>
        <w:rPr>
          <w:color w:val="000000" w:themeColor="text1"/>
        </w:rPr>
      </w:pPr>
      <w:r w:rsidRPr="00A15330">
        <w:rPr>
          <w:color w:val="000000" w:themeColor="text1"/>
        </w:rPr>
        <w:t>PHARMACY</w:t>
      </w:r>
    </w:p>
    <w:p w14:paraId="5AB52D62" w14:textId="77A3736F" w:rsidR="009651B9" w:rsidRPr="00A15330" w:rsidRDefault="009651B9" w:rsidP="00983775">
      <w:pPr>
        <w:pStyle w:val="Default"/>
        <w:numPr>
          <w:ilvl w:val="2"/>
          <w:numId w:val="227"/>
        </w:numPr>
        <w:ind w:left="1260"/>
        <w:rPr>
          <w:color w:val="000000" w:themeColor="text1"/>
        </w:rPr>
      </w:pPr>
      <w:r w:rsidRPr="00A15330">
        <w:rPr>
          <w:color w:val="000000" w:themeColor="text1"/>
        </w:rPr>
        <w:t xml:space="preserve">The PASSE must cover all federal Food and Drug Administration (FDA) approved drugs for </w:t>
      </w:r>
      <w:r w:rsidR="00A14001" w:rsidRPr="00A15330">
        <w:rPr>
          <w:color w:val="000000" w:themeColor="text1"/>
        </w:rPr>
        <w:t>Enrolled Member</w:t>
      </w:r>
      <w:r w:rsidR="00F34FD5" w:rsidRPr="00A15330">
        <w:rPr>
          <w:color w:val="000000" w:themeColor="text1"/>
        </w:rPr>
        <w:t xml:space="preserve">s, as set forth in the </w:t>
      </w:r>
      <w:r w:rsidR="002A6AD3" w:rsidRPr="00A15330">
        <w:rPr>
          <w:color w:val="000000" w:themeColor="text1"/>
        </w:rPr>
        <w:t>SSA</w:t>
      </w:r>
      <w:r w:rsidR="00F34FD5" w:rsidRPr="00A15330">
        <w:rPr>
          <w:color w:val="000000" w:themeColor="text1"/>
        </w:rPr>
        <w:t xml:space="preserve">. </w:t>
      </w:r>
      <w:r w:rsidR="002A568D" w:rsidRPr="00A15330">
        <w:rPr>
          <w:color w:val="000000" w:themeColor="text1"/>
        </w:rPr>
        <w:t xml:space="preserve"> </w:t>
      </w:r>
      <w:r w:rsidR="00F34FD5" w:rsidRPr="00A15330">
        <w:rPr>
          <w:color w:val="000000" w:themeColor="text1"/>
        </w:rPr>
        <w:t>However, d</w:t>
      </w:r>
      <w:r w:rsidRPr="00A15330">
        <w:rPr>
          <w:color w:val="000000" w:themeColor="text1"/>
        </w:rPr>
        <w:t xml:space="preserve">rugs for which Federal Financial Participation is not available, pursuant to the SSA, shall not be covered.  </w:t>
      </w:r>
    </w:p>
    <w:p w14:paraId="739AFD43" w14:textId="77777777" w:rsidR="006324DE" w:rsidRPr="00A15330" w:rsidRDefault="00F34FD5" w:rsidP="000920D9">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The PASSE must cover all therapeutic classes of drugs covered by the Arkansas Medicaid pharmacy benefit and must follow the Arkansas Medicaid Preferred Drug List (PDL).</w:t>
      </w:r>
      <w:r w:rsidR="006324DE" w:rsidRPr="00A15330">
        <w:rPr>
          <w:rFonts w:ascii="Times New Roman" w:hAnsi="Times New Roman" w:cs="Times New Roman"/>
          <w:color w:val="000000" w:themeColor="text1"/>
          <w:sz w:val="24"/>
          <w:szCs w:val="24"/>
        </w:rPr>
        <w:t xml:space="preserve">  The PDL is subject to change on an ongoing basis.  </w:t>
      </w:r>
      <w:bookmarkStart w:id="20" w:name="_Hlk34896686"/>
      <w:r w:rsidR="006324DE" w:rsidRPr="00A15330">
        <w:rPr>
          <w:rFonts w:ascii="Times New Roman" w:hAnsi="Times New Roman" w:cs="Times New Roman"/>
          <w:color w:val="000000" w:themeColor="text1"/>
          <w:sz w:val="24"/>
          <w:szCs w:val="24"/>
        </w:rPr>
        <w:t xml:space="preserve">The </w:t>
      </w:r>
      <w:r w:rsidR="006324DE" w:rsidRPr="00A15330">
        <w:rPr>
          <w:rFonts w:ascii="Times New Roman" w:hAnsi="Times New Roman" w:cs="Times New Roman"/>
          <w:color w:val="000000" w:themeColor="text1"/>
          <w:sz w:val="24"/>
          <w:szCs w:val="24"/>
        </w:rPr>
        <w:lastRenderedPageBreak/>
        <w:t xml:space="preserve">PASSE has an obligation to stay abreast of the changes and may do so by referring to the following link:  </w:t>
      </w:r>
    </w:p>
    <w:bookmarkEnd w:id="20"/>
    <w:p w14:paraId="1BF2EC6D" w14:textId="77777777" w:rsidR="006324DE" w:rsidRPr="00A15330" w:rsidRDefault="006C08AD" w:rsidP="000920D9">
      <w:pPr>
        <w:spacing w:before="60"/>
        <w:ind w:left="1620" w:firstLine="360"/>
        <w:rPr>
          <w:rFonts w:ascii="Times New Roman" w:eastAsia="Calibri" w:hAnsi="Times New Roman" w:cs="Times New Roman"/>
          <w:color w:val="1F497D" w:themeColor="text2"/>
          <w:sz w:val="24"/>
          <w:szCs w:val="24"/>
          <w:u w:val="single"/>
        </w:rPr>
      </w:pPr>
      <w:r w:rsidRPr="00A15330">
        <w:rPr>
          <w:rFonts w:ascii="Times New Roman" w:hAnsi="Times New Roman" w:cs="Times New Roman"/>
        </w:rPr>
        <w:fldChar w:fldCharType="begin"/>
      </w:r>
      <w:r w:rsidRPr="00A15330">
        <w:rPr>
          <w:rFonts w:ascii="Times New Roman" w:hAnsi="Times New Roman" w:cs="Times New Roman"/>
        </w:rPr>
        <w:instrText xml:space="preserve"> HYPERLINK "https://arkansas.magellanrx.com/provider/docs/rxinfo/PDL.pdf" </w:instrText>
      </w:r>
      <w:r w:rsidRPr="00A15330">
        <w:rPr>
          <w:rFonts w:ascii="Times New Roman" w:hAnsi="Times New Roman" w:cs="Times New Roman"/>
        </w:rPr>
        <w:fldChar w:fldCharType="separate"/>
      </w:r>
      <w:r w:rsidR="006324DE" w:rsidRPr="00A15330">
        <w:rPr>
          <w:rFonts w:ascii="Times New Roman" w:eastAsia="Calibri" w:hAnsi="Times New Roman" w:cs="Times New Roman"/>
          <w:color w:val="1F497D" w:themeColor="text2"/>
          <w:sz w:val="24"/>
          <w:szCs w:val="24"/>
        </w:rPr>
        <w:t>https://arkansas.magellanrx.com/provider/docs/rxinfo/PDL.pdf</w:t>
      </w:r>
      <w:r w:rsidRPr="00A15330">
        <w:rPr>
          <w:rFonts w:ascii="Times New Roman" w:eastAsia="Calibri" w:hAnsi="Times New Roman" w:cs="Times New Roman"/>
          <w:color w:val="1F497D" w:themeColor="text2"/>
          <w:sz w:val="24"/>
          <w:szCs w:val="24"/>
        </w:rPr>
        <w:fldChar w:fldCharType="end"/>
      </w:r>
    </w:p>
    <w:p w14:paraId="5164D974" w14:textId="77777777" w:rsidR="00F34FD5" w:rsidRPr="00A15330" w:rsidRDefault="00F34FD5" w:rsidP="000920D9">
      <w:pPr>
        <w:pStyle w:val="NoSpacing"/>
        <w:spacing w:before="60"/>
        <w:ind w:left="198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ab/>
        <w:t xml:space="preserve">Drugs on the PDL </w:t>
      </w:r>
      <w:r w:rsidR="006324DE" w:rsidRPr="00A15330">
        <w:rPr>
          <w:rFonts w:ascii="Times New Roman" w:hAnsi="Times New Roman" w:cs="Times New Roman"/>
          <w:color w:val="000000" w:themeColor="text1"/>
          <w:sz w:val="24"/>
          <w:szCs w:val="24"/>
        </w:rPr>
        <w:t>must be covered</w:t>
      </w:r>
      <w:r w:rsidRPr="00A15330">
        <w:rPr>
          <w:rFonts w:ascii="Times New Roman" w:hAnsi="Times New Roman" w:cs="Times New Roman"/>
          <w:color w:val="000000" w:themeColor="text1"/>
          <w:sz w:val="24"/>
          <w:szCs w:val="24"/>
        </w:rPr>
        <w:t xml:space="preserve"> without prior authorization </w:t>
      </w:r>
      <w:r w:rsidR="006324DE" w:rsidRPr="00A15330">
        <w:rPr>
          <w:rFonts w:ascii="Times New Roman" w:hAnsi="Times New Roman" w:cs="Times New Roman"/>
          <w:color w:val="000000" w:themeColor="text1"/>
          <w:sz w:val="24"/>
          <w:szCs w:val="24"/>
        </w:rPr>
        <w:t xml:space="preserve">unless they are subject to clinical or utilization edits. </w:t>
      </w:r>
    </w:p>
    <w:p w14:paraId="24F71866" w14:textId="0CACD4D3" w:rsidR="006324DE" w:rsidRPr="00A15330" w:rsidRDefault="006324DE" w:rsidP="000920D9">
      <w:pPr>
        <w:pStyle w:val="NoSpacing"/>
        <w:spacing w:before="60"/>
        <w:ind w:left="198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w:t>
      </w:r>
      <w:r w:rsidRPr="00A15330">
        <w:rPr>
          <w:rFonts w:ascii="Times New Roman" w:hAnsi="Times New Roman" w:cs="Times New Roman"/>
          <w:color w:val="000000" w:themeColor="text1"/>
          <w:sz w:val="24"/>
          <w:szCs w:val="24"/>
        </w:rPr>
        <w:tab/>
        <w:t xml:space="preserve">DHS will provide the PASSE a weekly </w:t>
      </w:r>
      <w:r w:rsidR="008038A5" w:rsidRPr="00A15330">
        <w:rPr>
          <w:rFonts w:ascii="Times New Roman" w:hAnsi="Times New Roman" w:cs="Times New Roman"/>
          <w:color w:val="000000" w:themeColor="text1"/>
          <w:sz w:val="24"/>
          <w:szCs w:val="24"/>
        </w:rPr>
        <w:t>Custom Drug file</w:t>
      </w:r>
      <w:r w:rsidRPr="00A15330">
        <w:rPr>
          <w:rFonts w:ascii="Times New Roman" w:hAnsi="Times New Roman" w:cs="Times New Roman"/>
          <w:color w:val="000000" w:themeColor="text1"/>
          <w:sz w:val="24"/>
          <w:szCs w:val="24"/>
        </w:rPr>
        <w:t xml:space="preserve">, delegating the preferred or non-preferred status of each </w:t>
      </w:r>
      <w:r w:rsidR="009E6C77" w:rsidRPr="00A15330">
        <w:rPr>
          <w:rFonts w:ascii="Times New Roman" w:hAnsi="Times New Roman" w:cs="Times New Roman"/>
          <w:color w:val="000000" w:themeColor="text1"/>
          <w:sz w:val="24"/>
          <w:szCs w:val="24"/>
        </w:rPr>
        <w:t>National Drug Code (</w:t>
      </w:r>
      <w:r w:rsidRPr="00A15330">
        <w:rPr>
          <w:rFonts w:ascii="Times New Roman" w:hAnsi="Times New Roman" w:cs="Times New Roman"/>
          <w:color w:val="000000" w:themeColor="text1"/>
          <w:sz w:val="24"/>
          <w:szCs w:val="24"/>
        </w:rPr>
        <w:t>NDC</w:t>
      </w:r>
      <w:r w:rsidR="009E6C77"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w:t>
      </w:r>
    </w:p>
    <w:p w14:paraId="366FD20E" w14:textId="1EF03DC9" w:rsidR="006324DE" w:rsidRPr="00A15330" w:rsidRDefault="000920D9" w:rsidP="000920D9">
      <w:pPr>
        <w:pStyle w:val="NoSpacing"/>
        <w:spacing w:before="60"/>
        <w:ind w:left="2250" w:hanging="27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r>
      <w:r w:rsidR="006324DE" w:rsidRPr="00A15330">
        <w:rPr>
          <w:rFonts w:ascii="Times New Roman" w:hAnsi="Times New Roman" w:cs="Times New Roman"/>
          <w:color w:val="000000" w:themeColor="text1"/>
          <w:sz w:val="24"/>
          <w:szCs w:val="24"/>
        </w:rPr>
        <w:t xml:space="preserve">The PASSE must update their pharmacy claims system within one (1) business day of receipt of the </w:t>
      </w:r>
      <w:r w:rsidR="008038A5" w:rsidRPr="00A15330">
        <w:rPr>
          <w:rFonts w:ascii="Times New Roman" w:hAnsi="Times New Roman" w:cs="Times New Roman"/>
          <w:color w:val="000000" w:themeColor="text1"/>
          <w:sz w:val="24"/>
          <w:szCs w:val="24"/>
        </w:rPr>
        <w:t xml:space="preserve">Custom Drug </w:t>
      </w:r>
      <w:r w:rsidR="006324DE" w:rsidRPr="00A15330">
        <w:rPr>
          <w:rFonts w:ascii="Times New Roman" w:hAnsi="Times New Roman" w:cs="Times New Roman"/>
          <w:color w:val="000000" w:themeColor="text1"/>
          <w:sz w:val="24"/>
          <w:szCs w:val="24"/>
        </w:rPr>
        <w:t xml:space="preserve">file. </w:t>
      </w:r>
      <w:r w:rsidR="002A568D" w:rsidRPr="00A15330">
        <w:rPr>
          <w:rFonts w:ascii="Times New Roman" w:hAnsi="Times New Roman" w:cs="Times New Roman"/>
          <w:color w:val="000000" w:themeColor="text1"/>
          <w:sz w:val="24"/>
          <w:szCs w:val="24"/>
        </w:rPr>
        <w:t xml:space="preserve"> </w:t>
      </w:r>
      <w:r w:rsidR="00B97E6A" w:rsidRPr="00A15330">
        <w:rPr>
          <w:rFonts w:ascii="Times New Roman" w:hAnsi="Times New Roman" w:cs="Times New Roman"/>
          <w:color w:val="000000" w:themeColor="text1"/>
          <w:sz w:val="24"/>
          <w:szCs w:val="24"/>
        </w:rPr>
        <w:t>Failing to update in a timely manner, may be more restrictive than the State Fee-For-Service plan.</w:t>
      </w:r>
    </w:p>
    <w:p w14:paraId="7ADA241F" w14:textId="77777777" w:rsidR="006324DE" w:rsidRPr="00A15330" w:rsidRDefault="000920D9" w:rsidP="000920D9">
      <w:pPr>
        <w:pStyle w:val="NoSpacing"/>
        <w:spacing w:before="60"/>
        <w:ind w:left="2250" w:hanging="27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r>
      <w:r w:rsidR="006324DE" w:rsidRPr="00A15330">
        <w:rPr>
          <w:rFonts w:ascii="Times New Roman" w:hAnsi="Times New Roman" w:cs="Times New Roman"/>
          <w:color w:val="000000" w:themeColor="text1"/>
          <w:sz w:val="24"/>
          <w:szCs w:val="24"/>
        </w:rPr>
        <w:t xml:space="preserve">For off-cycle updates to the </w:t>
      </w:r>
      <w:r w:rsidR="008038A5" w:rsidRPr="00A15330">
        <w:rPr>
          <w:rFonts w:ascii="Times New Roman" w:hAnsi="Times New Roman" w:cs="Times New Roman"/>
          <w:color w:val="000000" w:themeColor="text1"/>
          <w:sz w:val="24"/>
          <w:szCs w:val="24"/>
        </w:rPr>
        <w:t>Custom Drug</w:t>
      </w:r>
      <w:r w:rsidR="006324DE" w:rsidRPr="00A15330">
        <w:rPr>
          <w:rFonts w:ascii="Times New Roman" w:hAnsi="Times New Roman" w:cs="Times New Roman"/>
          <w:color w:val="000000" w:themeColor="text1"/>
          <w:sz w:val="24"/>
          <w:szCs w:val="24"/>
        </w:rPr>
        <w:t xml:space="preserve"> file, the PASSE must still update within one (1) business day of notification by DHS. </w:t>
      </w:r>
    </w:p>
    <w:p w14:paraId="1DA8AC94" w14:textId="54905359" w:rsidR="00F34FD5" w:rsidRPr="00A15330" w:rsidRDefault="00F34FD5" w:rsidP="000920D9">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The PASSE is required to maintain a drug formulary to meet the unique needs of its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w:t>
      </w:r>
    </w:p>
    <w:p w14:paraId="6AF17238" w14:textId="77777777" w:rsidR="00F34FD5" w:rsidRPr="00A15330" w:rsidRDefault="00F34FD5" w:rsidP="000920D9">
      <w:pPr>
        <w:pStyle w:val="NoSpacing"/>
        <w:spacing w:before="60"/>
        <w:ind w:left="1980" w:hanging="270"/>
        <w:rPr>
          <w:rFonts w:ascii="Times New Roman" w:hAnsi="Times New Roman" w:cs="Times New Roman"/>
          <w:color w:val="000000" w:themeColor="text1"/>
          <w:sz w:val="24"/>
          <w:szCs w:val="24"/>
        </w:rPr>
      </w:pP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ab/>
        <w:t xml:space="preserve">The formulary must be developed and reviewed at least annually by an appropriate Pharmacy and Therapeutics (P&amp;T) or Drug Utilization Review (DUR) Committee.  </w:t>
      </w:r>
    </w:p>
    <w:p w14:paraId="4BB7C0FC" w14:textId="77777777" w:rsidR="00E87361" w:rsidRPr="00A15330" w:rsidRDefault="00F34FD5" w:rsidP="000920D9">
      <w:pPr>
        <w:pStyle w:val="NoSpacing"/>
        <w:spacing w:before="60"/>
        <w:ind w:left="1980" w:hanging="27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w:t>
      </w:r>
      <w:r w:rsidRPr="00A15330">
        <w:rPr>
          <w:rFonts w:ascii="Times New Roman" w:hAnsi="Times New Roman" w:cs="Times New Roman"/>
          <w:color w:val="000000" w:themeColor="text1"/>
          <w:sz w:val="24"/>
          <w:szCs w:val="24"/>
        </w:rPr>
        <w:tab/>
        <w:t xml:space="preserve">The reviewed formulary must be submitted to DHS for input at least thirty (30) days prior to implementation.  Any changes to the formulary, including changes to prior authorizations and quantity limits must also be submitted to DHS for input within the 30-day timeframe.  </w:t>
      </w:r>
    </w:p>
    <w:p w14:paraId="63735A16" w14:textId="77777777" w:rsidR="00E87361" w:rsidRPr="00A15330" w:rsidRDefault="00E87361" w:rsidP="000920D9">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For those drugs not on the Arkansas PDL but that are covered by the SSA, the PASSE may require prior authorization.  </w:t>
      </w:r>
    </w:p>
    <w:p w14:paraId="5B53F653" w14:textId="77777777" w:rsidR="00E87361" w:rsidRPr="00A15330" w:rsidRDefault="00E87361" w:rsidP="000920D9">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Drugs not defined by the SSA may be excluded, consistent with the Medicaid State Plan.  </w:t>
      </w:r>
    </w:p>
    <w:p w14:paraId="3F1DC36A" w14:textId="7D6CE108" w:rsidR="002A6AD3" w:rsidRPr="00A15330" w:rsidRDefault="002A6AD3" w:rsidP="000920D9">
      <w:pPr>
        <w:spacing w:before="60"/>
        <w:ind w:left="1620" w:hanging="360"/>
        <w:rPr>
          <w:rFonts w:ascii="Times New Roman" w:eastAsia="Calibri"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eastAsia="Calibri" w:hAnsi="Times New Roman" w:cs="Times New Roman"/>
          <w:color w:val="000000" w:themeColor="text1"/>
          <w:sz w:val="24"/>
          <w:szCs w:val="24"/>
        </w:rPr>
        <w:t xml:space="preserve"> </w:t>
      </w:r>
      <w:r w:rsidRPr="00A15330">
        <w:rPr>
          <w:rFonts w:ascii="Times New Roman" w:eastAsia="Calibri" w:hAnsi="Times New Roman" w:cs="Times New Roman"/>
          <w:color w:val="000000" w:themeColor="text1"/>
          <w:sz w:val="24"/>
          <w:szCs w:val="24"/>
        </w:rPr>
        <w:tab/>
        <w:t xml:space="preserve">The PASSE must, at a minimum, cover the </w:t>
      </w:r>
      <w:r w:rsidR="009E6C77" w:rsidRPr="00A15330">
        <w:rPr>
          <w:rFonts w:ascii="Times New Roman" w:eastAsia="Calibri" w:hAnsi="Times New Roman" w:cs="Times New Roman"/>
          <w:color w:val="000000" w:themeColor="text1"/>
          <w:sz w:val="24"/>
          <w:szCs w:val="24"/>
        </w:rPr>
        <w:t>over the counter (</w:t>
      </w:r>
      <w:r w:rsidRPr="00A15330">
        <w:rPr>
          <w:rFonts w:ascii="Times New Roman" w:eastAsia="Calibri" w:hAnsi="Times New Roman" w:cs="Times New Roman"/>
          <w:color w:val="000000" w:themeColor="text1"/>
          <w:sz w:val="24"/>
          <w:szCs w:val="24"/>
        </w:rPr>
        <w:t>OTC</w:t>
      </w:r>
      <w:r w:rsidR="009E6C77" w:rsidRPr="00A15330">
        <w:rPr>
          <w:rFonts w:ascii="Times New Roman" w:eastAsia="Calibri" w:hAnsi="Times New Roman" w:cs="Times New Roman"/>
          <w:color w:val="000000" w:themeColor="text1"/>
          <w:sz w:val="24"/>
          <w:szCs w:val="24"/>
        </w:rPr>
        <w:t>)</w:t>
      </w:r>
      <w:r w:rsidRPr="00A15330">
        <w:rPr>
          <w:rFonts w:ascii="Times New Roman" w:eastAsia="Calibri" w:hAnsi="Times New Roman" w:cs="Times New Roman"/>
          <w:color w:val="000000" w:themeColor="text1"/>
          <w:sz w:val="24"/>
          <w:szCs w:val="24"/>
        </w:rPr>
        <w:t xml:space="preserve"> drugs listed in the Medicaid State Plan Amendment.</w:t>
      </w:r>
    </w:p>
    <w:p w14:paraId="73DE9D9C" w14:textId="77777777" w:rsidR="002A6AD3" w:rsidRPr="00A15330" w:rsidRDefault="002A6AD3" w:rsidP="00CC7B6F">
      <w:pPr>
        <w:ind w:left="720"/>
        <w:rPr>
          <w:rFonts w:ascii="Times New Roman" w:hAnsi="Times New Roman" w:cs="Times New Roman"/>
          <w:color w:val="000000" w:themeColor="text1"/>
          <w:sz w:val="24"/>
          <w:szCs w:val="24"/>
        </w:rPr>
      </w:pPr>
    </w:p>
    <w:p w14:paraId="3E515D49" w14:textId="02B36416" w:rsidR="00CC7B6F" w:rsidRPr="00A15330" w:rsidRDefault="00CC7B6F" w:rsidP="00983775">
      <w:pPr>
        <w:pStyle w:val="ListParagraph"/>
        <w:numPr>
          <w:ilvl w:val="2"/>
          <w:numId w:val="227"/>
        </w:numPr>
        <w:ind w:left="1260"/>
        <w:rPr>
          <w:rFonts w:ascii="Times New Roman" w:eastAsia="Calibri" w:hAnsi="Times New Roman" w:cs="Times New Roman"/>
          <w:color w:val="000000" w:themeColor="text1"/>
          <w:sz w:val="24"/>
          <w:szCs w:val="24"/>
        </w:rPr>
      </w:pPr>
      <w:r w:rsidRPr="00A15330">
        <w:rPr>
          <w:rFonts w:ascii="Times New Roman" w:eastAsia="Calibri" w:hAnsi="Times New Roman" w:cs="Times New Roman"/>
          <w:color w:val="000000" w:themeColor="text1"/>
          <w:sz w:val="24"/>
          <w:szCs w:val="24"/>
        </w:rPr>
        <w:t>The PASSE is not authorized to</w:t>
      </w:r>
      <w:r w:rsidR="000920D9" w:rsidRPr="00A15330">
        <w:rPr>
          <w:rFonts w:ascii="Times New Roman" w:eastAsia="Calibri" w:hAnsi="Times New Roman" w:cs="Times New Roman"/>
          <w:color w:val="000000" w:themeColor="text1"/>
          <w:sz w:val="24"/>
          <w:szCs w:val="24"/>
        </w:rPr>
        <w:t>,</w:t>
      </w:r>
      <w:r w:rsidRPr="00A15330">
        <w:rPr>
          <w:rFonts w:ascii="Times New Roman" w:eastAsia="Calibri" w:hAnsi="Times New Roman" w:cs="Times New Roman"/>
          <w:color w:val="000000" w:themeColor="text1"/>
          <w:sz w:val="24"/>
          <w:szCs w:val="24"/>
        </w:rPr>
        <w:t xml:space="preserve"> and must not</w:t>
      </w:r>
      <w:r w:rsidR="000920D9" w:rsidRPr="00A15330">
        <w:rPr>
          <w:rFonts w:ascii="Times New Roman" w:eastAsia="Calibri" w:hAnsi="Times New Roman" w:cs="Times New Roman"/>
          <w:color w:val="000000" w:themeColor="text1"/>
          <w:sz w:val="24"/>
          <w:szCs w:val="24"/>
        </w:rPr>
        <w:t>,</w:t>
      </w:r>
      <w:r w:rsidRPr="00A15330">
        <w:rPr>
          <w:rFonts w:ascii="Times New Roman" w:eastAsia="Calibri" w:hAnsi="Times New Roman" w:cs="Times New Roman"/>
          <w:color w:val="000000" w:themeColor="text1"/>
          <w:sz w:val="24"/>
          <w:szCs w:val="24"/>
        </w:rPr>
        <w:t xml:space="preserve"> negotiate rebates with manufacturers for pharmaceutical products listed on the PDL. </w:t>
      </w:r>
      <w:r w:rsidR="002A568D" w:rsidRPr="00A15330">
        <w:rPr>
          <w:rFonts w:ascii="Times New Roman" w:eastAsia="Calibri" w:hAnsi="Times New Roman" w:cs="Times New Roman"/>
          <w:color w:val="000000" w:themeColor="text1"/>
          <w:sz w:val="24"/>
          <w:szCs w:val="24"/>
        </w:rPr>
        <w:t xml:space="preserve"> </w:t>
      </w:r>
      <w:r w:rsidRPr="00A15330">
        <w:rPr>
          <w:rFonts w:ascii="Times New Roman" w:eastAsia="Calibri" w:hAnsi="Times New Roman" w:cs="Times New Roman"/>
          <w:color w:val="000000" w:themeColor="text1"/>
          <w:sz w:val="24"/>
          <w:szCs w:val="24"/>
        </w:rPr>
        <w:t xml:space="preserve">Arkansas Medicaid or its designee will negotiate rebate agreements. </w:t>
      </w:r>
      <w:r w:rsidR="002A568D" w:rsidRPr="00A15330">
        <w:rPr>
          <w:rFonts w:ascii="Times New Roman" w:eastAsia="Calibri" w:hAnsi="Times New Roman" w:cs="Times New Roman"/>
          <w:color w:val="000000" w:themeColor="text1"/>
          <w:sz w:val="24"/>
          <w:szCs w:val="24"/>
        </w:rPr>
        <w:t xml:space="preserve"> </w:t>
      </w:r>
      <w:r w:rsidRPr="00A15330">
        <w:rPr>
          <w:rFonts w:ascii="Times New Roman" w:eastAsia="Calibri" w:hAnsi="Times New Roman" w:cs="Times New Roman"/>
          <w:color w:val="000000" w:themeColor="text1"/>
          <w:sz w:val="24"/>
          <w:szCs w:val="24"/>
        </w:rPr>
        <w:t xml:space="preserve">Regardless if the PASSE or its PBM has an existing rebate agreement with a manufacturer, all Arkansas Medicaid Supplemental rebate agreements on PDL drug claims, including provider administered drugs, must be </w:t>
      </w:r>
      <w:proofErr w:type="spellStart"/>
      <w:r w:rsidRPr="00A15330">
        <w:rPr>
          <w:rFonts w:ascii="Times New Roman" w:eastAsia="Calibri" w:hAnsi="Times New Roman" w:cs="Times New Roman"/>
          <w:color w:val="000000" w:themeColor="text1"/>
          <w:sz w:val="24"/>
          <w:szCs w:val="24"/>
        </w:rPr>
        <w:t>rebatable</w:t>
      </w:r>
      <w:proofErr w:type="spellEnd"/>
      <w:r w:rsidRPr="00A15330">
        <w:rPr>
          <w:rFonts w:ascii="Times New Roman" w:eastAsia="Calibri" w:hAnsi="Times New Roman" w:cs="Times New Roman"/>
          <w:color w:val="000000" w:themeColor="text1"/>
          <w:sz w:val="24"/>
          <w:szCs w:val="24"/>
        </w:rPr>
        <w:t xml:space="preserve"> exclusively to Arkansas Medicaid.</w:t>
      </w:r>
    </w:p>
    <w:p w14:paraId="52749DD9" w14:textId="77777777" w:rsidR="00CC7B6F" w:rsidRPr="00A15330" w:rsidRDefault="00CC7B6F" w:rsidP="00CC7B6F">
      <w:pPr>
        <w:ind w:left="900"/>
        <w:rPr>
          <w:rFonts w:ascii="Times New Roman" w:eastAsia="Calibri" w:hAnsi="Times New Roman" w:cs="Times New Roman"/>
          <w:color w:val="000000" w:themeColor="text1"/>
          <w:sz w:val="24"/>
          <w:szCs w:val="24"/>
        </w:rPr>
      </w:pPr>
    </w:p>
    <w:p w14:paraId="5309A6FF" w14:textId="77777777" w:rsidR="00CF3A5F" w:rsidRPr="00A15330" w:rsidRDefault="00CF3A5F" w:rsidP="00CF3A5F">
      <w:pPr>
        <w:pStyle w:val="ListParagraph"/>
        <w:numPr>
          <w:ilvl w:val="2"/>
          <w:numId w:val="270"/>
        </w:numPr>
        <w:spacing w:after="160"/>
        <w:ind w:left="1267"/>
        <w:rPr>
          <w:rFonts w:ascii="Times New Roman" w:hAnsi="Times New Roman" w:cs="Times New Roman"/>
          <w:color w:val="000000" w:themeColor="text1"/>
          <w:sz w:val="24"/>
          <w:szCs w:val="24"/>
        </w:rPr>
      </w:pPr>
      <w:bookmarkStart w:id="21" w:name="_Hlk47687881"/>
      <w:bookmarkStart w:id="22" w:name="_Hlk47687998"/>
      <w:r w:rsidRPr="00A15330">
        <w:rPr>
          <w:rFonts w:ascii="Times New Roman" w:hAnsi="Times New Roman" w:cs="Times New Roman"/>
          <w:color w:val="000000" w:themeColor="text1"/>
          <w:sz w:val="24"/>
          <w:szCs w:val="24"/>
        </w:rPr>
        <w:t xml:space="preserve">Pursuant to the SSA 1927, the PASSE must develop and maintain a Drug Utilization Review (DUR) program that complies with the DUR program standards as described in the Act including prospective DUR, retrospective DUR, educational program, and the DUR Board. </w:t>
      </w:r>
    </w:p>
    <w:p w14:paraId="34586BE4" w14:textId="77777777" w:rsidR="00CF3A5F" w:rsidRPr="00A15330" w:rsidRDefault="00CF3A5F" w:rsidP="00CF3A5F">
      <w:pPr>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The PASSE’s DUR committee will be responsible for fulfilling the DUR requirements defined in the SSA 1927.</w:t>
      </w:r>
    </w:p>
    <w:p w14:paraId="3F2FC8D8" w14:textId="4050C7A2" w:rsidR="00CF3A5F" w:rsidRPr="00A15330" w:rsidRDefault="000B709F" w:rsidP="00CF3A5F">
      <w:pPr>
        <w:ind w:left="1260"/>
        <w:rPr>
          <w:rFonts w:ascii="Times New Roman" w:hAnsi="Times New Roman" w:cs="Times New Roman"/>
          <w:color w:val="000000" w:themeColor="text1"/>
          <w:sz w:val="24"/>
          <w:szCs w:val="24"/>
        </w:rPr>
      </w:pPr>
      <w:bookmarkStart w:id="23" w:name="_Hlk47687469"/>
      <w:r w:rsidRPr="00A15330">
        <w:rPr>
          <w:rFonts w:ascii="Times New Roman" w:hAnsi="Times New Roman" w:cs="Times New Roman"/>
          <w:color w:val="000000" w:themeColor="text1"/>
          <w:sz w:val="24"/>
          <w:szCs w:val="24"/>
        </w:rPr>
        <w:t xml:space="preserve">        b.  </w:t>
      </w:r>
      <w:r w:rsidR="00CF3A5F" w:rsidRPr="00A15330">
        <w:rPr>
          <w:rFonts w:ascii="Times New Roman" w:hAnsi="Times New Roman" w:cs="Times New Roman"/>
          <w:color w:val="000000" w:themeColor="text1"/>
          <w:sz w:val="24"/>
          <w:szCs w:val="24"/>
        </w:rPr>
        <w:t xml:space="preserve">Pursuant to the requirements of Section 1004 of the SUPPORT Act, states and </w:t>
      </w:r>
    </w:p>
    <w:p w14:paraId="2738D718" w14:textId="77777777" w:rsidR="00CF3A5F" w:rsidRPr="00A15330" w:rsidRDefault="00CF3A5F" w:rsidP="00CF3A5F">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 xml:space="preserve">                    each PASSE shall implement minimum opioid standards to include:</w:t>
      </w:r>
    </w:p>
    <w:p w14:paraId="4AA07847" w14:textId="77777777" w:rsidR="00CF3A5F" w:rsidRPr="00A15330" w:rsidRDefault="00CF3A5F" w:rsidP="00CF3A5F">
      <w:pPr>
        <w:pStyle w:val="ListParagraph"/>
        <w:ind w:left="108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 xml:space="preserve">.  Prospective safety edits and claims review automated process for opioids for   </w:t>
      </w:r>
    </w:p>
    <w:p w14:paraId="09331D5A" w14:textId="36E8C31C" w:rsidR="00CF3A5F" w:rsidRPr="00A15330" w:rsidRDefault="00CF3A5F" w:rsidP="00CF3A5F">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early fills, therapeutic duplication, and quantity limits.</w:t>
      </w:r>
    </w:p>
    <w:p w14:paraId="08F9CC35" w14:textId="77777777" w:rsidR="00CF3A5F" w:rsidRPr="00A15330" w:rsidRDefault="00CF3A5F" w:rsidP="00CF3A5F">
      <w:pPr>
        <w:pStyle w:val="ListParagraph"/>
        <w:numPr>
          <w:ilvl w:val="0"/>
          <w:numId w:val="271"/>
        </w:numPr>
        <w:ind w:left="189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Prospective safety edits and for a </w:t>
      </w:r>
      <w:proofErr w:type="gramStart"/>
      <w:r w:rsidRPr="00A15330">
        <w:rPr>
          <w:rFonts w:ascii="Times New Roman" w:hAnsi="Times New Roman" w:cs="Times New Roman"/>
          <w:color w:val="000000" w:themeColor="text1"/>
          <w:sz w:val="24"/>
          <w:szCs w:val="24"/>
        </w:rPr>
        <w:t>claims</w:t>
      </w:r>
      <w:proofErr w:type="gramEnd"/>
      <w:r w:rsidRPr="00A15330">
        <w:rPr>
          <w:rFonts w:ascii="Times New Roman" w:hAnsi="Times New Roman" w:cs="Times New Roman"/>
          <w:color w:val="000000" w:themeColor="text1"/>
          <w:sz w:val="24"/>
          <w:szCs w:val="24"/>
        </w:rPr>
        <w:t xml:space="preserve"> review automated process for   </w:t>
      </w:r>
    </w:p>
    <w:p w14:paraId="721BBDCE" w14:textId="77777777" w:rsidR="00CF3A5F" w:rsidRPr="00A15330" w:rsidRDefault="00CF3A5F" w:rsidP="00CF3A5F">
      <w:pPr>
        <w:pStyle w:val="ListParagraph"/>
        <w:ind w:left="189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maximum daily morphine equivalents (MME) for treatment of chronic pain and for when the recipient exceeds maximum MME doses.</w:t>
      </w:r>
    </w:p>
    <w:p w14:paraId="2D4D7CA7" w14:textId="77777777" w:rsidR="00CF3A5F" w:rsidRPr="00A15330" w:rsidRDefault="00CF3A5F" w:rsidP="00CF3A5F">
      <w:pPr>
        <w:pStyle w:val="ListParagraph"/>
        <w:numPr>
          <w:ilvl w:val="0"/>
          <w:numId w:val="271"/>
        </w:numPr>
        <w:ind w:left="189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Claims review automated process that monitors when a client is concurrently prescribed opioids and benzodiazepines or opioids and antipsychotics.</w:t>
      </w:r>
    </w:p>
    <w:p w14:paraId="10B3CD0A" w14:textId="77777777" w:rsidR="00CF3A5F" w:rsidRPr="00A15330" w:rsidRDefault="00CF3A5F" w:rsidP="00CF3A5F">
      <w:pPr>
        <w:pStyle w:val="ListParagraph"/>
        <w:numPr>
          <w:ilvl w:val="0"/>
          <w:numId w:val="271"/>
        </w:numPr>
        <w:ind w:left="189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Program to monitor and manage the appropriate use of antipsychotic medications by Medicaid children, especially for foster care children.</w:t>
      </w:r>
    </w:p>
    <w:p w14:paraId="5CCDBF37" w14:textId="3FDA5812" w:rsidR="00CF3A5F" w:rsidRPr="00A15330" w:rsidRDefault="00CF3A5F" w:rsidP="00CF3A5F">
      <w:pPr>
        <w:pStyle w:val="ListParagraph"/>
        <w:numPr>
          <w:ilvl w:val="0"/>
          <w:numId w:val="271"/>
        </w:numPr>
        <w:ind w:left="189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Process that identifies potential </w:t>
      </w:r>
      <w:r w:rsidR="003A6D06" w:rsidRPr="00A15330">
        <w:rPr>
          <w:rFonts w:ascii="Times New Roman" w:hAnsi="Times New Roman" w:cs="Times New Roman"/>
          <w:color w:val="000000" w:themeColor="text1"/>
          <w:sz w:val="24"/>
          <w:szCs w:val="24"/>
        </w:rPr>
        <w:t>Fraud</w:t>
      </w:r>
      <w:r w:rsidRPr="00A15330">
        <w:rPr>
          <w:rFonts w:ascii="Times New Roman" w:hAnsi="Times New Roman" w:cs="Times New Roman"/>
          <w:color w:val="000000" w:themeColor="text1"/>
          <w:sz w:val="24"/>
          <w:szCs w:val="24"/>
        </w:rPr>
        <w:t xml:space="preserve"> or abuse of controlled substances by Medicaid clients, enrolled prescribers, and enrolled dispensing pharmacies.</w:t>
      </w:r>
    </w:p>
    <w:bookmarkEnd w:id="23"/>
    <w:p w14:paraId="5C2D7EDD" w14:textId="23361B9E" w:rsidR="00CF3A5F" w:rsidRPr="00A15330" w:rsidRDefault="00CF3A5F" w:rsidP="00CF3A5F">
      <w:p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The DUR Committee is responsible for ensuring safe, appropriate, and cost-effective use of pharmaceuticals for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s in the PASSE. </w:t>
      </w:r>
    </w:p>
    <w:p w14:paraId="5868D4FA" w14:textId="04EE240D" w:rsidR="00CF3A5F" w:rsidRPr="00A15330" w:rsidRDefault="00CF3A5F" w:rsidP="00CF3A5F">
      <w:p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The PASSE’s DUR Committee will meet at least biannually. The DUR Committee must include a voting representative from DHS. The PASSE must provide DHS with the minutes from each DUR Committee meeting within thirty (30) calendar days of the date of the meeting. </w:t>
      </w:r>
      <w:r w:rsidR="00030150" w:rsidRPr="00A15330">
        <w:rPr>
          <w:rFonts w:ascii="Times New Roman" w:hAnsi="Times New Roman" w:cs="Times New Roman"/>
          <w:color w:val="000000" w:themeColor="text1"/>
          <w:sz w:val="24"/>
          <w:szCs w:val="24"/>
        </w:rPr>
        <w:t>The PASSE must provide additional DUR Committee meeting information as requested by DHS.</w:t>
      </w:r>
    </w:p>
    <w:p w14:paraId="48BF5BDA" w14:textId="77777777" w:rsidR="00CF3A5F" w:rsidRPr="00A15330" w:rsidRDefault="00CF3A5F" w:rsidP="00CF3A5F">
      <w:p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t xml:space="preserve">The PASSE must provide DHS with a detailed description of its DUR program activities annually and it must complete and submit the annual Drug Utilization Review (DUR) Annual Report, as required by CMS. The PASSE must submit the CMS DUR Annual report to DHS at least forty-five (45) days prior to the due date established by CMS. DHS will share with the PASSE all reporting requirements including the web link for the submission of the DUR Report to CMS. </w:t>
      </w:r>
    </w:p>
    <w:p w14:paraId="70339CA6" w14:textId="77777777" w:rsidR="00CF3A5F" w:rsidRPr="00A15330" w:rsidRDefault="00CF3A5F" w:rsidP="00CF3A5F">
      <w:pPr>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w:t>
      </w:r>
      <w:r w:rsidRPr="00A15330">
        <w:rPr>
          <w:rFonts w:ascii="Times New Roman" w:hAnsi="Times New Roman" w:cs="Times New Roman"/>
          <w:color w:val="000000" w:themeColor="text1"/>
          <w:sz w:val="24"/>
          <w:szCs w:val="24"/>
        </w:rPr>
        <w:tab/>
        <w:t>The PASSE must require all individuals participating on the DUR Committee to complete a financial disclosure form annually which is reviewable by DHS upon request.</w:t>
      </w:r>
    </w:p>
    <w:bookmarkEnd w:id="21"/>
    <w:p w14:paraId="2BF6FE71" w14:textId="77777777" w:rsidR="00CF3A5F" w:rsidRPr="00A15330" w:rsidRDefault="00CF3A5F" w:rsidP="00895804">
      <w:pPr>
        <w:ind w:left="0" w:firstLine="0"/>
        <w:rPr>
          <w:rFonts w:ascii="Times New Roman" w:hAnsi="Times New Roman" w:cs="Times New Roman"/>
        </w:rPr>
      </w:pPr>
    </w:p>
    <w:bookmarkEnd w:id="22"/>
    <w:p w14:paraId="577D9CD9" w14:textId="55934428" w:rsidR="00CC7B6F" w:rsidRPr="00F5715C" w:rsidRDefault="00381C31" w:rsidP="00895804">
      <w:pPr>
        <w:ind w:left="126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5.5.4 </w:t>
      </w:r>
      <w:r w:rsidR="00895804">
        <w:rPr>
          <w:rFonts w:ascii="Times New Roman" w:hAnsi="Times New Roman" w:cs="Times New Roman"/>
          <w:color w:val="000000" w:themeColor="text1"/>
          <w:sz w:val="24"/>
          <w:szCs w:val="24"/>
        </w:rPr>
        <w:t xml:space="preserve">   </w:t>
      </w:r>
      <w:r w:rsidR="00CC7B6F" w:rsidRPr="00F5715C">
        <w:rPr>
          <w:rFonts w:ascii="Times New Roman" w:hAnsi="Times New Roman" w:cs="Times New Roman"/>
          <w:color w:val="000000" w:themeColor="text1"/>
          <w:sz w:val="24"/>
          <w:szCs w:val="24"/>
        </w:rPr>
        <w:t>Any</w:t>
      </w:r>
      <w:r w:rsidR="002A6AD3" w:rsidRPr="00F5715C">
        <w:rPr>
          <w:rFonts w:ascii="Times New Roman" w:hAnsi="Times New Roman" w:cs="Times New Roman"/>
          <w:color w:val="000000" w:themeColor="text1"/>
          <w:sz w:val="24"/>
          <w:szCs w:val="24"/>
        </w:rPr>
        <w:t xml:space="preserve"> outpatient drugs dispensed to </w:t>
      </w:r>
      <w:r w:rsidR="00A14001" w:rsidRPr="00F5715C">
        <w:rPr>
          <w:rFonts w:ascii="Times New Roman" w:hAnsi="Times New Roman" w:cs="Times New Roman"/>
          <w:color w:val="000000" w:themeColor="text1"/>
          <w:sz w:val="24"/>
          <w:szCs w:val="24"/>
        </w:rPr>
        <w:t>Enrolled Member</w:t>
      </w:r>
      <w:r w:rsidR="00CC7B6F" w:rsidRPr="00F5715C">
        <w:rPr>
          <w:rFonts w:ascii="Times New Roman" w:hAnsi="Times New Roman" w:cs="Times New Roman"/>
          <w:color w:val="000000" w:themeColor="text1"/>
          <w:sz w:val="24"/>
          <w:szCs w:val="24"/>
        </w:rPr>
        <w:t xml:space="preserve">s covered by the PASSE (including where the PASSE paid as the primary and/or secondary payer under </w:t>
      </w:r>
      <w:r w:rsidR="002A6AD3" w:rsidRPr="00F5715C">
        <w:rPr>
          <w:rFonts w:ascii="Times New Roman" w:hAnsi="Times New Roman" w:cs="Times New Roman"/>
          <w:color w:val="000000" w:themeColor="text1"/>
          <w:sz w:val="24"/>
          <w:szCs w:val="24"/>
        </w:rPr>
        <w:t>the Agreement</w:t>
      </w:r>
      <w:r w:rsidR="00CC7B6F" w:rsidRPr="00F5715C">
        <w:rPr>
          <w:rFonts w:ascii="Times New Roman" w:hAnsi="Times New Roman" w:cs="Times New Roman"/>
          <w:color w:val="000000" w:themeColor="text1"/>
          <w:sz w:val="24"/>
          <w:szCs w:val="24"/>
        </w:rPr>
        <w:t>) must be subject to t</w:t>
      </w:r>
      <w:r w:rsidR="00F16EDB" w:rsidRPr="00F5715C">
        <w:rPr>
          <w:rFonts w:ascii="Times New Roman" w:hAnsi="Times New Roman" w:cs="Times New Roman"/>
          <w:color w:val="000000" w:themeColor="text1"/>
          <w:sz w:val="24"/>
          <w:szCs w:val="24"/>
        </w:rPr>
        <w:t>he same rebate requirements as DHS</w:t>
      </w:r>
      <w:r w:rsidR="00CC7B6F" w:rsidRPr="00F5715C">
        <w:rPr>
          <w:rFonts w:ascii="Times New Roman" w:hAnsi="Times New Roman" w:cs="Times New Roman"/>
          <w:color w:val="000000" w:themeColor="text1"/>
          <w:sz w:val="24"/>
          <w:szCs w:val="24"/>
        </w:rPr>
        <w:t xml:space="preserve"> is subject to under the SSA 1927 and </w:t>
      </w:r>
      <w:r w:rsidR="00F16EDB" w:rsidRPr="00F5715C">
        <w:rPr>
          <w:rFonts w:ascii="Times New Roman" w:hAnsi="Times New Roman" w:cs="Times New Roman"/>
          <w:color w:val="000000" w:themeColor="text1"/>
          <w:sz w:val="24"/>
          <w:szCs w:val="24"/>
        </w:rPr>
        <w:t>DHS</w:t>
      </w:r>
      <w:r w:rsidR="00CC7B6F" w:rsidRPr="00F5715C">
        <w:rPr>
          <w:rFonts w:ascii="Times New Roman" w:hAnsi="Times New Roman" w:cs="Times New Roman"/>
          <w:color w:val="000000" w:themeColor="text1"/>
          <w:sz w:val="24"/>
          <w:szCs w:val="24"/>
        </w:rPr>
        <w:t xml:space="preserve"> must collect such rebates from pharmaceutical manufacturers.</w:t>
      </w:r>
    </w:p>
    <w:p w14:paraId="08F7250D" w14:textId="77777777" w:rsidR="006C4670" w:rsidRPr="00A15330" w:rsidRDefault="006C4670" w:rsidP="000920D9">
      <w:pPr>
        <w:pStyle w:val="ListParagraph"/>
        <w:ind w:left="1260" w:firstLine="0"/>
        <w:rPr>
          <w:rFonts w:ascii="Times New Roman" w:hAnsi="Times New Roman" w:cs="Times New Roman"/>
          <w:color w:val="000000" w:themeColor="text1"/>
          <w:sz w:val="24"/>
          <w:szCs w:val="24"/>
        </w:rPr>
      </w:pPr>
    </w:p>
    <w:p w14:paraId="0C550CA3" w14:textId="37F98F82" w:rsidR="002F775F" w:rsidRPr="00F5715C" w:rsidRDefault="00381C31" w:rsidP="00895804">
      <w:pPr>
        <w:ind w:left="1260" w:hanging="630"/>
        <w:rPr>
          <w:rFonts w:ascii="Times New Roman" w:hAnsi="Times New Roman" w:cs="Times New Roman"/>
          <w:color w:val="000000" w:themeColor="text1"/>
          <w:sz w:val="24"/>
          <w:szCs w:val="24"/>
        </w:rPr>
      </w:pPr>
      <w:bookmarkStart w:id="24" w:name="_Hlk34897131"/>
      <w:proofErr w:type="gramStart"/>
      <w:r>
        <w:rPr>
          <w:rFonts w:ascii="Times New Roman" w:hAnsi="Times New Roman" w:cs="Times New Roman"/>
          <w:color w:val="000000" w:themeColor="text1"/>
          <w:sz w:val="24"/>
          <w:szCs w:val="24"/>
        </w:rPr>
        <w:t>5.5.5</w:t>
      </w:r>
      <w:r w:rsidR="00895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F775F" w:rsidRPr="00F5715C">
        <w:rPr>
          <w:rFonts w:ascii="Times New Roman" w:hAnsi="Times New Roman" w:cs="Times New Roman"/>
          <w:color w:val="000000" w:themeColor="text1"/>
          <w:sz w:val="24"/>
          <w:szCs w:val="24"/>
        </w:rPr>
        <w:t>For</w:t>
      </w:r>
      <w:proofErr w:type="gramEnd"/>
      <w:r w:rsidR="002F775F" w:rsidRPr="00F5715C">
        <w:rPr>
          <w:rFonts w:ascii="Times New Roman" w:hAnsi="Times New Roman" w:cs="Times New Roman"/>
          <w:color w:val="000000" w:themeColor="text1"/>
          <w:sz w:val="24"/>
          <w:szCs w:val="24"/>
        </w:rPr>
        <w:t xml:space="preserve"> all covered outpatient drug authorization decisions, each Provider contract must provide notice as described in section 1927(d)(5)(A) of the Act. </w:t>
      </w:r>
      <w:r w:rsidR="009E6C77" w:rsidRPr="00F5715C">
        <w:rPr>
          <w:rFonts w:ascii="Times New Roman" w:hAnsi="Times New Roman" w:cs="Times New Roman"/>
          <w:color w:val="000000" w:themeColor="text1"/>
          <w:sz w:val="24"/>
          <w:szCs w:val="24"/>
        </w:rPr>
        <w:t xml:space="preserve"> </w:t>
      </w:r>
      <w:r w:rsidR="002F775F" w:rsidRPr="00F5715C">
        <w:rPr>
          <w:rFonts w:ascii="Times New Roman" w:hAnsi="Times New Roman" w:cs="Times New Roman"/>
          <w:color w:val="000000" w:themeColor="text1"/>
          <w:sz w:val="24"/>
          <w:szCs w:val="24"/>
        </w:rPr>
        <w:t xml:space="preserve">Under this section, the PASSE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9E6C77" w:rsidRPr="00F5715C">
        <w:rPr>
          <w:rFonts w:ascii="Times New Roman" w:hAnsi="Times New Roman" w:cs="Times New Roman"/>
          <w:color w:val="000000" w:themeColor="text1"/>
          <w:sz w:val="24"/>
          <w:szCs w:val="24"/>
        </w:rPr>
        <w:t>twenty-four (</w:t>
      </w:r>
      <w:r w:rsidR="000172EA" w:rsidRPr="00F5715C">
        <w:rPr>
          <w:rFonts w:ascii="Times New Roman" w:hAnsi="Times New Roman" w:cs="Times New Roman"/>
          <w:color w:val="000000" w:themeColor="text1"/>
          <w:sz w:val="24"/>
          <w:szCs w:val="24"/>
        </w:rPr>
        <w:t>24</w:t>
      </w:r>
      <w:r w:rsidR="009E6C77" w:rsidRPr="00F5715C">
        <w:rPr>
          <w:rFonts w:ascii="Times New Roman" w:hAnsi="Times New Roman" w:cs="Times New Roman"/>
          <w:color w:val="000000" w:themeColor="text1"/>
          <w:sz w:val="24"/>
          <w:szCs w:val="24"/>
        </w:rPr>
        <w:t>)</w:t>
      </w:r>
      <w:r w:rsidR="000172EA" w:rsidRPr="00F5715C">
        <w:rPr>
          <w:rFonts w:ascii="Times New Roman" w:hAnsi="Times New Roman" w:cs="Times New Roman"/>
          <w:color w:val="000000" w:themeColor="text1"/>
          <w:sz w:val="24"/>
          <w:szCs w:val="24"/>
        </w:rPr>
        <w:t xml:space="preserve"> hours </w:t>
      </w:r>
      <w:r w:rsidR="002F775F" w:rsidRPr="00F5715C">
        <w:rPr>
          <w:rFonts w:ascii="Times New Roman" w:hAnsi="Times New Roman" w:cs="Times New Roman"/>
          <w:color w:val="000000" w:themeColor="text1"/>
          <w:sz w:val="24"/>
          <w:szCs w:val="24"/>
        </w:rPr>
        <w:t>of a request for prior authorization.</w:t>
      </w:r>
    </w:p>
    <w:bookmarkEnd w:id="24"/>
    <w:p w14:paraId="35D2836F" w14:textId="77777777" w:rsidR="006C4670" w:rsidRPr="00A15330" w:rsidRDefault="006C4670" w:rsidP="000920D9">
      <w:pPr>
        <w:pStyle w:val="ListParagraph"/>
        <w:ind w:left="1260"/>
        <w:rPr>
          <w:rFonts w:ascii="Times New Roman" w:hAnsi="Times New Roman" w:cs="Times New Roman"/>
          <w:color w:val="000000" w:themeColor="text1"/>
          <w:sz w:val="24"/>
          <w:szCs w:val="24"/>
        </w:rPr>
      </w:pPr>
    </w:p>
    <w:p w14:paraId="68091855" w14:textId="48F541E6" w:rsidR="00C96A81" w:rsidRPr="00F5715C" w:rsidRDefault="00381C31" w:rsidP="00F5715C">
      <w:pPr>
        <w:ind w:left="0" w:firstLine="0"/>
        <w:rPr>
          <w:rFonts w:ascii="Times New Roman" w:hAnsi="Times New Roman" w:cs="Times New Roman"/>
          <w:color w:val="000000" w:themeColor="text1"/>
          <w:sz w:val="24"/>
          <w:szCs w:val="24"/>
        </w:rPr>
      </w:pPr>
      <w:bookmarkStart w:id="25" w:name="_Hlk522612550"/>
      <w:r>
        <w:rPr>
          <w:rFonts w:ascii="Times New Roman" w:hAnsi="Times New Roman" w:cs="Times New Roman"/>
          <w:color w:val="000000" w:themeColor="text1"/>
          <w:sz w:val="24"/>
          <w:szCs w:val="24"/>
        </w:rPr>
        <w:lastRenderedPageBreak/>
        <w:t xml:space="preserve">5.5.6 </w:t>
      </w:r>
      <w:r w:rsidR="00CC7B6F" w:rsidRPr="00F5715C">
        <w:rPr>
          <w:rFonts w:ascii="Times New Roman" w:hAnsi="Times New Roman" w:cs="Times New Roman"/>
          <w:color w:val="000000" w:themeColor="text1"/>
          <w:sz w:val="24"/>
          <w:szCs w:val="24"/>
        </w:rPr>
        <w:t>Drug utilization encounter data must include all claims including paid, denied, voided, and rejected.</w:t>
      </w:r>
      <w:r w:rsidR="002A6AD3" w:rsidRPr="00F5715C">
        <w:rPr>
          <w:rFonts w:ascii="Times New Roman" w:hAnsi="Times New Roman" w:cs="Times New Roman"/>
          <w:color w:val="000000" w:themeColor="text1"/>
          <w:sz w:val="24"/>
          <w:szCs w:val="24"/>
        </w:rPr>
        <w:t xml:space="preserve">  </w:t>
      </w:r>
    </w:p>
    <w:p w14:paraId="3FF75B02" w14:textId="687B7AC5" w:rsidR="00C96A81" w:rsidRPr="00A15330" w:rsidRDefault="00C96A81" w:rsidP="00F16EDB">
      <w:p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r>
      <w:r w:rsidR="002A6AD3" w:rsidRPr="00A15330">
        <w:rPr>
          <w:rFonts w:ascii="Times New Roman" w:hAnsi="Times New Roman" w:cs="Times New Roman"/>
          <w:color w:val="000000" w:themeColor="text1"/>
          <w:sz w:val="24"/>
          <w:szCs w:val="24"/>
        </w:rPr>
        <w:t xml:space="preserve">Drug utilization encounter data entry is required for all drugs </w:t>
      </w:r>
      <w:r w:rsidR="00CC7B6F" w:rsidRPr="00A15330">
        <w:rPr>
          <w:rFonts w:ascii="Times New Roman" w:hAnsi="Times New Roman" w:cs="Times New Roman"/>
          <w:color w:val="000000" w:themeColor="text1"/>
          <w:sz w:val="24"/>
          <w:szCs w:val="24"/>
        </w:rPr>
        <w:t>1) dispensed at point-of-sale pharmacy (POS), 2) administered in a provider’s office (physician administered drugs)</w:t>
      </w:r>
      <w:r w:rsidR="009E6C77" w:rsidRPr="00A15330">
        <w:rPr>
          <w:rFonts w:ascii="Times New Roman" w:hAnsi="Times New Roman" w:cs="Times New Roman"/>
          <w:color w:val="000000" w:themeColor="text1"/>
          <w:sz w:val="24"/>
          <w:szCs w:val="24"/>
        </w:rPr>
        <w:t>,</w:t>
      </w:r>
      <w:r w:rsidR="00CC7B6F" w:rsidRPr="00A15330">
        <w:rPr>
          <w:rFonts w:ascii="Times New Roman" w:hAnsi="Times New Roman" w:cs="Times New Roman"/>
          <w:color w:val="000000" w:themeColor="text1"/>
          <w:sz w:val="24"/>
          <w:szCs w:val="24"/>
        </w:rPr>
        <w:t xml:space="preserve"> or 3) other </w:t>
      </w:r>
      <w:r w:rsidR="002A6AD3" w:rsidRPr="00A15330">
        <w:rPr>
          <w:rFonts w:ascii="Times New Roman" w:hAnsi="Times New Roman" w:cs="Times New Roman"/>
          <w:color w:val="000000" w:themeColor="text1"/>
          <w:sz w:val="24"/>
          <w:szCs w:val="24"/>
        </w:rPr>
        <w:t xml:space="preserve">administered in an </w:t>
      </w:r>
      <w:r w:rsidR="001D1D41" w:rsidRPr="00A15330">
        <w:rPr>
          <w:rFonts w:ascii="Times New Roman" w:hAnsi="Times New Roman" w:cs="Times New Roman"/>
          <w:color w:val="000000" w:themeColor="text1"/>
          <w:sz w:val="24"/>
          <w:szCs w:val="24"/>
        </w:rPr>
        <w:t>outpatient setting</w:t>
      </w:r>
      <w:r w:rsidR="00CC7B6F" w:rsidRPr="00A15330">
        <w:rPr>
          <w:rFonts w:ascii="Times New Roman" w:hAnsi="Times New Roman" w:cs="Times New Roman"/>
          <w:color w:val="000000" w:themeColor="text1"/>
          <w:sz w:val="24"/>
          <w:szCs w:val="24"/>
        </w:rPr>
        <w:t xml:space="preserve"> including outpatient hospitals (physician administered drugs). </w:t>
      </w:r>
    </w:p>
    <w:p w14:paraId="0F6B254F" w14:textId="651B26E3" w:rsidR="00C96A81" w:rsidRPr="00A15330" w:rsidRDefault="00C96A81" w:rsidP="00F16EDB">
      <w:p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r>
      <w:r w:rsidR="00CC7B6F" w:rsidRPr="00A15330">
        <w:rPr>
          <w:rFonts w:ascii="Times New Roman" w:hAnsi="Times New Roman" w:cs="Times New Roman"/>
          <w:color w:val="000000" w:themeColor="text1"/>
          <w:sz w:val="24"/>
          <w:szCs w:val="24"/>
        </w:rPr>
        <w:t xml:space="preserve">Pursuant to the SSA 1927, </w:t>
      </w:r>
      <w:r w:rsidR="002A6AD3"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requires encounters to include the actual NDC on the package or container from which the drug was administered and the appropriate drug-related </w:t>
      </w:r>
      <w:r w:rsidR="009E6C77" w:rsidRPr="00A15330">
        <w:rPr>
          <w:rFonts w:ascii="Times New Roman" w:hAnsi="Times New Roman" w:cs="Times New Roman"/>
          <w:color w:val="000000" w:themeColor="text1"/>
          <w:sz w:val="24"/>
          <w:szCs w:val="24"/>
        </w:rPr>
        <w:t>Healthcare Common Procedure Coding System (</w:t>
      </w:r>
      <w:r w:rsidR="00CC7B6F" w:rsidRPr="00A15330">
        <w:rPr>
          <w:rFonts w:ascii="Times New Roman" w:hAnsi="Times New Roman" w:cs="Times New Roman"/>
          <w:color w:val="000000" w:themeColor="text1"/>
          <w:sz w:val="24"/>
          <w:szCs w:val="24"/>
        </w:rPr>
        <w:t>HCPCS</w:t>
      </w:r>
      <w:r w:rsidR="009E6C77" w:rsidRPr="00A15330">
        <w:rPr>
          <w:rFonts w:ascii="Times New Roman" w:hAnsi="Times New Roman" w:cs="Times New Roman"/>
          <w:color w:val="000000" w:themeColor="text1"/>
          <w:sz w:val="24"/>
          <w:szCs w:val="24"/>
        </w:rPr>
        <w:t>)</w:t>
      </w:r>
      <w:r w:rsidR="00CC7B6F" w:rsidRPr="00A15330">
        <w:rPr>
          <w:rFonts w:ascii="Times New Roman" w:hAnsi="Times New Roman" w:cs="Times New Roman"/>
          <w:color w:val="000000" w:themeColor="text1"/>
          <w:sz w:val="24"/>
          <w:szCs w:val="24"/>
        </w:rPr>
        <w:t xml:space="preserve"> drug code.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Unless otherwise specified by </w:t>
      </w:r>
      <w:r w:rsidR="002A6AD3"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in supporting documentation, the quantity of each NDC submitted, including strength and package size, and the unit of measurement qualifier is also required.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Each HCPCS drug code must be submitted with a valid NDC and NDC units on the corresponding claim line.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If the drug administered is comprised of more than one ingredient (i.e., compound or same drug different strength, etc.), each NDC must be represented on a separate claim line.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For the purpose of this contract the term “administer” is defined to include the terms “provide” and “dispense.” </w:t>
      </w:r>
    </w:p>
    <w:p w14:paraId="1C83096A" w14:textId="5F55D587" w:rsidR="00CC7B6F" w:rsidRPr="00A15330" w:rsidRDefault="00C96A81" w:rsidP="00F16EDB">
      <w:p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r>
      <w:r w:rsidR="00CC7B6F" w:rsidRPr="00A15330">
        <w:rPr>
          <w:rFonts w:ascii="Times New Roman" w:hAnsi="Times New Roman" w:cs="Times New Roman"/>
          <w:color w:val="000000" w:themeColor="text1"/>
          <w:sz w:val="24"/>
          <w:szCs w:val="24"/>
        </w:rPr>
        <w:t xml:space="preserve">Drug utilization data for the PASSE must be reported based upon the date dispensed (date of service) within the quarter, as opposed to the claim paid date. A set forth in </w:t>
      </w:r>
      <w:bookmarkStart w:id="26" w:name="_Hlk517857766"/>
      <w:r w:rsidR="00CC7B6F" w:rsidRPr="00A15330">
        <w:rPr>
          <w:rFonts w:ascii="Times New Roman" w:hAnsi="Times New Roman" w:cs="Times New Roman"/>
          <w:color w:val="000000" w:themeColor="text1"/>
          <w:sz w:val="24"/>
          <w:szCs w:val="24"/>
        </w:rPr>
        <w:t>the SSA 1927</w:t>
      </w:r>
      <w:bookmarkEnd w:id="26"/>
      <w:r w:rsidR="00CC7B6F" w:rsidRPr="00A15330">
        <w:rPr>
          <w:rFonts w:ascii="Times New Roman" w:hAnsi="Times New Roman" w:cs="Times New Roman"/>
          <w:color w:val="000000" w:themeColor="text1"/>
          <w:sz w:val="24"/>
          <w:szCs w:val="24"/>
        </w:rPr>
        <w:t xml:space="preserve">, the PASSE must report drug utilization encounter data that is necessary for </w:t>
      </w:r>
      <w:r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to bill manufacturers for rebates no later than forty-five (45) calendar days after the end of each quarterly rebate period.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The PASSE must provide encounter data for physician administered drugs and pharmacy claims in an extract, format, and timeframe as defined by </w:t>
      </w:r>
      <w:r w:rsidR="00F16EDB"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w:t>
      </w:r>
    </w:p>
    <w:p w14:paraId="6A0CE672" w14:textId="36741970" w:rsidR="00CC7B6F" w:rsidRPr="00A15330" w:rsidRDefault="00C96A81" w:rsidP="00F16EDB">
      <w:p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r>
      <w:r w:rsidR="00CC7B6F" w:rsidRPr="00A15330">
        <w:rPr>
          <w:rFonts w:ascii="Times New Roman" w:hAnsi="Times New Roman" w:cs="Times New Roman"/>
          <w:color w:val="000000" w:themeColor="text1"/>
          <w:sz w:val="24"/>
          <w:szCs w:val="24"/>
        </w:rPr>
        <w:t xml:space="preserve">Pursuant to SSA 1927, the PASSE must develop a process and procedure to identify drugs administered under Section 340B of the Public Health Service Act as codified in 42 USC, as drugs dispensed pursuant to this authority are not eligible for the Medicaid Drug Rebate program.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Failure to identify aforementioned 340B drugs on submissions to </w:t>
      </w:r>
      <w:r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or its rebate vendor must be treated as a compliance violation.</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 The PASSE must identify encounter claims administered under Section 340B in a manner, mutually agreed upon between </w:t>
      </w:r>
      <w:r w:rsidRPr="00A15330">
        <w:rPr>
          <w:rFonts w:ascii="Times New Roman" w:hAnsi="Times New Roman" w:cs="Times New Roman"/>
          <w:color w:val="000000" w:themeColor="text1"/>
          <w:sz w:val="24"/>
          <w:szCs w:val="24"/>
        </w:rPr>
        <w:t>DHS</w:t>
      </w:r>
      <w:r w:rsidR="00CC7B6F" w:rsidRPr="00A15330">
        <w:rPr>
          <w:rFonts w:ascii="Times New Roman" w:hAnsi="Times New Roman" w:cs="Times New Roman"/>
          <w:color w:val="000000" w:themeColor="text1"/>
          <w:sz w:val="24"/>
          <w:szCs w:val="24"/>
        </w:rPr>
        <w:t xml:space="preserve"> and the PASSE, that supports an automated solution to identify and remove those encounter claims from Medicaid Drug Rebate processing.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If a PASSE engages a Pharmacy Benefit Manager (PBM) to provide outpatient drug services to Medicaid Members, the PASSE must ensure that the PBM complies with the identification of 340B drugs on encounter claim data in a manner consistent with the NCPDP standards.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This must include the use of a unique BIN/PCN combination to distinguish Medicaid managed care claims from commercial or other lines of business. </w:t>
      </w:r>
      <w:r w:rsidR="009E6C77"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t xml:space="preserve">Drugs acquired through the federal 340B Drug Pricing Program and dispensed by 340B contract pharmacies are not covered as part of </w:t>
      </w:r>
      <w:r w:rsidR="00B932D4" w:rsidRPr="00A15330">
        <w:rPr>
          <w:rFonts w:ascii="Times New Roman" w:hAnsi="Times New Roman" w:cs="Times New Roman"/>
          <w:color w:val="000000" w:themeColor="text1"/>
          <w:sz w:val="24"/>
          <w:szCs w:val="24"/>
        </w:rPr>
        <w:t>the FFS pharmacy benefit.</w:t>
      </w:r>
      <w:r w:rsidR="005C39BC" w:rsidRPr="00A15330">
        <w:rPr>
          <w:rFonts w:ascii="Times New Roman" w:hAnsi="Times New Roman" w:cs="Times New Roman"/>
          <w:color w:val="000000" w:themeColor="text1"/>
          <w:sz w:val="24"/>
          <w:szCs w:val="24"/>
        </w:rPr>
        <w:t xml:space="preserve">  The PASSE may cover 340B Drugs but will exclude contract pharmacies from the 340B program.</w:t>
      </w:r>
    </w:p>
    <w:p w14:paraId="0BF1936F" w14:textId="52C05E7C" w:rsidR="00CC7B6F" w:rsidRPr="00A15330" w:rsidRDefault="00C96A81" w:rsidP="00F16EDB">
      <w:pPr>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r>
      <w:r w:rsidR="00CC7B6F" w:rsidRPr="00A15330">
        <w:rPr>
          <w:rFonts w:ascii="Times New Roman" w:hAnsi="Times New Roman" w:cs="Times New Roman"/>
          <w:color w:val="000000" w:themeColor="text1"/>
          <w:sz w:val="24"/>
          <w:szCs w:val="24"/>
        </w:rPr>
        <w:t>The PASSE (and/or its Pharmacy Benefits Manager) must make available two (2) pharmacy representatives (one primary and one secondary) to w</w:t>
      </w:r>
      <w:r w:rsidR="00604DF8" w:rsidRPr="00A15330">
        <w:rPr>
          <w:rFonts w:ascii="Times New Roman" w:hAnsi="Times New Roman" w:cs="Times New Roman"/>
          <w:color w:val="000000" w:themeColor="text1"/>
          <w:sz w:val="24"/>
          <w:szCs w:val="24"/>
        </w:rPr>
        <w:t>ork directly with DHS</w:t>
      </w:r>
      <w:r w:rsidR="00CC7B6F" w:rsidRPr="00A15330">
        <w:rPr>
          <w:rFonts w:ascii="Times New Roman" w:hAnsi="Times New Roman" w:cs="Times New Roman"/>
          <w:color w:val="000000" w:themeColor="text1"/>
          <w:sz w:val="24"/>
          <w:szCs w:val="24"/>
        </w:rPr>
        <w:t xml:space="preserve"> and its drug rebate vendor to assist in all rebate disputes and </w:t>
      </w:r>
      <w:r w:rsidR="00FF5EE9" w:rsidRPr="00A15330">
        <w:rPr>
          <w:rFonts w:ascii="Times New Roman" w:hAnsi="Times New Roman" w:cs="Times New Roman"/>
          <w:color w:val="000000" w:themeColor="text1"/>
          <w:sz w:val="24"/>
          <w:szCs w:val="24"/>
        </w:rPr>
        <w:t>Appeals</w:t>
      </w:r>
      <w:r w:rsidR="00CC7B6F" w:rsidRPr="00A15330">
        <w:rPr>
          <w:rFonts w:ascii="Times New Roman" w:hAnsi="Times New Roman" w:cs="Times New Roman"/>
          <w:color w:val="000000" w:themeColor="text1"/>
          <w:sz w:val="24"/>
          <w:szCs w:val="24"/>
        </w:rPr>
        <w:t xml:space="preserve">. </w:t>
      </w:r>
      <w:r w:rsidR="00CC7B6F" w:rsidRPr="00A15330">
        <w:rPr>
          <w:rFonts w:ascii="Times New Roman" w:hAnsi="Times New Roman" w:cs="Times New Roman"/>
          <w:color w:val="000000" w:themeColor="text1"/>
          <w:sz w:val="24"/>
          <w:szCs w:val="24"/>
        </w:rPr>
        <w:lastRenderedPageBreak/>
        <w:t>This representative must have pharmacy knowledge and/or experience in working with pharmacists and/or prescription drugs.</w:t>
      </w:r>
      <w:bookmarkEnd w:id="25"/>
      <w:r w:rsidR="00CC7B6F" w:rsidRPr="00A15330">
        <w:rPr>
          <w:rFonts w:ascii="Times New Roman" w:hAnsi="Times New Roman" w:cs="Times New Roman"/>
          <w:color w:val="000000" w:themeColor="text1"/>
          <w:sz w:val="24"/>
          <w:szCs w:val="24"/>
        </w:rPr>
        <w:t xml:space="preserve"> </w:t>
      </w:r>
    </w:p>
    <w:p w14:paraId="4DB1D201" w14:textId="77777777" w:rsidR="00C96A81" w:rsidRPr="00A15330" w:rsidRDefault="00C96A81" w:rsidP="00C96A81">
      <w:pPr>
        <w:ind w:left="0" w:firstLine="0"/>
        <w:rPr>
          <w:rFonts w:ascii="Times New Roman" w:hAnsi="Times New Roman" w:cs="Times New Roman"/>
          <w:b/>
          <w:bCs/>
          <w:color w:val="000000" w:themeColor="text1"/>
          <w:sz w:val="24"/>
          <w:szCs w:val="24"/>
        </w:rPr>
      </w:pPr>
    </w:p>
    <w:p w14:paraId="39D2518C" w14:textId="35F2BD23"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have in place policies and procedures to ensure the continuity of care for </w:t>
      </w:r>
      <w:r w:rsidR="00A14001" w:rsidRPr="00A15330">
        <w:rPr>
          <w:rFonts w:ascii="Times New Roman" w:hAnsi="Times New Roman" w:cs="Times New Roman"/>
          <w:color w:val="000000" w:themeColor="text1"/>
          <w:sz w:val="24"/>
          <w:szCs w:val="24"/>
        </w:rPr>
        <w:t>Enrolled Member</w:t>
      </w:r>
      <w:r w:rsidR="0088254F"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with established pharmacological treatment regimens. </w:t>
      </w:r>
    </w:p>
    <w:p w14:paraId="548F31E3" w14:textId="77777777" w:rsidR="006C4670" w:rsidRPr="00A15330" w:rsidRDefault="006C4670" w:rsidP="00381C31">
      <w:pPr>
        <w:pStyle w:val="ListParagraph"/>
        <w:ind w:left="1260" w:firstLine="0"/>
        <w:rPr>
          <w:rFonts w:ascii="Times New Roman" w:hAnsi="Times New Roman" w:cs="Times New Roman"/>
          <w:color w:val="000000" w:themeColor="text1"/>
          <w:sz w:val="24"/>
          <w:szCs w:val="24"/>
        </w:rPr>
      </w:pPr>
    </w:p>
    <w:p w14:paraId="1479BCFD" w14:textId="45CF1D3B" w:rsidR="00CC7B6F" w:rsidRPr="00A15330" w:rsidRDefault="00C96A81"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w:t>
      </w:r>
      <w:r w:rsidR="00CC7B6F" w:rsidRPr="00A15330">
        <w:rPr>
          <w:rFonts w:ascii="Times New Roman" w:hAnsi="Times New Roman" w:cs="Times New Roman"/>
          <w:color w:val="000000" w:themeColor="text1"/>
          <w:sz w:val="24"/>
          <w:szCs w:val="24"/>
        </w:rPr>
        <w:t xml:space="preserve">he PASSE must </w:t>
      </w:r>
      <w:r w:rsidR="00F16EDB" w:rsidRPr="00A15330">
        <w:rPr>
          <w:rFonts w:ascii="Times New Roman" w:hAnsi="Times New Roman" w:cs="Times New Roman"/>
          <w:color w:val="000000" w:themeColor="text1"/>
          <w:sz w:val="24"/>
          <w:szCs w:val="24"/>
        </w:rPr>
        <w:t xml:space="preserve">have </w:t>
      </w:r>
      <w:r w:rsidRPr="00A15330">
        <w:rPr>
          <w:rFonts w:ascii="Times New Roman" w:hAnsi="Times New Roman" w:cs="Times New Roman"/>
          <w:color w:val="000000" w:themeColor="text1"/>
          <w:sz w:val="24"/>
          <w:szCs w:val="24"/>
        </w:rPr>
        <w:t xml:space="preserve">authorization procedures in place that </w:t>
      </w:r>
      <w:r w:rsidR="00CC7B6F" w:rsidRPr="00A15330">
        <w:rPr>
          <w:rFonts w:ascii="Times New Roman" w:hAnsi="Times New Roman" w:cs="Times New Roman"/>
          <w:color w:val="000000" w:themeColor="text1"/>
          <w:sz w:val="24"/>
          <w:szCs w:val="24"/>
        </w:rPr>
        <w:t>allow provider</w:t>
      </w:r>
      <w:r w:rsidRPr="00A15330">
        <w:rPr>
          <w:rFonts w:ascii="Times New Roman" w:hAnsi="Times New Roman" w:cs="Times New Roman"/>
          <w:color w:val="000000" w:themeColor="text1"/>
          <w:sz w:val="24"/>
          <w:szCs w:val="24"/>
        </w:rPr>
        <w:t>s to access drugs outside of the PASSE</w:t>
      </w:r>
      <w:r w:rsidR="00CC7B6F" w:rsidRPr="00A15330">
        <w:rPr>
          <w:rFonts w:ascii="Times New Roman" w:hAnsi="Times New Roman" w:cs="Times New Roman"/>
          <w:color w:val="000000" w:themeColor="text1"/>
          <w:sz w:val="24"/>
          <w:szCs w:val="24"/>
        </w:rPr>
        <w:t xml:space="preserve"> formulary, if medically necessary. </w:t>
      </w:r>
    </w:p>
    <w:p w14:paraId="1D54027D" w14:textId="77777777" w:rsidR="006C4670" w:rsidRPr="00A15330" w:rsidRDefault="006C4670" w:rsidP="00F16EDB">
      <w:pPr>
        <w:pStyle w:val="ListParagraph"/>
        <w:ind w:left="1260"/>
        <w:rPr>
          <w:rFonts w:ascii="Times New Roman" w:hAnsi="Times New Roman" w:cs="Times New Roman"/>
          <w:color w:val="000000" w:themeColor="text1"/>
          <w:sz w:val="24"/>
          <w:szCs w:val="24"/>
        </w:rPr>
      </w:pPr>
    </w:p>
    <w:p w14:paraId="3AF04150" w14:textId="4E3F9650"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may require </w:t>
      </w:r>
      <w:bookmarkStart w:id="27" w:name="_Hlk517863519"/>
      <w:r w:rsidRPr="00A15330">
        <w:rPr>
          <w:rFonts w:ascii="Times New Roman" w:hAnsi="Times New Roman" w:cs="Times New Roman"/>
          <w:color w:val="000000" w:themeColor="text1"/>
          <w:sz w:val="24"/>
          <w:szCs w:val="24"/>
        </w:rPr>
        <w:t>prior</w:t>
      </w:r>
      <w:bookmarkEnd w:id="27"/>
      <w:r w:rsidRPr="00A15330">
        <w:rPr>
          <w:rFonts w:ascii="Times New Roman" w:hAnsi="Times New Roman" w:cs="Times New Roman"/>
          <w:color w:val="000000" w:themeColor="text1"/>
          <w:sz w:val="24"/>
          <w:szCs w:val="24"/>
        </w:rPr>
        <w:t xml:space="preserve"> authorization as a condition of coverage or payment for a covered outpatient drug.</w:t>
      </w:r>
      <w:r w:rsidR="00715EB6"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The PASSE must follow </w:t>
      </w:r>
      <w:r w:rsidR="00F16EDB" w:rsidRPr="00A15330">
        <w:rPr>
          <w:rFonts w:ascii="Times New Roman" w:hAnsi="Times New Roman" w:cs="Times New Roman"/>
          <w:color w:val="000000" w:themeColor="text1"/>
          <w:sz w:val="24"/>
          <w:szCs w:val="24"/>
        </w:rPr>
        <w:t xml:space="preserve">internal </w:t>
      </w:r>
      <w:r w:rsidRPr="00A15330">
        <w:rPr>
          <w:rFonts w:ascii="Times New Roman" w:hAnsi="Times New Roman" w:cs="Times New Roman"/>
          <w:color w:val="000000" w:themeColor="text1"/>
          <w:sz w:val="24"/>
          <w:szCs w:val="24"/>
        </w:rPr>
        <w:t>prior authorization</w:t>
      </w:r>
      <w:r w:rsidR="00F16EDB" w:rsidRPr="00A15330">
        <w:rPr>
          <w:rFonts w:ascii="Times New Roman" w:hAnsi="Times New Roman" w:cs="Times New Roman"/>
          <w:color w:val="000000" w:themeColor="text1"/>
          <w:sz w:val="24"/>
          <w:szCs w:val="24"/>
        </w:rPr>
        <w:t xml:space="preserve"> procedures</w:t>
      </w:r>
      <w:r w:rsidRPr="00A15330">
        <w:rPr>
          <w:rFonts w:ascii="Times New Roman" w:hAnsi="Times New Roman" w:cs="Times New Roman"/>
          <w:color w:val="000000" w:themeColor="text1"/>
          <w:sz w:val="24"/>
          <w:szCs w:val="24"/>
        </w:rPr>
        <w:t xml:space="preserve"> and comply with the requirements for prior authorization for covered outpatient drugs in accordance with the SSA 1927. </w:t>
      </w:r>
      <w:r w:rsidR="00F16EDB"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The PASSE must incorporate the requirements into its pharmacy provider contracts. </w:t>
      </w:r>
      <w:r w:rsidR="00715EB6"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Prior authorization criteria cannot be more restrictive than the Arkansas Medicaid Fee</w:t>
      </w:r>
      <w:r w:rsidR="001E3E62"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For</w:t>
      </w:r>
      <w:r w:rsidR="00711E7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Service Program.</w:t>
      </w:r>
    </w:p>
    <w:p w14:paraId="2E0673FA" w14:textId="7B9557D4" w:rsidR="00C96A81" w:rsidRPr="00A15330" w:rsidRDefault="00C96A81" w:rsidP="00983775">
      <w:pPr>
        <w:pStyle w:val="ListParagraph"/>
        <w:numPr>
          <w:ilvl w:val="0"/>
          <w:numId w:val="72"/>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respond to a prior authorization </w:t>
      </w:r>
      <w:r w:rsidR="009219D0" w:rsidRPr="00A15330">
        <w:rPr>
          <w:rFonts w:ascii="Times New Roman" w:hAnsi="Times New Roman" w:cs="Times New Roman"/>
          <w:color w:val="000000" w:themeColor="text1"/>
          <w:sz w:val="24"/>
          <w:szCs w:val="24"/>
        </w:rPr>
        <w:t xml:space="preserve">request </w:t>
      </w:r>
      <w:r w:rsidRPr="00A15330">
        <w:rPr>
          <w:rFonts w:ascii="Times New Roman" w:hAnsi="Times New Roman" w:cs="Times New Roman"/>
          <w:color w:val="000000" w:themeColor="text1"/>
          <w:sz w:val="24"/>
          <w:szCs w:val="24"/>
        </w:rPr>
        <w:t>with</w:t>
      </w:r>
      <w:r w:rsidR="00F16EDB" w:rsidRPr="00A15330">
        <w:rPr>
          <w:rFonts w:ascii="Times New Roman" w:hAnsi="Times New Roman" w:cs="Times New Roman"/>
          <w:color w:val="000000" w:themeColor="text1"/>
          <w:sz w:val="24"/>
          <w:szCs w:val="24"/>
        </w:rPr>
        <w:t>in</w:t>
      </w:r>
      <w:r w:rsidRPr="00A15330">
        <w:rPr>
          <w:rFonts w:ascii="Times New Roman" w:hAnsi="Times New Roman" w:cs="Times New Roman"/>
          <w:color w:val="000000" w:themeColor="text1"/>
          <w:sz w:val="24"/>
          <w:szCs w:val="24"/>
        </w:rPr>
        <w:t xml:space="preserve"> </w:t>
      </w:r>
      <w:r w:rsidR="00715EB6" w:rsidRPr="00A15330">
        <w:rPr>
          <w:rFonts w:ascii="Times New Roman" w:hAnsi="Times New Roman" w:cs="Times New Roman"/>
          <w:color w:val="000000" w:themeColor="text1"/>
          <w:sz w:val="24"/>
          <w:szCs w:val="24"/>
        </w:rPr>
        <w:t>twenty-four (</w:t>
      </w:r>
      <w:r w:rsidRPr="00A15330">
        <w:rPr>
          <w:rFonts w:ascii="Times New Roman" w:hAnsi="Times New Roman" w:cs="Times New Roman"/>
          <w:color w:val="000000" w:themeColor="text1"/>
          <w:sz w:val="24"/>
          <w:szCs w:val="24"/>
        </w:rPr>
        <w:t>24</w:t>
      </w:r>
      <w:r w:rsidR="00715EB6"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hours of receipt of request.</w:t>
      </w:r>
    </w:p>
    <w:p w14:paraId="489C1676" w14:textId="601429F1" w:rsidR="00C96A81" w:rsidRPr="00A15330" w:rsidRDefault="00C96A81" w:rsidP="00983775">
      <w:pPr>
        <w:pStyle w:val="ListParagraph"/>
        <w:numPr>
          <w:ilvl w:val="0"/>
          <w:numId w:val="72"/>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accept telephonic, facsimile, </w:t>
      </w:r>
      <w:r w:rsidR="000A4C71" w:rsidRPr="00A15330">
        <w:rPr>
          <w:rFonts w:ascii="Times New Roman" w:hAnsi="Times New Roman" w:cs="Times New Roman"/>
          <w:color w:val="000000" w:themeColor="text1"/>
          <w:sz w:val="24"/>
          <w:szCs w:val="24"/>
        </w:rPr>
        <w:t xml:space="preserve">and </w:t>
      </w:r>
      <w:r w:rsidRPr="00A15330">
        <w:rPr>
          <w:rFonts w:ascii="Times New Roman" w:hAnsi="Times New Roman" w:cs="Times New Roman"/>
          <w:color w:val="000000" w:themeColor="text1"/>
          <w:sz w:val="24"/>
          <w:szCs w:val="24"/>
        </w:rPr>
        <w:t>electronic submissions of prior authorization requests.</w:t>
      </w:r>
    </w:p>
    <w:p w14:paraId="27168223" w14:textId="77777777" w:rsidR="00C96A81" w:rsidRPr="00A15330" w:rsidRDefault="00C96A81" w:rsidP="00983775">
      <w:pPr>
        <w:pStyle w:val="ListParagraph"/>
        <w:numPr>
          <w:ilvl w:val="0"/>
          <w:numId w:val="72"/>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submit all pharmacy prior authorization and step therapy policies, procedures, and any associated criteria to DHS Arkansas Medicaid for review. </w:t>
      </w:r>
    </w:p>
    <w:p w14:paraId="258B4751" w14:textId="27EBB419" w:rsidR="00C96A81" w:rsidRPr="00A15330" w:rsidRDefault="00C96A81" w:rsidP="00983775">
      <w:pPr>
        <w:pStyle w:val="ListParagraph"/>
        <w:numPr>
          <w:ilvl w:val="0"/>
          <w:numId w:val="72"/>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If the PASSE denies a request for prior authorization, the PASSE must issue a Notice of Action within twenty-four (24) hours of the de</w:t>
      </w:r>
      <w:r w:rsidR="0088254F" w:rsidRPr="00A15330">
        <w:rPr>
          <w:rFonts w:ascii="Times New Roman" w:hAnsi="Times New Roman" w:cs="Times New Roman"/>
          <w:color w:val="000000" w:themeColor="text1"/>
          <w:sz w:val="24"/>
          <w:szCs w:val="24"/>
        </w:rPr>
        <w:t xml:space="preserve">nial to the prescriber and the </w:t>
      </w:r>
      <w:r w:rsidR="00A14001"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t>
      </w:r>
      <w:r w:rsidR="00715EB6"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The Notice of Action must include </w:t>
      </w:r>
      <w:r w:rsidR="00FF5EE9"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rights and instructions for submi</w:t>
      </w:r>
      <w:r w:rsidR="00604DF8" w:rsidRPr="00A15330">
        <w:rPr>
          <w:rFonts w:ascii="Times New Roman" w:hAnsi="Times New Roman" w:cs="Times New Roman"/>
          <w:color w:val="000000" w:themeColor="text1"/>
          <w:sz w:val="24"/>
          <w:szCs w:val="24"/>
        </w:rPr>
        <w:t xml:space="preserve">tting an </w:t>
      </w:r>
      <w:r w:rsidR="00FF5EE9" w:rsidRPr="00A15330">
        <w:rPr>
          <w:rFonts w:ascii="Times New Roman" w:hAnsi="Times New Roman" w:cs="Times New Roman"/>
          <w:color w:val="000000" w:themeColor="text1"/>
          <w:sz w:val="24"/>
          <w:szCs w:val="24"/>
        </w:rPr>
        <w:t>Appeal</w:t>
      </w:r>
      <w:r w:rsidR="00604DF8" w:rsidRPr="00A15330">
        <w:rPr>
          <w:rFonts w:ascii="Times New Roman" w:hAnsi="Times New Roman" w:cs="Times New Roman"/>
          <w:color w:val="000000" w:themeColor="text1"/>
          <w:sz w:val="24"/>
          <w:szCs w:val="24"/>
        </w:rPr>
        <w:t>.  DHS</w:t>
      </w:r>
      <w:r w:rsidRPr="00A15330">
        <w:rPr>
          <w:rFonts w:ascii="Times New Roman" w:hAnsi="Times New Roman" w:cs="Times New Roman"/>
          <w:color w:val="000000" w:themeColor="text1"/>
          <w:sz w:val="24"/>
          <w:szCs w:val="24"/>
        </w:rPr>
        <w:t xml:space="preserve"> reserves the right to conduct random reviews to ensure that members are being notified in a timely manner in accordance with the SSA 1927. </w:t>
      </w:r>
    </w:p>
    <w:p w14:paraId="6B3BB6A8" w14:textId="77777777" w:rsidR="00C96A81" w:rsidRPr="00A15330" w:rsidRDefault="00C96A81" w:rsidP="00C96A81">
      <w:pPr>
        <w:ind w:left="360" w:hanging="360"/>
        <w:rPr>
          <w:rFonts w:ascii="Times New Roman" w:hAnsi="Times New Roman" w:cs="Times New Roman"/>
          <w:color w:val="000000" w:themeColor="text1"/>
          <w:sz w:val="24"/>
          <w:szCs w:val="24"/>
        </w:rPr>
      </w:pPr>
    </w:p>
    <w:p w14:paraId="6CDB28C4" w14:textId="77777777"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nominate a non-voting member to attend the Arkansas Drug Utilization Review and Preferred Drug List Committees’ meetings during the term of </w:t>
      </w:r>
      <w:r w:rsidR="00C96A81" w:rsidRPr="00A15330">
        <w:rPr>
          <w:rFonts w:ascii="Times New Roman" w:hAnsi="Times New Roman" w:cs="Times New Roman"/>
          <w:color w:val="000000" w:themeColor="text1"/>
          <w:sz w:val="24"/>
          <w:szCs w:val="24"/>
        </w:rPr>
        <w:t>the Agreement</w:t>
      </w:r>
      <w:r w:rsidRPr="00A15330">
        <w:rPr>
          <w:rFonts w:ascii="Times New Roman" w:hAnsi="Times New Roman" w:cs="Times New Roman"/>
          <w:color w:val="000000" w:themeColor="text1"/>
          <w:sz w:val="24"/>
          <w:szCs w:val="24"/>
        </w:rPr>
        <w:t xml:space="preserve">.  </w:t>
      </w:r>
      <w:r w:rsidR="00C96A81" w:rsidRPr="00A15330">
        <w:rPr>
          <w:rFonts w:ascii="Times New Roman" w:hAnsi="Times New Roman" w:cs="Times New Roman"/>
          <w:color w:val="000000" w:themeColor="text1"/>
          <w:sz w:val="24"/>
          <w:szCs w:val="24"/>
        </w:rPr>
        <w:t>DHS will give written approval of the PASSE’s selected nominee</w:t>
      </w:r>
      <w:r w:rsidRPr="00A15330">
        <w:rPr>
          <w:rFonts w:ascii="Times New Roman" w:hAnsi="Times New Roman" w:cs="Times New Roman"/>
          <w:color w:val="000000" w:themeColor="text1"/>
          <w:sz w:val="24"/>
          <w:szCs w:val="24"/>
        </w:rPr>
        <w:t>.</w:t>
      </w:r>
    </w:p>
    <w:p w14:paraId="2EB7CA09" w14:textId="77777777" w:rsidR="00C96A81" w:rsidRPr="00A15330" w:rsidRDefault="00C96A81" w:rsidP="00C96A81">
      <w:pPr>
        <w:ind w:left="360" w:hanging="360"/>
        <w:rPr>
          <w:rFonts w:ascii="Times New Roman" w:hAnsi="Times New Roman" w:cs="Times New Roman"/>
          <w:color w:val="000000" w:themeColor="text1"/>
          <w:sz w:val="24"/>
          <w:szCs w:val="24"/>
        </w:rPr>
      </w:pPr>
    </w:p>
    <w:p w14:paraId="5BCE8539" w14:textId="77777777"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Pharmacy services for children must be reviewed in accordance with EPSDT requirements to cover drugs when medically necessary based upon a case-by-case review of the individual child’s needs, such as for off-label use. </w:t>
      </w:r>
    </w:p>
    <w:p w14:paraId="1CD9C043" w14:textId="77777777" w:rsidR="00C96A81" w:rsidRPr="00A15330" w:rsidRDefault="00C96A81" w:rsidP="00C96A81">
      <w:pPr>
        <w:ind w:left="0" w:firstLine="0"/>
        <w:rPr>
          <w:rFonts w:ascii="Times New Roman" w:hAnsi="Times New Roman" w:cs="Times New Roman"/>
          <w:color w:val="000000" w:themeColor="text1"/>
          <w:sz w:val="24"/>
          <w:szCs w:val="24"/>
        </w:rPr>
      </w:pPr>
    </w:p>
    <w:p w14:paraId="68B19B09" w14:textId="77777777"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submit any proposed pharmacy program changes, such as pill-splitting programs, quality limits, etc. to </w:t>
      </w:r>
      <w:r w:rsidR="00C96A81"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for review prior to implementation. </w:t>
      </w:r>
    </w:p>
    <w:p w14:paraId="00959A2A" w14:textId="77777777" w:rsidR="00C96A81" w:rsidRPr="00A15330" w:rsidRDefault="00C96A81" w:rsidP="00CC7B6F">
      <w:pPr>
        <w:ind w:left="720" w:firstLine="720"/>
        <w:rPr>
          <w:rFonts w:ascii="Times New Roman" w:hAnsi="Times New Roman" w:cs="Times New Roman"/>
          <w:b/>
          <w:bCs/>
          <w:color w:val="000000" w:themeColor="text1"/>
          <w:sz w:val="24"/>
          <w:szCs w:val="24"/>
        </w:rPr>
      </w:pPr>
    </w:p>
    <w:p w14:paraId="0647F455" w14:textId="1868D92F" w:rsidR="00CC7B6F"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needed, a seventy-two (72) hour emergency supply of a prescribed covered pharmacy service must be dispensed if the prescriber cannot readily provide authorization and the pharmacist, in his/her professional judgement consistent with </w:t>
      </w:r>
      <w:r w:rsidRPr="00A15330">
        <w:rPr>
          <w:rFonts w:ascii="Times New Roman" w:hAnsi="Times New Roman" w:cs="Times New Roman"/>
          <w:color w:val="000000" w:themeColor="text1"/>
          <w:sz w:val="24"/>
          <w:szCs w:val="24"/>
        </w:rPr>
        <w:lastRenderedPageBreak/>
        <w:t xml:space="preserve">the current standards of practice, </w:t>
      </w:r>
      <w:r w:rsidR="006005B1" w:rsidRPr="00A15330">
        <w:rPr>
          <w:rFonts w:ascii="Times New Roman" w:hAnsi="Times New Roman" w:cs="Times New Roman"/>
          <w:color w:val="000000" w:themeColor="text1"/>
          <w:sz w:val="24"/>
          <w:szCs w:val="24"/>
        </w:rPr>
        <w:t xml:space="preserve">determines </w:t>
      </w:r>
      <w:r w:rsidRPr="00A15330">
        <w:rPr>
          <w:rFonts w:ascii="Times New Roman" w:hAnsi="Times New Roman" w:cs="Times New Roman"/>
          <w:color w:val="000000" w:themeColor="text1"/>
          <w:sz w:val="24"/>
          <w:szCs w:val="24"/>
        </w:rPr>
        <w:t xml:space="preserve">that the </w:t>
      </w:r>
      <w:r w:rsidR="00A14001" w:rsidRPr="00A15330">
        <w:rPr>
          <w:rFonts w:ascii="Times New Roman" w:hAnsi="Times New Roman" w:cs="Times New Roman"/>
          <w:color w:val="000000" w:themeColor="text1"/>
          <w:sz w:val="24"/>
          <w:szCs w:val="24"/>
        </w:rPr>
        <w:t>Enrolled Member</w:t>
      </w:r>
      <w:r w:rsidR="006005B1" w:rsidRPr="00A15330">
        <w:rPr>
          <w:rFonts w:ascii="Times New Roman" w:hAnsi="Times New Roman" w:cs="Times New Roman"/>
          <w:color w:val="000000" w:themeColor="text1"/>
          <w:sz w:val="24"/>
          <w:szCs w:val="24"/>
        </w:rPr>
        <w:t>’</w:t>
      </w:r>
      <w:r w:rsidR="0088254F" w:rsidRPr="00A15330">
        <w:rPr>
          <w:rFonts w:ascii="Times New Roman" w:hAnsi="Times New Roman" w:cs="Times New Roman"/>
          <w:color w:val="000000" w:themeColor="text1"/>
          <w:sz w:val="24"/>
          <w:szCs w:val="24"/>
        </w:rPr>
        <w:t xml:space="preserve">s </w:t>
      </w:r>
      <w:r w:rsidRPr="00A15330">
        <w:rPr>
          <w:rFonts w:ascii="Times New Roman" w:hAnsi="Times New Roman" w:cs="Times New Roman"/>
          <w:color w:val="000000" w:themeColor="text1"/>
          <w:sz w:val="24"/>
          <w:szCs w:val="24"/>
        </w:rPr>
        <w:t xml:space="preserve">health would be compromised without the benefit of the drug. </w:t>
      </w:r>
    </w:p>
    <w:p w14:paraId="117527C4" w14:textId="77777777" w:rsidR="00457400" w:rsidRPr="00A15330" w:rsidRDefault="00457400" w:rsidP="00457400">
      <w:pPr>
        <w:pStyle w:val="ListParagraph"/>
        <w:ind w:firstLine="0"/>
        <w:rPr>
          <w:rFonts w:ascii="Times New Roman" w:hAnsi="Times New Roman" w:cs="Times New Roman"/>
          <w:color w:val="000000" w:themeColor="text1"/>
          <w:sz w:val="24"/>
          <w:szCs w:val="24"/>
        </w:rPr>
      </w:pPr>
    </w:p>
    <w:p w14:paraId="568342BB" w14:textId="2F0FE98B" w:rsidR="00CC7B6F" w:rsidRPr="00A15330" w:rsidRDefault="00CC7B6F" w:rsidP="00381C31">
      <w:pPr>
        <w:pStyle w:val="ListParagraph"/>
        <w:numPr>
          <w:ilvl w:val="2"/>
          <w:numId w:val="283"/>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The PASSE must have policies and procedures for general notifications to participating providers and </w:t>
      </w:r>
      <w:r w:rsidR="00A14001" w:rsidRPr="00A15330">
        <w:rPr>
          <w:rFonts w:ascii="Times New Roman" w:hAnsi="Times New Roman" w:cs="Times New Roman"/>
          <w:color w:val="000000" w:themeColor="text1"/>
          <w:sz w:val="24"/>
          <w:szCs w:val="24"/>
        </w:rPr>
        <w:t>Enrolled Member</w:t>
      </w:r>
      <w:r w:rsidR="0088254F" w:rsidRPr="00A15330">
        <w:rPr>
          <w:rFonts w:ascii="Times New Roman" w:hAnsi="Times New Roman" w:cs="Times New Roman"/>
          <w:bCs/>
          <w:color w:val="000000" w:themeColor="text1"/>
          <w:sz w:val="24"/>
          <w:szCs w:val="24"/>
        </w:rPr>
        <w:t>s</w:t>
      </w:r>
      <w:r w:rsidRPr="00A15330">
        <w:rPr>
          <w:rFonts w:ascii="Times New Roman" w:hAnsi="Times New Roman" w:cs="Times New Roman"/>
          <w:bCs/>
          <w:color w:val="000000" w:themeColor="text1"/>
          <w:sz w:val="24"/>
          <w:szCs w:val="24"/>
        </w:rPr>
        <w:t xml:space="preserve"> of revisions to the formulary and prior authorization requirements. </w:t>
      </w:r>
      <w:r w:rsidR="00C60CC2"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 xml:space="preserve">Notification for changes to the formulary and </w:t>
      </w:r>
      <w:r w:rsidRPr="00A15330">
        <w:rPr>
          <w:rFonts w:ascii="Times New Roman" w:hAnsi="Times New Roman" w:cs="Times New Roman"/>
          <w:color w:val="000000" w:themeColor="text1"/>
          <w:sz w:val="24"/>
          <w:szCs w:val="24"/>
        </w:rPr>
        <w:t>prior</w:t>
      </w:r>
      <w:r w:rsidRPr="00A15330">
        <w:rPr>
          <w:rFonts w:ascii="Times New Roman" w:hAnsi="Times New Roman" w:cs="Times New Roman"/>
          <w:bCs/>
          <w:color w:val="000000" w:themeColor="text1"/>
          <w:sz w:val="24"/>
          <w:szCs w:val="24"/>
        </w:rPr>
        <w:t xml:space="preserve"> authorization requirements and revisions must be provided to all affected participating providers and </w:t>
      </w:r>
      <w:r w:rsidR="00A14001" w:rsidRPr="00A15330">
        <w:rPr>
          <w:rFonts w:ascii="Times New Roman" w:hAnsi="Times New Roman" w:cs="Times New Roman"/>
          <w:color w:val="000000" w:themeColor="text1"/>
          <w:sz w:val="24"/>
          <w:szCs w:val="24"/>
        </w:rPr>
        <w:t>Enrolled Member</w:t>
      </w:r>
      <w:r w:rsidR="0088254F" w:rsidRPr="00A15330">
        <w:rPr>
          <w:rFonts w:ascii="Times New Roman" w:hAnsi="Times New Roman" w:cs="Times New Roman"/>
          <w:bCs/>
          <w:color w:val="000000" w:themeColor="text1"/>
          <w:sz w:val="24"/>
          <w:szCs w:val="24"/>
        </w:rPr>
        <w:t>s</w:t>
      </w:r>
      <w:r w:rsidRPr="00A15330">
        <w:rPr>
          <w:rFonts w:ascii="Times New Roman" w:hAnsi="Times New Roman" w:cs="Times New Roman"/>
          <w:bCs/>
          <w:color w:val="000000" w:themeColor="text1"/>
          <w:sz w:val="24"/>
          <w:szCs w:val="24"/>
        </w:rPr>
        <w:t xml:space="preserve"> at least thirty (30) calendar days prior to the effective date of the change. </w:t>
      </w:r>
    </w:p>
    <w:p w14:paraId="04A3E72C" w14:textId="77777777" w:rsidR="0088254F" w:rsidRPr="00A15330" w:rsidRDefault="0088254F" w:rsidP="0088254F">
      <w:pPr>
        <w:ind w:left="0" w:firstLine="0"/>
        <w:rPr>
          <w:rFonts w:ascii="Times New Roman" w:hAnsi="Times New Roman" w:cs="Times New Roman"/>
          <w:b/>
          <w:bCs/>
          <w:color w:val="000000" w:themeColor="text1"/>
          <w:sz w:val="24"/>
          <w:szCs w:val="24"/>
        </w:rPr>
      </w:pPr>
    </w:p>
    <w:p w14:paraId="1EE82381" w14:textId="77777777" w:rsidR="00457400" w:rsidRPr="00A15330" w:rsidRDefault="00CC7B6F" w:rsidP="00381C31">
      <w:pPr>
        <w:pStyle w:val="ListParagraph"/>
        <w:numPr>
          <w:ilvl w:val="2"/>
          <w:numId w:val="283"/>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Contracted health plans must report to </w:t>
      </w:r>
      <w:r w:rsidR="0088254F"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for all pharmacy claims:</w:t>
      </w:r>
    </w:p>
    <w:p w14:paraId="4AA6DF42" w14:textId="77777777" w:rsidR="00CC7B6F" w:rsidRPr="00A15330" w:rsidRDefault="00CC7B6F" w:rsidP="00381C31">
      <w:pPr>
        <w:pStyle w:val="ListParagraph"/>
        <w:numPr>
          <w:ilvl w:val="4"/>
          <w:numId w:val="283"/>
        </w:numPr>
        <w:spacing w:before="60"/>
        <w:ind w:left="162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actual amount paid to the pharmacy provider per claim, including but not limited to cost of drug reimbursement; dispensing fees; copayments; and the amount charged to the plan sponsor for each claim by its pharmacy benefit manager. </w:t>
      </w:r>
    </w:p>
    <w:p w14:paraId="7ECFC72E" w14:textId="02B663D1" w:rsidR="00CC7B6F" w:rsidRPr="00A15330" w:rsidRDefault="00CC7B6F" w:rsidP="00381C31">
      <w:pPr>
        <w:pStyle w:val="ListParagraph"/>
        <w:numPr>
          <w:ilvl w:val="4"/>
          <w:numId w:val="283"/>
        </w:numPr>
        <w:spacing w:before="60"/>
        <w:ind w:left="1620" w:hanging="360"/>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In the event </w:t>
      </w:r>
      <w:r w:rsidR="00622716" w:rsidRPr="00A15330">
        <w:rPr>
          <w:rFonts w:ascii="Times New Roman" w:hAnsi="Times New Roman" w:cs="Times New Roman"/>
          <w:color w:val="000000" w:themeColor="text1"/>
          <w:sz w:val="24"/>
          <w:szCs w:val="24"/>
        </w:rPr>
        <w:t>the contracted health plan</w:t>
      </w:r>
      <w:r w:rsidRPr="00A15330">
        <w:rPr>
          <w:rFonts w:ascii="Times New Roman" w:hAnsi="Times New Roman" w:cs="Times New Roman"/>
          <w:color w:val="000000" w:themeColor="text1"/>
          <w:sz w:val="24"/>
          <w:szCs w:val="24"/>
        </w:rPr>
        <w:t xml:space="preserve"> identifies a difference per claim between the amount paid to the pharmacy provider and the amount charged to the plan sponsor by its pharmacy benefit manager</w:t>
      </w:r>
      <w:r w:rsidR="0088254F"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the health plan must report an itemization of all administrative fees, rebates, or processing charges associated with the claim</w:t>
      </w:r>
      <w:r w:rsidR="00622716" w:rsidRPr="00A15330">
        <w:rPr>
          <w:rFonts w:ascii="Times New Roman" w:hAnsi="Times New Roman" w:cs="Times New Roman"/>
          <w:color w:val="000000" w:themeColor="text1"/>
          <w:sz w:val="24"/>
          <w:szCs w:val="24"/>
        </w:rPr>
        <w:t xml:space="preserve"> to DHS</w:t>
      </w:r>
      <w:r w:rsidRPr="00A15330">
        <w:rPr>
          <w:rFonts w:ascii="Times New Roman" w:hAnsi="Times New Roman" w:cs="Times New Roman"/>
          <w:color w:val="000000" w:themeColor="text1"/>
          <w:sz w:val="24"/>
          <w:szCs w:val="24"/>
        </w:rPr>
        <w:t xml:space="preserve">. </w:t>
      </w:r>
    </w:p>
    <w:p w14:paraId="0419389C" w14:textId="77777777" w:rsidR="00CC7B6F" w:rsidRPr="00A15330" w:rsidRDefault="00CC7B6F" w:rsidP="0088254F">
      <w:pPr>
        <w:ind w:left="0" w:firstLine="0"/>
        <w:rPr>
          <w:rFonts w:ascii="Times New Roman" w:hAnsi="Times New Roman" w:cs="Times New Roman"/>
          <w:color w:val="000000" w:themeColor="text1"/>
          <w:sz w:val="24"/>
          <w:szCs w:val="24"/>
        </w:rPr>
      </w:pPr>
    </w:p>
    <w:p w14:paraId="569D66C0" w14:textId="278F272E" w:rsidR="00CC7B6F" w:rsidRPr="00A15330" w:rsidRDefault="00CC7B6F" w:rsidP="00381C31">
      <w:pPr>
        <w:pStyle w:val="Default"/>
        <w:numPr>
          <w:ilvl w:val="2"/>
          <w:numId w:val="283"/>
        </w:numPr>
        <w:ind w:left="1260"/>
        <w:rPr>
          <w:color w:val="000000" w:themeColor="text1"/>
        </w:rPr>
      </w:pPr>
      <w:r w:rsidRPr="00A15330">
        <w:rPr>
          <w:color w:val="000000" w:themeColor="text1"/>
        </w:rPr>
        <w:t xml:space="preserve">The PASSE must submit an annual report that describes its interventions targeted to prevent controlled substance abuse. </w:t>
      </w:r>
      <w:r w:rsidR="00C60CC2" w:rsidRPr="00A15330">
        <w:rPr>
          <w:color w:val="000000" w:themeColor="text1"/>
        </w:rPr>
        <w:t xml:space="preserve"> </w:t>
      </w:r>
      <w:r w:rsidRPr="00A15330">
        <w:rPr>
          <w:color w:val="000000" w:themeColor="text1"/>
        </w:rPr>
        <w:t>The report must describe actions taken by the PASSE to prevent the inappropriate use of controlled substances, including but not limited to, any clinical treatment protocols, a detailed definition of what, if any substances the PASSE targets that are not scheduled substances but may place an individual at higher risk for abuse, prior authorization requirements, quantity limits, poly-pharmacy considerations, and related clinical edits.</w:t>
      </w:r>
    </w:p>
    <w:p w14:paraId="6F7BC8C9" w14:textId="77777777" w:rsidR="0088254F" w:rsidRPr="00A15330" w:rsidRDefault="0088254F" w:rsidP="0088254F">
      <w:pPr>
        <w:ind w:left="0" w:firstLine="0"/>
        <w:rPr>
          <w:rFonts w:ascii="Times New Roman" w:hAnsi="Times New Roman" w:cs="Times New Roman"/>
          <w:bCs/>
          <w:color w:val="000000" w:themeColor="text1"/>
          <w:sz w:val="24"/>
          <w:szCs w:val="24"/>
        </w:rPr>
      </w:pPr>
    </w:p>
    <w:p w14:paraId="555AA9AC" w14:textId="73DF3610" w:rsidR="005E47A6" w:rsidRDefault="005E47A6" w:rsidP="00381C31">
      <w:pPr>
        <w:pStyle w:val="ListParagraph"/>
        <w:numPr>
          <w:ilvl w:val="2"/>
          <w:numId w:val="283"/>
        </w:numPr>
        <w:ind w:left="12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PASSE is responsible for all pharmacy </w:t>
      </w:r>
      <w:r w:rsidR="00CF0B2A">
        <w:rPr>
          <w:rFonts w:ascii="Times New Roman" w:hAnsi="Times New Roman" w:cs="Times New Roman"/>
          <w:bCs/>
          <w:color w:val="000000" w:themeColor="text1"/>
          <w:sz w:val="24"/>
          <w:szCs w:val="24"/>
        </w:rPr>
        <w:t>expenses</w:t>
      </w:r>
      <w:r>
        <w:rPr>
          <w:rFonts w:ascii="Times New Roman" w:hAnsi="Times New Roman" w:cs="Times New Roman"/>
          <w:bCs/>
          <w:color w:val="000000" w:themeColor="text1"/>
          <w:sz w:val="24"/>
          <w:szCs w:val="24"/>
        </w:rPr>
        <w:t xml:space="preserve"> related to transplant services provided to PASSE members.</w:t>
      </w:r>
    </w:p>
    <w:p w14:paraId="122C125D" w14:textId="77777777" w:rsidR="005E47A6" w:rsidRPr="001F3BBD" w:rsidRDefault="005E47A6" w:rsidP="001F3BBD">
      <w:pPr>
        <w:pStyle w:val="ListParagraph"/>
        <w:rPr>
          <w:rFonts w:ascii="Times New Roman" w:hAnsi="Times New Roman" w:cs="Times New Roman"/>
          <w:bCs/>
          <w:color w:val="000000" w:themeColor="text1"/>
          <w:sz w:val="24"/>
          <w:szCs w:val="24"/>
        </w:rPr>
      </w:pPr>
    </w:p>
    <w:p w14:paraId="7AD2BC94" w14:textId="11752009" w:rsidR="00CC7B6F" w:rsidRPr="00A15330" w:rsidRDefault="00CC7B6F" w:rsidP="00381C31">
      <w:pPr>
        <w:pStyle w:val="ListParagraph"/>
        <w:numPr>
          <w:ilvl w:val="2"/>
          <w:numId w:val="283"/>
        </w:numPr>
        <w:ind w:left="126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Pharmacy Exclusions </w:t>
      </w:r>
    </w:p>
    <w:p w14:paraId="019979D2" w14:textId="77777777" w:rsidR="00CC7B6F" w:rsidRPr="00A15330" w:rsidRDefault="00CC7B6F" w:rsidP="00534697">
      <w:pPr>
        <w:pStyle w:val="ListParagraph"/>
        <w:numPr>
          <w:ilvl w:val="0"/>
          <w:numId w:val="40"/>
        </w:numPr>
        <w:spacing w:before="60"/>
        <w:ind w:left="1627"/>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Pharmacy claims extract:  NCPDP 1.2/D.0 format at weekly intervals.</w:t>
      </w:r>
    </w:p>
    <w:p w14:paraId="77E33119" w14:textId="77777777" w:rsidR="00457400" w:rsidRPr="00A15330" w:rsidRDefault="00CC7B6F" w:rsidP="00534697">
      <w:pPr>
        <w:pStyle w:val="ListParagraph"/>
        <w:numPr>
          <w:ilvl w:val="0"/>
          <w:numId w:val="40"/>
        </w:numPr>
        <w:spacing w:before="60"/>
        <w:ind w:left="1627"/>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Physician administered drugs:  J-code extract format at monthly intervals.</w:t>
      </w:r>
    </w:p>
    <w:p w14:paraId="61DF74AE" w14:textId="77777777" w:rsidR="00457400" w:rsidRPr="00A15330" w:rsidRDefault="00457400" w:rsidP="00457400">
      <w:pPr>
        <w:pStyle w:val="ListParagraph"/>
        <w:ind w:left="1260" w:firstLine="0"/>
        <w:rPr>
          <w:rFonts w:ascii="Times New Roman" w:hAnsi="Times New Roman" w:cs="Times New Roman"/>
          <w:bCs/>
          <w:color w:val="000000" w:themeColor="text1"/>
          <w:sz w:val="24"/>
          <w:szCs w:val="24"/>
        </w:rPr>
      </w:pPr>
    </w:p>
    <w:p w14:paraId="548C3278" w14:textId="77777777" w:rsidR="00F0794E" w:rsidRPr="00A15330" w:rsidRDefault="00800D06" w:rsidP="00895804">
      <w:pPr>
        <w:pStyle w:val="ListParagraph"/>
        <w:numPr>
          <w:ilvl w:val="1"/>
          <w:numId w:val="283"/>
        </w:numPr>
        <w:spacing w:before="60" w:afterLines="60" w:after="144"/>
        <w:ind w:left="450"/>
        <w:contextualSpacing w:val="0"/>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HOME AND COMMUNITY BASED SERVICES (HCBS)</w:t>
      </w:r>
    </w:p>
    <w:p w14:paraId="2178F7B8" w14:textId="787E0821" w:rsidR="005934DE" w:rsidRPr="00A15330" w:rsidRDefault="00F6687C" w:rsidP="00EB7BE6">
      <w:pPr>
        <w:pStyle w:val="NoSpacing"/>
        <w:ind w:left="540"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5.6.1 </w:t>
      </w:r>
      <w:r>
        <w:rPr>
          <w:rFonts w:ascii="Times New Roman" w:hAnsi="Times New Roman" w:cs="Times New Roman"/>
          <w:color w:val="000000" w:themeColor="text1"/>
          <w:sz w:val="24"/>
          <w:szCs w:val="24"/>
        </w:rPr>
        <w:tab/>
      </w:r>
      <w:r w:rsidR="005934DE" w:rsidRPr="00A15330">
        <w:rPr>
          <w:rFonts w:ascii="Times New Roman" w:hAnsi="Times New Roman" w:cs="Times New Roman"/>
          <w:color w:val="000000" w:themeColor="text1"/>
          <w:sz w:val="24"/>
          <w:szCs w:val="24"/>
        </w:rPr>
        <w:t>For a description of Home and Community Based Services</w:t>
      </w:r>
      <w:r w:rsidR="00EB7BE6" w:rsidRPr="00A15330">
        <w:rPr>
          <w:rFonts w:ascii="Times New Roman" w:hAnsi="Times New Roman" w:cs="Times New Roman"/>
          <w:color w:val="000000" w:themeColor="text1"/>
          <w:sz w:val="24"/>
          <w:szCs w:val="24"/>
        </w:rPr>
        <w:t>,</w:t>
      </w:r>
      <w:r w:rsidR="005934DE" w:rsidRPr="00A15330">
        <w:rPr>
          <w:rFonts w:ascii="Times New Roman" w:hAnsi="Times New Roman" w:cs="Times New Roman"/>
          <w:color w:val="000000" w:themeColor="text1"/>
          <w:sz w:val="24"/>
          <w:szCs w:val="24"/>
        </w:rPr>
        <w:t xml:space="preserve"> </w:t>
      </w:r>
      <w:r w:rsidR="005934DE" w:rsidRPr="00A15330">
        <w:rPr>
          <w:rFonts w:ascii="Times New Roman" w:hAnsi="Times New Roman" w:cs="Times New Roman"/>
          <w:i/>
          <w:color w:val="000000" w:themeColor="text1"/>
          <w:sz w:val="24"/>
          <w:szCs w:val="24"/>
        </w:rPr>
        <w:t>see</w:t>
      </w:r>
      <w:r w:rsidR="005934DE" w:rsidRPr="00A15330">
        <w:rPr>
          <w:rFonts w:ascii="Times New Roman" w:hAnsi="Times New Roman" w:cs="Times New Roman"/>
          <w:color w:val="000000" w:themeColor="text1"/>
          <w:sz w:val="24"/>
          <w:szCs w:val="24"/>
        </w:rPr>
        <w:t xml:space="preserve"> Exhibit </w:t>
      </w:r>
      <w:r w:rsidR="00EA3302" w:rsidRPr="00A15330">
        <w:rPr>
          <w:rFonts w:ascii="Times New Roman" w:hAnsi="Times New Roman" w:cs="Times New Roman"/>
          <w:color w:val="000000" w:themeColor="text1"/>
          <w:sz w:val="24"/>
          <w:szCs w:val="24"/>
        </w:rPr>
        <w:t>II</w:t>
      </w:r>
      <w:r w:rsidR="005934DE" w:rsidRPr="00A15330">
        <w:rPr>
          <w:rFonts w:ascii="Times New Roman" w:hAnsi="Times New Roman" w:cs="Times New Roman"/>
          <w:color w:val="000000" w:themeColor="text1"/>
          <w:sz w:val="24"/>
          <w:szCs w:val="24"/>
        </w:rPr>
        <w:t xml:space="preserve">. </w:t>
      </w:r>
    </w:p>
    <w:p w14:paraId="38C40451" w14:textId="77777777" w:rsidR="00457400" w:rsidRPr="00A15330" w:rsidRDefault="00457400" w:rsidP="00EB7BE6">
      <w:pPr>
        <w:pStyle w:val="NoSpacing"/>
        <w:ind w:left="720" w:firstLine="0"/>
        <w:contextualSpacing/>
        <w:rPr>
          <w:rFonts w:ascii="Times New Roman" w:hAnsi="Times New Roman" w:cs="Times New Roman"/>
          <w:color w:val="000000" w:themeColor="text1"/>
          <w:sz w:val="24"/>
          <w:szCs w:val="24"/>
        </w:rPr>
      </w:pPr>
    </w:p>
    <w:p w14:paraId="52E67349" w14:textId="77777777" w:rsidR="006005B1" w:rsidRPr="00A15330" w:rsidRDefault="00800D06" w:rsidP="00895804">
      <w:pPr>
        <w:pStyle w:val="NoSpacing"/>
        <w:numPr>
          <w:ilvl w:val="1"/>
          <w:numId w:val="283"/>
        </w:numPr>
        <w:spacing w:line="360" w:lineRule="auto"/>
        <w:ind w:left="45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LONG-TERM SERVICES AND SUPPORTS (LTSS)</w:t>
      </w:r>
    </w:p>
    <w:p w14:paraId="6DE1ABE1" w14:textId="0C1CB392" w:rsidR="0069420E" w:rsidRPr="00A15330" w:rsidRDefault="00F6687C" w:rsidP="001F3BBD">
      <w:pPr>
        <w:pStyle w:val="Default"/>
        <w:ind w:left="1260" w:hanging="720"/>
        <w:rPr>
          <w:bCs/>
          <w:color w:val="000000" w:themeColor="text1"/>
        </w:rPr>
      </w:pPr>
      <w:r>
        <w:rPr>
          <w:bCs/>
          <w:color w:val="000000" w:themeColor="text1"/>
        </w:rPr>
        <w:t>5.7.1</w:t>
      </w:r>
      <w:r>
        <w:rPr>
          <w:bCs/>
          <w:color w:val="000000" w:themeColor="text1"/>
        </w:rPr>
        <w:tab/>
      </w:r>
      <w:r w:rsidR="0069420E" w:rsidRPr="00A15330">
        <w:rPr>
          <w:bCs/>
          <w:color w:val="000000" w:themeColor="text1"/>
        </w:rPr>
        <w:t xml:space="preserve">All </w:t>
      </w:r>
      <w:r w:rsidR="005A5E36" w:rsidRPr="00A15330">
        <w:rPr>
          <w:bCs/>
          <w:color w:val="000000" w:themeColor="text1"/>
        </w:rPr>
        <w:t>long-term</w:t>
      </w:r>
      <w:r w:rsidR="0069420E" w:rsidRPr="00A15330">
        <w:rPr>
          <w:bCs/>
          <w:color w:val="000000" w:themeColor="text1"/>
        </w:rPr>
        <w:t xml:space="preserve"> services and supports provided to PASSE members</w:t>
      </w:r>
      <w:r w:rsidR="00992CB3" w:rsidRPr="00A15330">
        <w:rPr>
          <w:bCs/>
          <w:color w:val="000000" w:themeColor="text1"/>
        </w:rPr>
        <w:t>, whether provided through the State Plan or through the CES Waiver,</w:t>
      </w:r>
      <w:r w:rsidR="0069420E" w:rsidRPr="00A15330">
        <w:rPr>
          <w:bCs/>
          <w:color w:val="000000" w:themeColor="text1"/>
        </w:rPr>
        <w:t xml:space="preserve"> must be provided in a setting which complies with 42 CFR </w:t>
      </w:r>
      <w:r w:rsidR="00163843" w:rsidRPr="00A15330">
        <w:rPr>
          <w:bCs/>
          <w:color w:val="000000" w:themeColor="text1"/>
        </w:rPr>
        <w:t xml:space="preserve">§ </w:t>
      </w:r>
      <w:r w:rsidR="0069420E" w:rsidRPr="00A15330">
        <w:rPr>
          <w:bCs/>
          <w:color w:val="000000" w:themeColor="text1"/>
        </w:rPr>
        <w:t>441.301(c)(4) requirements for home and community-based settings.</w:t>
      </w:r>
      <w:r w:rsidR="00992CB3" w:rsidRPr="00A15330">
        <w:rPr>
          <w:bCs/>
          <w:color w:val="000000" w:themeColor="text1"/>
        </w:rPr>
        <w:t xml:space="preserve">  </w:t>
      </w:r>
      <w:r w:rsidR="00992CB3" w:rsidRPr="00A15330">
        <w:rPr>
          <w:bCs/>
          <w:i/>
          <w:color w:val="000000" w:themeColor="text1"/>
        </w:rPr>
        <w:t xml:space="preserve">See </w:t>
      </w:r>
      <w:r w:rsidR="00992CB3" w:rsidRPr="00A15330">
        <w:rPr>
          <w:bCs/>
          <w:color w:val="000000" w:themeColor="text1"/>
        </w:rPr>
        <w:t xml:space="preserve">Exhibit </w:t>
      </w:r>
      <w:r w:rsidR="00EA3302" w:rsidRPr="00A15330">
        <w:rPr>
          <w:bCs/>
          <w:color w:val="000000" w:themeColor="text1"/>
        </w:rPr>
        <w:t>II</w:t>
      </w:r>
      <w:r w:rsidR="00992CB3" w:rsidRPr="00A15330">
        <w:rPr>
          <w:bCs/>
          <w:color w:val="000000" w:themeColor="text1"/>
        </w:rPr>
        <w:t xml:space="preserve"> for service descriptions. </w:t>
      </w:r>
    </w:p>
    <w:p w14:paraId="058BDA51" w14:textId="77777777" w:rsidR="0069420E" w:rsidRPr="00A15330" w:rsidRDefault="0069420E" w:rsidP="00800D06">
      <w:pPr>
        <w:pStyle w:val="NoSpacing"/>
        <w:ind w:left="0" w:firstLine="0"/>
        <w:rPr>
          <w:rFonts w:ascii="Times New Roman" w:hAnsi="Times New Roman" w:cs="Times New Roman"/>
          <w:color w:val="000000" w:themeColor="text1"/>
          <w:sz w:val="24"/>
          <w:szCs w:val="24"/>
          <w:u w:val="single"/>
        </w:rPr>
      </w:pPr>
    </w:p>
    <w:p w14:paraId="61430767" w14:textId="77777777" w:rsidR="00F0794E" w:rsidRPr="00A15330" w:rsidRDefault="00F0794E" w:rsidP="00895804">
      <w:pPr>
        <w:pStyle w:val="NoSpacing"/>
        <w:numPr>
          <w:ilvl w:val="1"/>
          <w:numId w:val="283"/>
        </w:numPr>
        <w:spacing w:line="360" w:lineRule="auto"/>
        <w:ind w:left="450" w:hanging="450"/>
        <w:rPr>
          <w:rFonts w:ascii="Times New Roman" w:hAnsi="Times New Roman" w:cs="Times New Roman"/>
          <w:caps/>
          <w:color w:val="000000" w:themeColor="text1"/>
          <w:sz w:val="24"/>
          <w:szCs w:val="24"/>
        </w:rPr>
      </w:pPr>
      <w:bookmarkStart w:id="28" w:name="_Hlk432284"/>
      <w:r w:rsidRPr="00A15330">
        <w:rPr>
          <w:rFonts w:ascii="Times New Roman" w:hAnsi="Times New Roman" w:cs="Times New Roman"/>
          <w:caps/>
          <w:color w:val="000000" w:themeColor="text1"/>
          <w:sz w:val="24"/>
          <w:szCs w:val="24"/>
        </w:rPr>
        <w:t>Excluded Services</w:t>
      </w:r>
    </w:p>
    <w:p w14:paraId="637FDA2D" w14:textId="11A2A51E" w:rsidR="003819F2" w:rsidRPr="00A15330" w:rsidRDefault="00A204B2" w:rsidP="00895804">
      <w:pPr>
        <w:pStyle w:val="NoSpacing"/>
        <w:numPr>
          <w:ilvl w:val="2"/>
          <w:numId w:val="284"/>
        </w:numPr>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following services are excluded from payment by the PASSE:</w:t>
      </w:r>
      <w:bookmarkStart w:id="29" w:name="_Hlk522712020"/>
    </w:p>
    <w:bookmarkEnd w:id="29"/>
    <w:p w14:paraId="3AE1CF6F" w14:textId="77777777" w:rsidR="003819F2" w:rsidRPr="00A15330" w:rsidRDefault="003819F2" w:rsidP="00983775">
      <w:pPr>
        <w:pStyle w:val="ListParagraph"/>
        <w:numPr>
          <w:ilvl w:val="0"/>
          <w:numId w:val="138"/>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Nonemergency medical transportation (NET) provided through the PAHP;</w:t>
      </w:r>
    </w:p>
    <w:p w14:paraId="03DF9C0F" w14:textId="1B55648A" w:rsidR="0043270C" w:rsidRPr="00A15330" w:rsidRDefault="0043270C" w:rsidP="00983775">
      <w:pPr>
        <w:pStyle w:val="ListParagraph"/>
        <w:numPr>
          <w:ilvl w:val="0"/>
          <w:numId w:val="138"/>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Transportation to and from an </w:t>
      </w:r>
      <w:r w:rsidR="002342A1" w:rsidRPr="00A15330">
        <w:rPr>
          <w:rFonts w:ascii="Times New Roman" w:hAnsi="Times New Roman" w:cs="Times New Roman"/>
          <w:color w:val="000000" w:themeColor="text1"/>
          <w:sz w:val="24"/>
          <w:szCs w:val="24"/>
        </w:rPr>
        <w:t>Early Intervention Day Treatment (</w:t>
      </w:r>
      <w:r w:rsidRPr="00A15330">
        <w:rPr>
          <w:rFonts w:ascii="Times New Roman" w:hAnsi="Times New Roman" w:cs="Times New Roman"/>
          <w:color w:val="000000" w:themeColor="text1"/>
          <w:sz w:val="24"/>
          <w:szCs w:val="24"/>
        </w:rPr>
        <w:t>EIDT</w:t>
      </w:r>
      <w:r w:rsidR="002342A1"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w:t>
      </w:r>
      <w:r w:rsidR="002342A1" w:rsidRPr="00A15330">
        <w:rPr>
          <w:rFonts w:ascii="Times New Roman" w:hAnsi="Times New Roman" w:cs="Times New Roman"/>
          <w:color w:val="000000" w:themeColor="text1"/>
          <w:sz w:val="24"/>
          <w:szCs w:val="24"/>
        </w:rPr>
        <w:t>Adult Development Day Treatment (</w:t>
      </w:r>
      <w:r w:rsidRPr="00A15330">
        <w:rPr>
          <w:rFonts w:ascii="Times New Roman" w:hAnsi="Times New Roman" w:cs="Times New Roman"/>
          <w:color w:val="000000" w:themeColor="text1"/>
          <w:sz w:val="24"/>
          <w:szCs w:val="24"/>
        </w:rPr>
        <w:t>ADDT</w:t>
      </w:r>
      <w:r w:rsidR="002342A1"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w:t>
      </w:r>
    </w:p>
    <w:p w14:paraId="3472B0E9" w14:textId="77777777" w:rsidR="00A204B2" w:rsidRPr="00A15330" w:rsidRDefault="00A204B2" w:rsidP="0069776B">
      <w:pPr>
        <w:pStyle w:val="Default"/>
        <w:numPr>
          <w:ilvl w:val="0"/>
          <w:numId w:val="138"/>
        </w:numPr>
        <w:spacing w:before="60"/>
        <w:ind w:left="1627"/>
        <w:rPr>
          <w:color w:val="000000" w:themeColor="text1"/>
        </w:rPr>
      </w:pPr>
      <w:r w:rsidRPr="00A15330">
        <w:rPr>
          <w:color w:val="000000" w:themeColor="text1"/>
        </w:rPr>
        <w:t>Dental benefits in a capitated program;</w:t>
      </w:r>
    </w:p>
    <w:p w14:paraId="2EF99CBC" w14:textId="7C6E5E57" w:rsidR="002B6ECA" w:rsidRPr="00A15330" w:rsidRDefault="002B6ECA" w:rsidP="0069776B">
      <w:pPr>
        <w:pStyle w:val="Default"/>
        <w:numPr>
          <w:ilvl w:val="0"/>
          <w:numId w:val="138"/>
        </w:numPr>
        <w:spacing w:before="60"/>
        <w:ind w:left="1627"/>
        <w:rPr>
          <w:color w:val="000000" w:themeColor="text1"/>
        </w:rPr>
      </w:pPr>
      <w:r w:rsidRPr="00A15330">
        <w:rPr>
          <w:color w:val="000000" w:themeColor="text1"/>
        </w:rPr>
        <w:t>School-based services provided by school employees</w:t>
      </w:r>
      <w:r w:rsidR="000F6690" w:rsidRPr="00A15330">
        <w:rPr>
          <w:color w:val="000000" w:themeColor="text1"/>
        </w:rPr>
        <w:t xml:space="preserve"> or their contracted vendor when the </w:t>
      </w:r>
      <w:r w:rsidR="009E23B9" w:rsidRPr="00A15330">
        <w:rPr>
          <w:color w:val="000000" w:themeColor="text1"/>
        </w:rPr>
        <w:t>service</w:t>
      </w:r>
      <w:r w:rsidR="000F6690" w:rsidRPr="00A15330">
        <w:rPr>
          <w:color w:val="000000" w:themeColor="text1"/>
        </w:rPr>
        <w:t xml:space="preserve"> is listed on the</w:t>
      </w:r>
      <w:r w:rsidR="009E23B9" w:rsidRPr="00A15330">
        <w:rPr>
          <w:color w:val="000000" w:themeColor="text1"/>
        </w:rPr>
        <w:t xml:space="preserve"> Individualized Education Plan (IEP), in accordance with the Individuals with Disabilities Education Act (IDEA).  W</w:t>
      </w:r>
      <w:r w:rsidR="000F6690" w:rsidRPr="00A15330">
        <w:rPr>
          <w:color w:val="000000" w:themeColor="text1"/>
        </w:rPr>
        <w:t xml:space="preserve">hen this </w:t>
      </w:r>
      <w:r w:rsidR="00F51DFD" w:rsidRPr="00A15330">
        <w:rPr>
          <w:color w:val="000000" w:themeColor="text1"/>
        </w:rPr>
        <w:t>occurs,</w:t>
      </w:r>
      <w:r w:rsidR="000F6690" w:rsidRPr="00A15330">
        <w:rPr>
          <w:color w:val="000000" w:themeColor="text1"/>
        </w:rPr>
        <w:t xml:space="preserve"> the biller must utilize the school </w:t>
      </w:r>
      <w:r w:rsidR="009E23B9" w:rsidRPr="00A15330">
        <w:rPr>
          <w:color w:val="000000" w:themeColor="text1"/>
        </w:rPr>
        <w:t>district</w:t>
      </w:r>
      <w:r w:rsidR="000F6690" w:rsidRPr="00A15330">
        <w:rPr>
          <w:color w:val="000000" w:themeColor="text1"/>
        </w:rPr>
        <w:t xml:space="preserve"> provider number as well as the </w:t>
      </w:r>
      <w:r w:rsidR="002342A1" w:rsidRPr="00A15330">
        <w:rPr>
          <w:color w:val="000000" w:themeColor="text1"/>
        </w:rPr>
        <w:t xml:space="preserve">Local Education </w:t>
      </w:r>
      <w:r w:rsidR="00844BA0" w:rsidRPr="00A15330">
        <w:rPr>
          <w:color w:val="000000" w:themeColor="text1"/>
        </w:rPr>
        <w:t>Agency</w:t>
      </w:r>
      <w:r w:rsidR="002342A1" w:rsidRPr="00A15330">
        <w:rPr>
          <w:color w:val="000000" w:themeColor="text1"/>
        </w:rPr>
        <w:t xml:space="preserve"> (</w:t>
      </w:r>
      <w:r w:rsidR="000F6690" w:rsidRPr="00A15330">
        <w:rPr>
          <w:color w:val="000000" w:themeColor="text1"/>
        </w:rPr>
        <w:t>LEA</w:t>
      </w:r>
      <w:r w:rsidR="002342A1" w:rsidRPr="00A15330">
        <w:rPr>
          <w:color w:val="000000" w:themeColor="text1"/>
        </w:rPr>
        <w:t>)</w:t>
      </w:r>
      <w:r w:rsidR="009E23B9" w:rsidRPr="00A15330">
        <w:rPr>
          <w:color w:val="000000" w:themeColor="text1"/>
        </w:rPr>
        <w:t xml:space="preserve"> number</w:t>
      </w:r>
      <w:r w:rsidRPr="00A15330">
        <w:rPr>
          <w:color w:val="000000" w:themeColor="text1"/>
        </w:rPr>
        <w:t>;</w:t>
      </w:r>
    </w:p>
    <w:p w14:paraId="38FE93B7" w14:textId="77777777" w:rsidR="00A204B2" w:rsidRPr="00A15330" w:rsidRDefault="00A204B2" w:rsidP="0069776B">
      <w:pPr>
        <w:pStyle w:val="Default"/>
        <w:numPr>
          <w:ilvl w:val="0"/>
          <w:numId w:val="138"/>
        </w:numPr>
        <w:spacing w:before="60"/>
        <w:ind w:left="1627"/>
        <w:rPr>
          <w:color w:val="000000" w:themeColor="text1"/>
        </w:rPr>
      </w:pPr>
      <w:r w:rsidRPr="00A15330">
        <w:rPr>
          <w:color w:val="000000" w:themeColor="text1"/>
        </w:rPr>
        <w:t>Skilled nursing facility services;</w:t>
      </w:r>
    </w:p>
    <w:p w14:paraId="1975AEE5" w14:textId="77777777" w:rsidR="003819F2" w:rsidRPr="00A15330" w:rsidRDefault="00A204B2" w:rsidP="00800D06">
      <w:pPr>
        <w:pStyle w:val="Default"/>
        <w:spacing w:before="60"/>
        <w:ind w:left="1627" w:firstLine="0"/>
        <w:rPr>
          <w:color w:val="000000" w:themeColor="text1"/>
        </w:rPr>
      </w:pPr>
      <w:r w:rsidRPr="00A15330">
        <w:rPr>
          <w:i/>
          <w:color w:val="000000" w:themeColor="text1"/>
        </w:rPr>
        <w:t>Limited Rehabilitation Stay is not considered an excluded skilled nursing facility service</w:t>
      </w:r>
      <w:r w:rsidRPr="00A15330">
        <w:rPr>
          <w:color w:val="000000" w:themeColor="text1"/>
        </w:rPr>
        <w:t>.</w:t>
      </w:r>
    </w:p>
    <w:p w14:paraId="52C351BF" w14:textId="77777777" w:rsidR="00A204B2" w:rsidRPr="00A15330" w:rsidRDefault="00A204B2" w:rsidP="0069776B">
      <w:pPr>
        <w:pStyle w:val="Default"/>
        <w:numPr>
          <w:ilvl w:val="0"/>
          <w:numId w:val="138"/>
        </w:numPr>
        <w:spacing w:before="60"/>
        <w:ind w:left="1627"/>
        <w:rPr>
          <w:color w:val="000000" w:themeColor="text1"/>
        </w:rPr>
      </w:pPr>
      <w:r w:rsidRPr="00A15330">
        <w:rPr>
          <w:color w:val="000000" w:themeColor="text1"/>
        </w:rPr>
        <w:t>Assisted living facility services;</w:t>
      </w:r>
    </w:p>
    <w:p w14:paraId="2A23DBF6" w14:textId="77777777" w:rsidR="00A204B2" w:rsidRPr="00A15330" w:rsidRDefault="00A204B2" w:rsidP="0069776B">
      <w:pPr>
        <w:pStyle w:val="Default"/>
        <w:numPr>
          <w:ilvl w:val="0"/>
          <w:numId w:val="138"/>
        </w:numPr>
        <w:spacing w:before="60"/>
        <w:ind w:left="1627"/>
        <w:rPr>
          <w:color w:val="000000" w:themeColor="text1"/>
        </w:rPr>
      </w:pPr>
      <w:r w:rsidRPr="00A15330">
        <w:rPr>
          <w:color w:val="000000" w:themeColor="text1"/>
        </w:rPr>
        <w:t>Human Development Center</w:t>
      </w:r>
      <w:r w:rsidR="00800D06" w:rsidRPr="00A15330">
        <w:rPr>
          <w:color w:val="000000" w:themeColor="text1"/>
        </w:rPr>
        <w:t xml:space="preserve"> (HDC)</w:t>
      </w:r>
      <w:r w:rsidRPr="00A15330">
        <w:rPr>
          <w:color w:val="000000" w:themeColor="text1"/>
        </w:rPr>
        <w:t xml:space="preserve"> services;</w:t>
      </w:r>
    </w:p>
    <w:p w14:paraId="3CBA4276" w14:textId="77777777" w:rsidR="00A204B2" w:rsidRPr="00A15330" w:rsidRDefault="00A204B2" w:rsidP="0069776B">
      <w:pPr>
        <w:pStyle w:val="Default"/>
        <w:numPr>
          <w:ilvl w:val="0"/>
          <w:numId w:val="139"/>
        </w:numPr>
        <w:spacing w:before="60"/>
        <w:ind w:left="1980" w:hanging="180"/>
        <w:rPr>
          <w:color w:val="000000" w:themeColor="text1"/>
        </w:rPr>
      </w:pPr>
      <w:r w:rsidRPr="00A15330">
        <w:rPr>
          <w:color w:val="000000" w:themeColor="text1"/>
        </w:rPr>
        <w:t xml:space="preserve">This means full admission to a </w:t>
      </w:r>
      <w:r w:rsidR="00800D06" w:rsidRPr="00A15330">
        <w:rPr>
          <w:color w:val="000000" w:themeColor="text1"/>
        </w:rPr>
        <w:t>HDC</w:t>
      </w:r>
      <w:r w:rsidRPr="00A15330">
        <w:rPr>
          <w:color w:val="000000" w:themeColor="text1"/>
        </w:rPr>
        <w:t>.</w:t>
      </w:r>
    </w:p>
    <w:p w14:paraId="50947764" w14:textId="77777777" w:rsidR="002B6ECA" w:rsidRPr="00A15330" w:rsidRDefault="00A204B2" w:rsidP="0069776B">
      <w:pPr>
        <w:pStyle w:val="Default"/>
        <w:numPr>
          <w:ilvl w:val="0"/>
          <w:numId w:val="139"/>
        </w:numPr>
        <w:spacing w:before="60"/>
        <w:ind w:left="1980" w:hanging="180"/>
        <w:rPr>
          <w:color w:val="000000" w:themeColor="text1"/>
        </w:rPr>
      </w:pPr>
      <w:r w:rsidRPr="00A15330">
        <w:rPr>
          <w:color w:val="000000" w:themeColor="text1"/>
        </w:rPr>
        <w:t>Respite stays and conditional admission</w:t>
      </w:r>
      <w:r w:rsidR="00800D06" w:rsidRPr="00A15330">
        <w:rPr>
          <w:color w:val="000000" w:themeColor="text1"/>
        </w:rPr>
        <w:t xml:space="preserve"> at HDCs</w:t>
      </w:r>
      <w:r w:rsidRPr="00A15330">
        <w:rPr>
          <w:color w:val="000000" w:themeColor="text1"/>
        </w:rPr>
        <w:t xml:space="preserve"> are not excluded </w:t>
      </w:r>
      <w:r w:rsidR="002B6ECA" w:rsidRPr="00A15330">
        <w:rPr>
          <w:color w:val="000000" w:themeColor="text1"/>
        </w:rPr>
        <w:t>services.</w:t>
      </w:r>
    </w:p>
    <w:p w14:paraId="6AB51EF4" w14:textId="7594FED9" w:rsidR="002B6ECA" w:rsidRPr="00A15330" w:rsidRDefault="002B6ECA" w:rsidP="002342A1">
      <w:pPr>
        <w:pStyle w:val="Default"/>
        <w:numPr>
          <w:ilvl w:val="0"/>
          <w:numId w:val="138"/>
        </w:numPr>
        <w:spacing w:before="60"/>
        <w:ind w:left="1620"/>
        <w:rPr>
          <w:color w:val="000000" w:themeColor="text1"/>
        </w:rPr>
      </w:pPr>
      <w:r w:rsidRPr="00A15330">
        <w:rPr>
          <w:color w:val="000000" w:themeColor="text1"/>
        </w:rPr>
        <w:t xml:space="preserve">Waiver services provided to the elderly and adults with physical disabilities through the </w:t>
      </w:r>
      <w:proofErr w:type="spellStart"/>
      <w:r w:rsidRPr="00A15330">
        <w:rPr>
          <w:color w:val="000000" w:themeColor="text1"/>
        </w:rPr>
        <w:t>ARChoices</w:t>
      </w:r>
      <w:proofErr w:type="spellEnd"/>
      <w:r w:rsidRPr="00A15330">
        <w:rPr>
          <w:color w:val="000000" w:themeColor="text1"/>
        </w:rPr>
        <w:t xml:space="preserve"> in Homecare program or the Arkansas Inde</w:t>
      </w:r>
      <w:r w:rsidR="006D3092" w:rsidRPr="00A15330">
        <w:rPr>
          <w:color w:val="000000" w:themeColor="text1"/>
        </w:rPr>
        <w:t>pe</w:t>
      </w:r>
      <w:r w:rsidRPr="00A15330">
        <w:rPr>
          <w:color w:val="000000" w:themeColor="text1"/>
        </w:rPr>
        <w:t>ndent Choices program, or a successor waiver for the elderly and adults with physical disabilities</w:t>
      </w:r>
      <w:r w:rsidR="006D3092" w:rsidRPr="00A15330">
        <w:rPr>
          <w:color w:val="000000" w:themeColor="text1"/>
        </w:rPr>
        <w:t xml:space="preserve">; </w:t>
      </w:r>
    </w:p>
    <w:p w14:paraId="1CA86519" w14:textId="75113CD4" w:rsidR="007C3996" w:rsidRPr="00A15330" w:rsidRDefault="007C3996" w:rsidP="00983775">
      <w:pPr>
        <w:pStyle w:val="Default"/>
        <w:numPr>
          <w:ilvl w:val="0"/>
          <w:numId w:val="138"/>
        </w:numPr>
        <w:spacing w:before="60"/>
        <w:ind w:left="1620"/>
        <w:rPr>
          <w:color w:val="000000" w:themeColor="text1"/>
        </w:rPr>
      </w:pPr>
      <w:r w:rsidRPr="00A15330">
        <w:rPr>
          <w:color w:val="000000" w:themeColor="text1"/>
        </w:rPr>
        <w:t>Transplant</w:t>
      </w:r>
      <w:r w:rsidR="005F3C25">
        <w:rPr>
          <w:color w:val="000000" w:themeColor="text1"/>
        </w:rPr>
        <w:t xml:space="preserve"> </w:t>
      </w:r>
      <w:r w:rsidR="00FC6416" w:rsidRPr="00A15330">
        <w:rPr>
          <w:color w:val="000000" w:themeColor="text1"/>
        </w:rPr>
        <w:t>s</w:t>
      </w:r>
      <w:r w:rsidR="005F3C25">
        <w:rPr>
          <w:color w:val="000000" w:themeColor="text1"/>
        </w:rPr>
        <w:t>ervices</w:t>
      </w:r>
      <w:r w:rsidR="005F00D1" w:rsidRPr="00A15330">
        <w:rPr>
          <w:color w:val="000000" w:themeColor="text1"/>
        </w:rPr>
        <w:t xml:space="preserve"> </w:t>
      </w:r>
      <w:r w:rsidR="00FC6416" w:rsidRPr="00A15330">
        <w:rPr>
          <w:color w:val="000000" w:themeColor="text1"/>
        </w:rPr>
        <w:t xml:space="preserve">as of May 27,2020 forward </w:t>
      </w:r>
      <w:r w:rsidR="005F00D1" w:rsidRPr="00A15330">
        <w:rPr>
          <w:color w:val="000000" w:themeColor="text1"/>
        </w:rPr>
        <w:t>and post-transplant services for one (1) year following the date of transplant</w:t>
      </w:r>
      <w:r w:rsidRPr="00A15330">
        <w:rPr>
          <w:color w:val="000000" w:themeColor="text1"/>
        </w:rPr>
        <w:t>; and</w:t>
      </w:r>
    </w:p>
    <w:p w14:paraId="4171587F" w14:textId="11E6730F" w:rsidR="006D3092" w:rsidRPr="00A15330" w:rsidRDefault="007C3996" w:rsidP="00800D06">
      <w:pPr>
        <w:pStyle w:val="Default"/>
        <w:spacing w:before="60"/>
        <w:ind w:left="1620" w:hanging="360"/>
        <w:rPr>
          <w:color w:val="000000" w:themeColor="text1"/>
        </w:rPr>
      </w:pPr>
      <w:r w:rsidRPr="00A15330">
        <w:rPr>
          <w:color w:val="000000" w:themeColor="text1"/>
        </w:rPr>
        <w:t>j</w:t>
      </w:r>
      <w:r w:rsidR="00800D06" w:rsidRPr="00A15330">
        <w:rPr>
          <w:color w:val="000000" w:themeColor="text1"/>
        </w:rPr>
        <w:t>.</w:t>
      </w:r>
      <w:r w:rsidR="003819F2" w:rsidRPr="00A15330">
        <w:rPr>
          <w:color w:val="000000" w:themeColor="text1"/>
        </w:rPr>
        <w:tab/>
      </w:r>
      <w:r w:rsidR="006D3092" w:rsidRPr="00A15330">
        <w:rPr>
          <w:color w:val="000000" w:themeColor="text1"/>
        </w:rPr>
        <w:t>Abortions, unless:</w:t>
      </w:r>
    </w:p>
    <w:p w14:paraId="345CE285" w14:textId="77777777" w:rsidR="006D3092" w:rsidRPr="00A15330" w:rsidRDefault="006D3092" w:rsidP="0069776B">
      <w:pPr>
        <w:pStyle w:val="Default"/>
        <w:numPr>
          <w:ilvl w:val="0"/>
          <w:numId w:val="140"/>
        </w:numPr>
        <w:spacing w:before="60"/>
        <w:ind w:left="1980" w:hanging="180"/>
        <w:rPr>
          <w:color w:val="000000" w:themeColor="text1"/>
        </w:rPr>
      </w:pPr>
      <w:r w:rsidRPr="00A15330">
        <w:rPr>
          <w:color w:val="000000" w:themeColor="text1"/>
        </w:rPr>
        <w:t>The pregnancy is the result of incest or rape; or</w:t>
      </w:r>
    </w:p>
    <w:p w14:paraId="6A6ACEBF" w14:textId="49AD5D77" w:rsidR="002A2319" w:rsidRPr="00A15330" w:rsidRDefault="006D3092" w:rsidP="0069776B">
      <w:pPr>
        <w:pStyle w:val="Default"/>
        <w:numPr>
          <w:ilvl w:val="0"/>
          <w:numId w:val="140"/>
        </w:numPr>
        <w:spacing w:before="60"/>
        <w:ind w:left="1980" w:hanging="180"/>
        <w:rPr>
          <w:color w:val="000000" w:themeColor="text1"/>
        </w:rPr>
      </w:pPr>
      <w:r w:rsidRPr="00A15330">
        <w:rPr>
          <w:color w:val="000000" w:themeColor="text1"/>
        </w:rPr>
        <w:t>The woman suffers from a physical disorder, physical injury, or physical illness, including a life-endangering physical condition</w:t>
      </w:r>
      <w:r w:rsidR="00881C15" w:rsidRPr="00A15330">
        <w:rPr>
          <w:color w:val="000000" w:themeColor="text1"/>
        </w:rPr>
        <w:t xml:space="preserve"> that manifests during pregnancy,</w:t>
      </w:r>
      <w:r w:rsidRPr="00A15330">
        <w:rPr>
          <w:color w:val="000000" w:themeColor="text1"/>
        </w:rPr>
        <w:t xml:space="preserve"> which would, as certified by a phys</w:t>
      </w:r>
      <w:r w:rsidR="00BB05D3" w:rsidRPr="00A15330">
        <w:rPr>
          <w:color w:val="000000" w:themeColor="text1"/>
        </w:rPr>
        <w:t xml:space="preserve">ician, place the woman in danger of death unless an abortion is performed.  </w:t>
      </w:r>
    </w:p>
    <w:bookmarkEnd w:id="28"/>
    <w:p w14:paraId="1E8A6BB3" w14:textId="77777777" w:rsidR="002A2319" w:rsidRPr="00A15330" w:rsidRDefault="002A2319" w:rsidP="002A2319">
      <w:pPr>
        <w:pStyle w:val="Default"/>
        <w:ind w:left="1166"/>
        <w:jc w:val="both"/>
        <w:rPr>
          <w:color w:val="000000" w:themeColor="text1"/>
        </w:rPr>
      </w:pPr>
    </w:p>
    <w:p w14:paraId="3F528499" w14:textId="77777777" w:rsidR="00BB05D3" w:rsidRPr="00A15330" w:rsidRDefault="00BB05D3" w:rsidP="00895804">
      <w:pPr>
        <w:pStyle w:val="Default"/>
        <w:numPr>
          <w:ilvl w:val="1"/>
          <w:numId w:val="284"/>
        </w:numPr>
        <w:spacing w:before="60" w:afterLines="60" w:after="144"/>
        <w:ind w:left="450"/>
        <w:jc w:val="both"/>
        <w:rPr>
          <w:caps/>
          <w:color w:val="000000" w:themeColor="text1"/>
        </w:rPr>
      </w:pPr>
      <w:r w:rsidRPr="00A15330">
        <w:rPr>
          <w:caps/>
          <w:color w:val="000000" w:themeColor="text1"/>
        </w:rPr>
        <w:t>In Lieu of Services</w:t>
      </w:r>
    </w:p>
    <w:p w14:paraId="5BB5C1DD" w14:textId="7D6E7A5B" w:rsidR="00BB05D3" w:rsidRPr="00A15330" w:rsidRDefault="008F20CF" w:rsidP="00895804">
      <w:pPr>
        <w:pStyle w:val="Default"/>
        <w:numPr>
          <w:ilvl w:val="2"/>
          <w:numId w:val="284"/>
        </w:numPr>
        <w:rPr>
          <w:caps/>
          <w:color w:val="000000" w:themeColor="text1"/>
        </w:rPr>
      </w:pPr>
      <w:r w:rsidRPr="00A15330">
        <w:rPr>
          <w:color w:val="000000" w:themeColor="text1"/>
        </w:rPr>
        <w:t xml:space="preserve">The PASSE may provide </w:t>
      </w:r>
      <w:r w:rsidR="00747D3D" w:rsidRPr="00A15330">
        <w:rPr>
          <w:color w:val="000000" w:themeColor="text1"/>
        </w:rPr>
        <w:t xml:space="preserve">In Lieu </w:t>
      </w:r>
      <w:r w:rsidR="00992CB3" w:rsidRPr="00A15330">
        <w:rPr>
          <w:color w:val="000000" w:themeColor="text1"/>
        </w:rPr>
        <w:t xml:space="preserve">of </w:t>
      </w:r>
      <w:r w:rsidR="00747D3D" w:rsidRPr="00A15330">
        <w:rPr>
          <w:color w:val="000000" w:themeColor="text1"/>
        </w:rPr>
        <w:t xml:space="preserve">Services </w:t>
      </w:r>
      <w:r w:rsidR="00992CB3" w:rsidRPr="00A15330">
        <w:rPr>
          <w:color w:val="000000" w:themeColor="text1"/>
        </w:rPr>
        <w:t xml:space="preserve">to an </w:t>
      </w:r>
      <w:r w:rsidR="00A14001" w:rsidRPr="00A15330">
        <w:rPr>
          <w:color w:val="000000" w:themeColor="text1"/>
        </w:rPr>
        <w:t>Enrolled Member</w:t>
      </w:r>
      <w:r w:rsidR="00992CB3" w:rsidRPr="00A15330">
        <w:rPr>
          <w:color w:val="000000" w:themeColor="text1"/>
        </w:rPr>
        <w:t xml:space="preserve"> </w:t>
      </w:r>
      <w:r w:rsidR="006005B1" w:rsidRPr="00A15330">
        <w:rPr>
          <w:color w:val="000000" w:themeColor="text1"/>
        </w:rPr>
        <w:t xml:space="preserve">in an Institution for Mental Diseases for </w:t>
      </w:r>
      <w:r w:rsidR="00163843" w:rsidRPr="00A15330">
        <w:rPr>
          <w:color w:val="000000" w:themeColor="text1"/>
        </w:rPr>
        <w:t>fifteen (</w:t>
      </w:r>
      <w:r w:rsidR="006005B1" w:rsidRPr="00A15330">
        <w:rPr>
          <w:color w:val="000000" w:themeColor="text1"/>
        </w:rPr>
        <w:t>15</w:t>
      </w:r>
      <w:r w:rsidR="00163843" w:rsidRPr="00A15330">
        <w:rPr>
          <w:color w:val="000000" w:themeColor="text1"/>
        </w:rPr>
        <w:t>)</w:t>
      </w:r>
      <w:r w:rsidR="006005B1" w:rsidRPr="00A15330">
        <w:rPr>
          <w:color w:val="000000" w:themeColor="text1"/>
        </w:rPr>
        <w:t xml:space="preserve"> days per month in accordance with</w:t>
      </w:r>
      <w:r w:rsidR="009200E3" w:rsidRPr="00A15330">
        <w:rPr>
          <w:color w:val="000000" w:themeColor="text1"/>
        </w:rPr>
        <w:t xml:space="preserve"> </w:t>
      </w:r>
      <w:r w:rsidR="00163843" w:rsidRPr="00A15330">
        <w:rPr>
          <w:color w:val="000000" w:themeColor="text1"/>
        </w:rPr>
        <w:t xml:space="preserve">42 CFR § </w:t>
      </w:r>
      <w:r w:rsidR="009200E3" w:rsidRPr="00A15330">
        <w:rPr>
          <w:color w:val="000000" w:themeColor="text1"/>
        </w:rPr>
        <w:t>438.6(e)</w:t>
      </w:r>
      <w:r w:rsidR="006005B1" w:rsidRPr="00A15330">
        <w:rPr>
          <w:color w:val="000000" w:themeColor="text1"/>
        </w:rPr>
        <w:t xml:space="preserve"> </w:t>
      </w:r>
      <w:r w:rsidRPr="00A15330">
        <w:rPr>
          <w:color w:val="000000" w:themeColor="text1"/>
        </w:rPr>
        <w:t xml:space="preserve">when the PASSE determines that the </w:t>
      </w:r>
      <w:r w:rsidR="00747D3D" w:rsidRPr="00A15330">
        <w:rPr>
          <w:color w:val="000000" w:themeColor="text1"/>
        </w:rPr>
        <w:t xml:space="preserve">In Lieu </w:t>
      </w:r>
      <w:r w:rsidRPr="00A15330">
        <w:rPr>
          <w:color w:val="000000" w:themeColor="text1"/>
        </w:rPr>
        <w:t xml:space="preserve">of </w:t>
      </w:r>
      <w:r w:rsidR="00747D3D" w:rsidRPr="00A15330">
        <w:rPr>
          <w:color w:val="000000" w:themeColor="text1"/>
        </w:rPr>
        <w:t xml:space="preserve">Services </w:t>
      </w:r>
      <w:r w:rsidRPr="00A15330">
        <w:rPr>
          <w:color w:val="000000" w:themeColor="text1"/>
        </w:rPr>
        <w:t xml:space="preserve">will reduce cost and avoid institutional placement or enhance the </w:t>
      </w:r>
      <w:r w:rsidR="00A14001" w:rsidRPr="00A15330">
        <w:rPr>
          <w:color w:val="000000" w:themeColor="text1"/>
        </w:rPr>
        <w:t>Enrolled Member</w:t>
      </w:r>
      <w:r w:rsidRPr="00A15330">
        <w:rPr>
          <w:color w:val="000000" w:themeColor="text1"/>
        </w:rPr>
        <w:t>’s ability to move from an institutional or residential setting to a HCBS setting.</w:t>
      </w:r>
      <w:r w:rsidR="00992CB3" w:rsidRPr="00A15330">
        <w:rPr>
          <w:color w:val="000000" w:themeColor="text1"/>
        </w:rPr>
        <w:t xml:space="preserve">  </w:t>
      </w:r>
      <w:r w:rsidR="009C6658" w:rsidRPr="00A15330">
        <w:rPr>
          <w:color w:val="000000" w:themeColor="text1"/>
        </w:rPr>
        <w:t xml:space="preserve">The PASSE will </w:t>
      </w:r>
      <w:r w:rsidR="009830C1" w:rsidRPr="00A15330">
        <w:rPr>
          <w:color w:val="000000" w:themeColor="text1"/>
        </w:rPr>
        <w:t>provide</w:t>
      </w:r>
      <w:r w:rsidR="009C6658" w:rsidRPr="00A15330">
        <w:rPr>
          <w:color w:val="000000" w:themeColor="text1"/>
        </w:rPr>
        <w:t xml:space="preserve"> a monthly IMD report for </w:t>
      </w:r>
      <w:r w:rsidR="00992CB3" w:rsidRPr="00A15330">
        <w:rPr>
          <w:color w:val="000000" w:themeColor="text1"/>
        </w:rPr>
        <w:t xml:space="preserve">DHS </w:t>
      </w:r>
      <w:r w:rsidR="009C6658" w:rsidRPr="00A15330">
        <w:rPr>
          <w:color w:val="000000" w:themeColor="text1"/>
        </w:rPr>
        <w:t>to</w:t>
      </w:r>
      <w:r w:rsidR="00854059" w:rsidRPr="00A15330">
        <w:rPr>
          <w:color w:val="000000" w:themeColor="text1"/>
        </w:rPr>
        <w:t xml:space="preserve"> review</w:t>
      </w:r>
      <w:r w:rsidR="00992CB3" w:rsidRPr="00A15330">
        <w:rPr>
          <w:color w:val="000000" w:themeColor="text1"/>
        </w:rPr>
        <w:t xml:space="preserve"> </w:t>
      </w:r>
      <w:r w:rsidR="009C6658" w:rsidRPr="00A15330">
        <w:rPr>
          <w:color w:val="000000" w:themeColor="text1"/>
        </w:rPr>
        <w:t xml:space="preserve">for </w:t>
      </w:r>
      <w:r w:rsidR="00992CB3" w:rsidRPr="00A15330">
        <w:rPr>
          <w:color w:val="000000" w:themeColor="text1"/>
        </w:rPr>
        <w:t>any stays in an IMD</w:t>
      </w:r>
      <w:r w:rsidR="009C6658" w:rsidRPr="00A15330">
        <w:rPr>
          <w:color w:val="000000" w:themeColor="text1"/>
        </w:rPr>
        <w:t xml:space="preserve"> greater than fifteen (15) days per month for </w:t>
      </w:r>
      <w:r w:rsidR="00A14001" w:rsidRPr="00A15330">
        <w:rPr>
          <w:color w:val="000000" w:themeColor="text1"/>
        </w:rPr>
        <w:t>Enrolled Member</w:t>
      </w:r>
      <w:r w:rsidR="009C6658" w:rsidRPr="00A15330">
        <w:rPr>
          <w:color w:val="000000" w:themeColor="text1"/>
        </w:rPr>
        <w:t xml:space="preserve">s aged </w:t>
      </w:r>
      <w:r w:rsidR="002342A1" w:rsidRPr="00A15330">
        <w:rPr>
          <w:color w:val="000000" w:themeColor="text1"/>
        </w:rPr>
        <w:t>twenty-one (</w:t>
      </w:r>
      <w:r w:rsidR="009C6658" w:rsidRPr="00A15330">
        <w:rPr>
          <w:color w:val="000000" w:themeColor="text1"/>
        </w:rPr>
        <w:t>21</w:t>
      </w:r>
      <w:r w:rsidR="002342A1" w:rsidRPr="00A15330">
        <w:rPr>
          <w:color w:val="000000" w:themeColor="text1"/>
        </w:rPr>
        <w:t>)</w:t>
      </w:r>
      <w:r w:rsidR="009C6658" w:rsidRPr="00A15330">
        <w:rPr>
          <w:color w:val="000000" w:themeColor="text1"/>
        </w:rPr>
        <w:t xml:space="preserve"> or older.</w:t>
      </w:r>
    </w:p>
    <w:p w14:paraId="66DB24C8" w14:textId="77777777" w:rsidR="00800D06" w:rsidRPr="00A15330" w:rsidRDefault="00800D06" w:rsidP="00800D06">
      <w:pPr>
        <w:pStyle w:val="Default"/>
        <w:ind w:left="1260" w:firstLine="0"/>
        <w:jc w:val="both"/>
        <w:rPr>
          <w:caps/>
          <w:color w:val="000000" w:themeColor="text1"/>
        </w:rPr>
      </w:pPr>
    </w:p>
    <w:p w14:paraId="001F0346" w14:textId="77777777" w:rsidR="008F20CF" w:rsidRPr="00A15330" w:rsidRDefault="00476A38" w:rsidP="00895804">
      <w:pPr>
        <w:pStyle w:val="Default"/>
        <w:numPr>
          <w:ilvl w:val="2"/>
          <w:numId w:val="284"/>
        </w:numPr>
        <w:rPr>
          <w:caps/>
          <w:color w:val="000000" w:themeColor="text1"/>
        </w:rPr>
      </w:pPr>
      <w:r w:rsidRPr="00A15330">
        <w:rPr>
          <w:color w:val="000000" w:themeColor="text1"/>
        </w:rPr>
        <w:lastRenderedPageBreak/>
        <w:t xml:space="preserve">The benefit to the PASSE is that </w:t>
      </w:r>
      <w:r w:rsidR="008F20CF" w:rsidRPr="00A15330">
        <w:rPr>
          <w:color w:val="000000" w:themeColor="text1"/>
        </w:rPr>
        <w:t xml:space="preserve">the service will reduce expenditures for institutional care.  For example, if providing a mobile phone or paying for a WIFI connection allows the PASSE to </w:t>
      </w:r>
      <w:r w:rsidR="00800D06" w:rsidRPr="00A15330">
        <w:rPr>
          <w:color w:val="000000" w:themeColor="text1"/>
        </w:rPr>
        <w:t xml:space="preserve">avoid </w:t>
      </w:r>
      <w:r w:rsidR="008F20CF" w:rsidRPr="00A15330">
        <w:rPr>
          <w:color w:val="000000" w:themeColor="text1"/>
        </w:rPr>
        <w:t xml:space="preserve">residential or ICF placement by monitoring a member’s health and vitals remotely, the cost of the mobile phone service or WIFI service would be an in lieu of cost. </w:t>
      </w:r>
    </w:p>
    <w:p w14:paraId="40CD3626" w14:textId="77777777" w:rsidR="00800D06" w:rsidRPr="00A15330" w:rsidRDefault="00800D06" w:rsidP="00800D06">
      <w:pPr>
        <w:pStyle w:val="Default"/>
        <w:ind w:left="1260" w:firstLine="0"/>
        <w:jc w:val="both"/>
        <w:rPr>
          <w:caps/>
          <w:color w:val="000000" w:themeColor="text1"/>
        </w:rPr>
      </w:pPr>
    </w:p>
    <w:p w14:paraId="1BA31F9B" w14:textId="43D94346" w:rsidR="008F20CF" w:rsidRPr="00A15330" w:rsidRDefault="008F20CF" w:rsidP="00895804">
      <w:pPr>
        <w:pStyle w:val="Default"/>
        <w:numPr>
          <w:ilvl w:val="2"/>
          <w:numId w:val="284"/>
        </w:numPr>
        <w:rPr>
          <w:caps/>
          <w:color w:val="000000" w:themeColor="text1"/>
        </w:rPr>
      </w:pPr>
      <w:r w:rsidRPr="00A15330">
        <w:rPr>
          <w:color w:val="000000" w:themeColor="text1"/>
        </w:rPr>
        <w:t xml:space="preserve">The PASSE may cover </w:t>
      </w:r>
      <w:r w:rsidR="00747D3D" w:rsidRPr="00A15330">
        <w:rPr>
          <w:color w:val="000000" w:themeColor="text1"/>
        </w:rPr>
        <w:t xml:space="preserve">In Lieu </w:t>
      </w:r>
      <w:r w:rsidRPr="00A15330">
        <w:rPr>
          <w:color w:val="000000" w:themeColor="text1"/>
        </w:rPr>
        <w:t xml:space="preserve">of </w:t>
      </w:r>
      <w:r w:rsidR="00747D3D" w:rsidRPr="00A15330">
        <w:rPr>
          <w:color w:val="000000" w:themeColor="text1"/>
        </w:rPr>
        <w:t xml:space="preserve">Services </w:t>
      </w:r>
      <w:r w:rsidRPr="00A15330">
        <w:rPr>
          <w:color w:val="000000" w:themeColor="text1"/>
        </w:rPr>
        <w:t>for members if the following conditions are met:</w:t>
      </w:r>
    </w:p>
    <w:p w14:paraId="5C005054" w14:textId="77777777" w:rsidR="008F20CF" w:rsidRPr="00A15330" w:rsidRDefault="008F20CF" w:rsidP="002342A1">
      <w:pPr>
        <w:pStyle w:val="Default"/>
        <w:numPr>
          <w:ilvl w:val="0"/>
          <w:numId w:val="19"/>
        </w:numPr>
        <w:spacing w:before="60"/>
        <w:ind w:left="1627"/>
        <w:rPr>
          <w:bCs/>
          <w:color w:val="000000" w:themeColor="text1"/>
        </w:rPr>
      </w:pPr>
      <w:r w:rsidRPr="00A15330">
        <w:rPr>
          <w:bCs/>
          <w:color w:val="000000" w:themeColor="text1"/>
        </w:rPr>
        <w:t>The member is not required by the PASSE to use the alternative service or setting;</w:t>
      </w:r>
      <w:r w:rsidR="00476A38" w:rsidRPr="00A15330">
        <w:rPr>
          <w:bCs/>
          <w:color w:val="000000" w:themeColor="text1"/>
        </w:rPr>
        <w:t xml:space="preserve"> and</w:t>
      </w:r>
    </w:p>
    <w:p w14:paraId="13168A40" w14:textId="14A1E68F" w:rsidR="008F20CF" w:rsidRPr="00A15330" w:rsidRDefault="008F20CF" w:rsidP="00FD68E7">
      <w:pPr>
        <w:pStyle w:val="Default"/>
        <w:numPr>
          <w:ilvl w:val="0"/>
          <w:numId w:val="19"/>
        </w:numPr>
        <w:spacing w:before="60"/>
        <w:ind w:left="1627"/>
        <w:rPr>
          <w:bCs/>
          <w:color w:val="000000" w:themeColor="text1"/>
        </w:rPr>
      </w:pPr>
      <w:r w:rsidRPr="00A15330">
        <w:rPr>
          <w:bCs/>
          <w:color w:val="000000" w:themeColor="text1"/>
        </w:rPr>
        <w:t xml:space="preserve">The approved </w:t>
      </w:r>
      <w:r w:rsidR="00747D3D" w:rsidRPr="00A15330">
        <w:rPr>
          <w:color w:val="000000" w:themeColor="text1"/>
        </w:rPr>
        <w:t xml:space="preserve">In Lieu of Services </w:t>
      </w:r>
      <w:r w:rsidRPr="00A15330">
        <w:rPr>
          <w:bCs/>
          <w:color w:val="000000" w:themeColor="text1"/>
        </w:rPr>
        <w:t xml:space="preserve">are offered to members at the option of the PASSE, and only if the member agrees to the </w:t>
      </w:r>
      <w:r w:rsidR="00747D3D" w:rsidRPr="00A15330">
        <w:rPr>
          <w:color w:val="000000" w:themeColor="text1"/>
        </w:rPr>
        <w:t>In Lieu of Service</w:t>
      </w:r>
      <w:r w:rsidRPr="00A15330">
        <w:rPr>
          <w:bCs/>
          <w:color w:val="000000" w:themeColor="text1"/>
        </w:rPr>
        <w:t xml:space="preserve">. </w:t>
      </w:r>
    </w:p>
    <w:p w14:paraId="62C263A8" w14:textId="77777777" w:rsidR="00E87361" w:rsidRPr="00A15330" w:rsidRDefault="00E87361">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br w:type="page"/>
      </w:r>
    </w:p>
    <w:p w14:paraId="56761CE4" w14:textId="77777777" w:rsidR="00FD0218" w:rsidRPr="00A15330" w:rsidRDefault="00C72F34" w:rsidP="00AA07F3">
      <w:pPr>
        <w:pStyle w:val="Level1"/>
        <w:ind w:left="90"/>
      </w:pPr>
      <w:r w:rsidRPr="00A15330">
        <w:lastRenderedPageBreak/>
        <w:t>NETWORK AND PROVIDER REQUIREMENTS</w:t>
      </w:r>
    </w:p>
    <w:p w14:paraId="0C3F3025" w14:textId="77777777" w:rsidR="00950BD2" w:rsidRPr="00A15330" w:rsidRDefault="00950BD2" w:rsidP="00800D06">
      <w:pPr>
        <w:pStyle w:val="NoSpacing"/>
        <w:ind w:left="360" w:firstLine="0"/>
        <w:rPr>
          <w:rFonts w:ascii="Times New Roman" w:hAnsi="Times New Roman" w:cs="Times New Roman"/>
          <w:color w:val="000000" w:themeColor="text1"/>
          <w:sz w:val="24"/>
          <w:szCs w:val="24"/>
        </w:rPr>
      </w:pPr>
    </w:p>
    <w:p w14:paraId="6F26C2B2" w14:textId="77777777" w:rsidR="00E87361" w:rsidRPr="00A15330" w:rsidRDefault="00E30B12" w:rsidP="00E30B12">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6.1</w:t>
      </w:r>
      <w:r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Network Adequacy Standards</w:t>
      </w:r>
    </w:p>
    <w:p w14:paraId="3D081CE7" w14:textId="2216AB9B" w:rsidR="00950BD2" w:rsidRPr="00A15330" w:rsidRDefault="00E30B12" w:rsidP="00E30B12">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6.1.1</w:t>
      </w:r>
      <w:r w:rsidRPr="00A15330">
        <w:rPr>
          <w:rFonts w:ascii="Times New Roman" w:hAnsi="Times New Roman" w:cs="Times New Roman"/>
          <w:bCs/>
          <w:color w:val="000000" w:themeColor="text1"/>
          <w:sz w:val="24"/>
          <w:szCs w:val="24"/>
        </w:rPr>
        <w:tab/>
      </w:r>
      <w:r w:rsidR="00950BD2" w:rsidRPr="00A15330">
        <w:rPr>
          <w:rFonts w:ascii="Times New Roman" w:hAnsi="Times New Roman" w:cs="Times New Roman"/>
          <w:bCs/>
          <w:color w:val="000000" w:themeColor="text1"/>
          <w:sz w:val="24"/>
          <w:szCs w:val="24"/>
        </w:rPr>
        <w:t xml:space="preserve">The PASSE must maintain and monitor a network of appropriate providers that is sufficient to provide adequate access to all services covered under the Agreement for all </w:t>
      </w:r>
      <w:r w:rsidR="00A14001" w:rsidRPr="00A15330">
        <w:rPr>
          <w:rFonts w:ascii="Times New Roman" w:hAnsi="Times New Roman" w:cs="Times New Roman"/>
          <w:color w:val="000000" w:themeColor="text1"/>
          <w:sz w:val="24"/>
          <w:szCs w:val="24"/>
        </w:rPr>
        <w:t>Enrolled Member</w:t>
      </w:r>
      <w:r w:rsidR="00950BD2" w:rsidRPr="00A15330">
        <w:rPr>
          <w:rFonts w:ascii="Times New Roman" w:hAnsi="Times New Roman" w:cs="Times New Roman"/>
          <w:bCs/>
          <w:color w:val="000000" w:themeColor="text1"/>
          <w:sz w:val="24"/>
          <w:szCs w:val="24"/>
        </w:rPr>
        <w:t>s</w:t>
      </w:r>
      <w:r w:rsidR="00E139CB" w:rsidRPr="00A15330">
        <w:rPr>
          <w:rFonts w:ascii="Times New Roman" w:hAnsi="Times New Roman" w:cs="Times New Roman"/>
          <w:bCs/>
          <w:color w:val="000000" w:themeColor="text1"/>
          <w:sz w:val="24"/>
          <w:szCs w:val="24"/>
        </w:rPr>
        <w:t>.</w:t>
      </w:r>
      <w:r w:rsidR="00B3103A" w:rsidRPr="00A15330">
        <w:rPr>
          <w:rFonts w:ascii="Times New Roman" w:hAnsi="Times New Roman" w:cs="Times New Roman"/>
          <w:bCs/>
          <w:color w:val="000000" w:themeColor="text1"/>
          <w:sz w:val="24"/>
          <w:szCs w:val="24"/>
        </w:rPr>
        <w:t xml:space="preserve"> </w:t>
      </w:r>
      <w:r w:rsidR="00950BD2" w:rsidRPr="00A15330">
        <w:rPr>
          <w:rFonts w:ascii="Times New Roman" w:hAnsi="Times New Roman" w:cs="Times New Roman"/>
          <w:bCs/>
          <w:color w:val="000000" w:themeColor="text1"/>
          <w:sz w:val="24"/>
          <w:szCs w:val="24"/>
        </w:rPr>
        <w:t xml:space="preserve"> The network must be supported by written Provider Contracts as described in Section </w:t>
      </w:r>
      <w:r w:rsidR="00C575BE" w:rsidRPr="00A15330">
        <w:rPr>
          <w:rFonts w:ascii="Times New Roman" w:hAnsi="Times New Roman" w:cs="Times New Roman"/>
          <w:bCs/>
          <w:color w:val="000000" w:themeColor="text1"/>
          <w:sz w:val="24"/>
          <w:szCs w:val="24"/>
        </w:rPr>
        <w:t>6.2.</w:t>
      </w:r>
      <w:r w:rsidR="00950BD2" w:rsidRPr="00A15330">
        <w:rPr>
          <w:rFonts w:ascii="Times New Roman" w:hAnsi="Times New Roman" w:cs="Times New Roman"/>
          <w:bCs/>
          <w:color w:val="000000" w:themeColor="text1"/>
          <w:sz w:val="24"/>
          <w:szCs w:val="24"/>
        </w:rPr>
        <w:t xml:space="preserve">  The PASSE must submit documentation to DHS, in a format specified by DHS, to demonstrate</w:t>
      </w:r>
      <w:r w:rsidR="00E139CB" w:rsidRPr="00A15330">
        <w:rPr>
          <w:rFonts w:ascii="Times New Roman" w:hAnsi="Times New Roman" w:cs="Times New Roman"/>
          <w:bCs/>
          <w:color w:val="000000" w:themeColor="text1"/>
          <w:sz w:val="24"/>
          <w:szCs w:val="24"/>
        </w:rPr>
        <w:t>:</w:t>
      </w:r>
    </w:p>
    <w:p w14:paraId="7B4995AB" w14:textId="5AC22C5E" w:rsidR="00950BD2" w:rsidRPr="00A15330" w:rsidRDefault="00950BD2" w:rsidP="00C575BE">
      <w:pPr>
        <w:pStyle w:val="Default"/>
        <w:spacing w:before="60"/>
        <w:ind w:left="1627" w:hanging="360"/>
        <w:rPr>
          <w:bCs/>
          <w:color w:val="000000" w:themeColor="text1"/>
        </w:rPr>
      </w:pPr>
      <w:r w:rsidRPr="00A15330">
        <w:rPr>
          <w:bCs/>
          <w:color w:val="000000" w:themeColor="text1"/>
        </w:rPr>
        <w:t>a.</w:t>
      </w:r>
      <w:r w:rsidRPr="00A15330">
        <w:rPr>
          <w:bCs/>
          <w:color w:val="000000" w:themeColor="text1"/>
        </w:rPr>
        <w:tab/>
        <w:t xml:space="preserve">That it offers an appropriate range of </w:t>
      </w:r>
      <w:r w:rsidR="00E139CB" w:rsidRPr="00A15330">
        <w:rPr>
          <w:bCs/>
          <w:color w:val="000000" w:themeColor="text1"/>
        </w:rPr>
        <w:t xml:space="preserve">acute care, </w:t>
      </w:r>
      <w:r w:rsidRPr="00A15330">
        <w:rPr>
          <w:bCs/>
          <w:color w:val="000000" w:themeColor="text1"/>
        </w:rPr>
        <w:t>preventative, primary care, specialty services,</w:t>
      </w:r>
      <w:r w:rsidR="0030029C" w:rsidRPr="00A15330">
        <w:rPr>
          <w:bCs/>
          <w:color w:val="000000" w:themeColor="text1"/>
        </w:rPr>
        <w:t xml:space="preserve"> rehabilitative services,</w:t>
      </w:r>
      <w:r w:rsidRPr="00A15330">
        <w:rPr>
          <w:bCs/>
          <w:color w:val="000000" w:themeColor="text1"/>
        </w:rPr>
        <w:t xml:space="preserve"> </w:t>
      </w:r>
      <w:r w:rsidR="00E139CB" w:rsidRPr="00A15330">
        <w:rPr>
          <w:bCs/>
          <w:color w:val="000000" w:themeColor="text1"/>
        </w:rPr>
        <w:t xml:space="preserve">LTSS, </w:t>
      </w:r>
      <w:r w:rsidRPr="00A15330">
        <w:rPr>
          <w:bCs/>
          <w:color w:val="000000" w:themeColor="text1"/>
        </w:rPr>
        <w:t xml:space="preserve">and HCBS that is adequate for the anticipated number of </w:t>
      </w:r>
      <w:r w:rsidR="00A14001" w:rsidRPr="00A15330">
        <w:rPr>
          <w:color w:val="000000" w:themeColor="text1"/>
        </w:rPr>
        <w:t>Enrolled Member</w:t>
      </w:r>
      <w:r w:rsidRPr="00A15330">
        <w:rPr>
          <w:bCs/>
          <w:color w:val="000000" w:themeColor="text1"/>
        </w:rPr>
        <w:t>s</w:t>
      </w:r>
      <w:r w:rsidR="00E139CB" w:rsidRPr="00A15330">
        <w:rPr>
          <w:bCs/>
          <w:color w:val="000000" w:themeColor="text1"/>
        </w:rPr>
        <w:t>;</w:t>
      </w:r>
      <w:r w:rsidRPr="00A15330">
        <w:rPr>
          <w:bCs/>
          <w:color w:val="000000" w:themeColor="text1"/>
        </w:rPr>
        <w:t xml:space="preserve"> </w:t>
      </w:r>
    </w:p>
    <w:p w14:paraId="50FFB376" w14:textId="77777777" w:rsidR="00721386" w:rsidRPr="00A15330" w:rsidRDefault="00FD0218" w:rsidP="00C575BE">
      <w:pPr>
        <w:pStyle w:val="Default"/>
        <w:spacing w:before="60"/>
        <w:ind w:left="1627" w:hanging="356"/>
        <w:rPr>
          <w:bCs/>
          <w:color w:val="000000" w:themeColor="text1"/>
        </w:rPr>
      </w:pPr>
      <w:r w:rsidRPr="00A15330">
        <w:rPr>
          <w:bCs/>
          <w:color w:val="000000" w:themeColor="text1"/>
        </w:rPr>
        <w:t>b</w:t>
      </w:r>
      <w:r w:rsidR="00721386" w:rsidRPr="00A15330">
        <w:rPr>
          <w:bCs/>
          <w:color w:val="000000" w:themeColor="text1"/>
        </w:rPr>
        <w:t>.</w:t>
      </w:r>
      <w:r w:rsidR="00721386" w:rsidRPr="00A15330">
        <w:rPr>
          <w:bCs/>
          <w:color w:val="000000" w:themeColor="text1"/>
        </w:rPr>
        <w:tab/>
        <w:t xml:space="preserve">That it has the capacity to serve the expected enrollment in accordance with DHS’s standards for access and timeliness of care found in the PASSE Manual </w:t>
      </w:r>
      <w:bookmarkStart w:id="30" w:name="_Hlk522713246"/>
      <w:r w:rsidR="00721386" w:rsidRPr="00A15330">
        <w:rPr>
          <w:bCs/>
          <w:color w:val="000000" w:themeColor="text1"/>
        </w:rPr>
        <w:t xml:space="preserve">Section </w:t>
      </w:r>
      <w:bookmarkEnd w:id="30"/>
      <w:r w:rsidR="00C575BE" w:rsidRPr="00A15330">
        <w:rPr>
          <w:bCs/>
          <w:color w:val="000000" w:themeColor="text1"/>
        </w:rPr>
        <w:t>2</w:t>
      </w:r>
      <w:r w:rsidR="0032591C" w:rsidRPr="00A15330">
        <w:rPr>
          <w:bCs/>
          <w:color w:val="000000" w:themeColor="text1"/>
        </w:rPr>
        <w:t>26.000;</w:t>
      </w:r>
    </w:p>
    <w:p w14:paraId="7C9496E5" w14:textId="662CE62E" w:rsidR="00E139CB" w:rsidRPr="00A15330" w:rsidRDefault="00FD0218" w:rsidP="00C575BE">
      <w:pPr>
        <w:pStyle w:val="Default"/>
        <w:spacing w:before="60"/>
        <w:ind w:left="1627" w:hanging="356"/>
        <w:rPr>
          <w:bCs/>
          <w:color w:val="000000" w:themeColor="text1"/>
        </w:rPr>
      </w:pPr>
      <w:r w:rsidRPr="00A15330">
        <w:rPr>
          <w:bCs/>
          <w:color w:val="000000" w:themeColor="text1"/>
        </w:rPr>
        <w:t>c</w:t>
      </w:r>
      <w:r w:rsidR="00721386" w:rsidRPr="00A15330">
        <w:rPr>
          <w:bCs/>
          <w:color w:val="000000" w:themeColor="text1"/>
        </w:rPr>
        <w:t>.</w:t>
      </w:r>
      <w:r w:rsidR="00721386" w:rsidRPr="00A15330">
        <w:rPr>
          <w:bCs/>
          <w:color w:val="000000" w:themeColor="text1"/>
        </w:rPr>
        <w:tab/>
        <w:t xml:space="preserve">That it maintains a network of providers that is sufficient in number, mix, and geographic distribution to meet the needs of the anticipated number of </w:t>
      </w:r>
      <w:r w:rsidR="00A14001" w:rsidRPr="00A15330">
        <w:rPr>
          <w:color w:val="000000" w:themeColor="text1"/>
        </w:rPr>
        <w:t>Enrolled Member</w:t>
      </w:r>
      <w:r w:rsidR="00721386" w:rsidRPr="00A15330">
        <w:rPr>
          <w:bCs/>
          <w:color w:val="000000" w:themeColor="text1"/>
        </w:rPr>
        <w:t>s</w:t>
      </w:r>
      <w:r w:rsidR="00E139CB" w:rsidRPr="00A15330">
        <w:rPr>
          <w:bCs/>
          <w:color w:val="000000" w:themeColor="text1"/>
        </w:rPr>
        <w:t xml:space="preserve">; </w:t>
      </w:r>
    </w:p>
    <w:p w14:paraId="6B6DD802" w14:textId="231FCC6D" w:rsidR="00721386" w:rsidRPr="00A15330" w:rsidRDefault="00FD0218" w:rsidP="00C575BE">
      <w:pPr>
        <w:pStyle w:val="Default"/>
        <w:spacing w:before="60"/>
        <w:ind w:left="1627" w:hanging="356"/>
        <w:rPr>
          <w:bCs/>
          <w:color w:val="000000" w:themeColor="text1"/>
        </w:rPr>
      </w:pPr>
      <w:r w:rsidRPr="00A15330">
        <w:rPr>
          <w:bCs/>
          <w:color w:val="000000" w:themeColor="text1"/>
        </w:rPr>
        <w:t>d</w:t>
      </w:r>
      <w:r w:rsidR="0032591C" w:rsidRPr="00A15330">
        <w:rPr>
          <w:bCs/>
          <w:color w:val="000000" w:themeColor="text1"/>
        </w:rPr>
        <w:t>.</w:t>
      </w:r>
      <w:r w:rsidR="0032591C" w:rsidRPr="00A15330">
        <w:rPr>
          <w:bCs/>
          <w:color w:val="000000" w:themeColor="text1"/>
        </w:rPr>
        <w:tab/>
        <w:t>M</w:t>
      </w:r>
      <w:r w:rsidR="00E139CB" w:rsidRPr="00A15330">
        <w:rPr>
          <w:bCs/>
          <w:color w:val="000000" w:themeColor="text1"/>
        </w:rPr>
        <w:t>eets the standards for each provider type</w:t>
      </w:r>
      <w:r w:rsidR="00B3103A" w:rsidRPr="00A15330">
        <w:rPr>
          <w:bCs/>
          <w:color w:val="000000" w:themeColor="text1"/>
        </w:rPr>
        <w:t>; and</w:t>
      </w:r>
    </w:p>
    <w:p w14:paraId="7004B8A3" w14:textId="77777777" w:rsidR="00F904BE" w:rsidRPr="00A15330" w:rsidRDefault="00F904BE" w:rsidP="00C575BE">
      <w:pPr>
        <w:pStyle w:val="Default"/>
        <w:spacing w:before="60"/>
        <w:ind w:left="1627" w:hanging="356"/>
        <w:rPr>
          <w:bCs/>
          <w:color w:val="000000" w:themeColor="text1"/>
          <w:sz w:val="4"/>
          <w:szCs w:val="4"/>
        </w:rPr>
      </w:pPr>
    </w:p>
    <w:p w14:paraId="002C456C" w14:textId="77777777" w:rsidR="00950BD2" w:rsidRPr="00A15330" w:rsidRDefault="0013276E" w:rsidP="00F904BE">
      <w:pPr>
        <w:pStyle w:val="Default"/>
        <w:ind w:left="1620" w:hanging="360"/>
        <w:rPr>
          <w:bCs/>
          <w:color w:val="000000" w:themeColor="text1"/>
        </w:rPr>
      </w:pPr>
      <w:r w:rsidRPr="00A15330">
        <w:rPr>
          <w:bCs/>
          <w:color w:val="000000" w:themeColor="text1"/>
        </w:rPr>
        <w:t xml:space="preserve">e. </w:t>
      </w:r>
      <w:r w:rsidRPr="00A15330">
        <w:rPr>
          <w:bCs/>
          <w:color w:val="000000" w:themeColor="text1"/>
        </w:rPr>
        <w:tab/>
      </w:r>
      <w:r w:rsidR="00856270" w:rsidRPr="00A15330">
        <w:rPr>
          <w:bCs/>
          <w:color w:val="000000" w:themeColor="text1"/>
        </w:rPr>
        <w:t>That it</w:t>
      </w:r>
      <w:r w:rsidRPr="00A15330">
        <w:rPr>
          <w:bCs/>
          <w:color w:val="000000" w:themeColor="text1"/>
        </w:rPr>
        <w:t xml:space="preserve"> has included at least one Federally Qualified Health Center (FQHC) and at least one Rural Health Clinic (RHC) in its Provider Network.</w:t>
      </w:r>
    </w:p>
    <w:p w14:paraId="3D6FEB9E" w14:textId="77777777" w:rsidR="00F904BE" w:rsidRPr="00A15330" w:rsidRDefault="00F904BE" w:rsidP="00F904BE">
      <w:pPr>
        <w:pStyle w:val="Default"/>
        <w:ind w:left="1620" w:hanging="360"/>
        <w:rPr>
          <w:bCs/>
          <w:color w:val="000000" w:themeColor="text1"/>
        </w:rPr>
      </w:pPr>
    </w:p>
    <w:p w14:paraId="09AEECC3" w14:textId="543502E2" w:rsidR="00721386" w:rsidRPr="00A15330" w:rsidRDefault="00E30B12" w:rsidP="00E30B12">
      <w:pPr>
        <w:pStyle w:val="Default"/>
        <w:ind w:left="1260" w:hanging="720"/>
        <w:rPr>
          <w:bCs/>
          <w:color w:val="000000" w:themeColor="text1"/>
        </w:rPr>
      </w:pPr>
      <w:r w:rsidRPr="00A15330">
        <w:rPr>
          <w:bCs/>
          <w:color w:val="000000" w:themeColor="text1"/>
        </w:rPr>
        <w:t>6.1.2</w:t>
      </w:r>
      <w:r w:rsidRPr="00A15330">
        <w:rPr>
          <w:bCs/>
          <w:color w:val="000000" w:themeColor="text1"/>
        </w:rPr>
        <w:tab/>
      </w:r>
      <w:r w:rsidR="00721386" w:rsidRPr="00A15330">
        <w:rPr>
          <w:bCs/>
          <w:color w:val="000000" w:themeColor="text1"/>
        </w:rPr>
        <w:t xml:space="preserve">The PASSE must submit documentation of network adequacy as specified by DHS, </w:t>
      </w:r>
      <w:r w:rsidR="00FD0218" w:rsidRPr="00A15330">
        <w:rPr>
          <w:bCs/>
          <w:color w:val="000000" w:themeColor="text1"/>
        </w:rPr>
        <w:t>but no</w:t>
      </w:r>
      <w:r w:rsidR="00721386" w:rsidRPr="00A15330">
        <w:rPr>
          <w:bCs/>
          <w:color w:val="000000" w:themeColor="text1"/>
        </w:rPr>
        <w:t xml:space="preserve"> less frequently than the following:</w:t>
      </w:r>
      <w:r w:rsidR="00B3103A" w:rsidRPr="00A15330">
        <w:rPr>
          <w:bCs/>
          <w:color w:val="000000" w:themeColor="text1"/>
        </w:rPr>
        <w:t xml:space="preserve"> </w:t>
      </w:r>
      <w:r w:rsidR="00721386" w:rsidRPr="00A15330">
        <w:rPr>
          <w:bCs/>
          <w:color w:val="000000" w:themeColor="text1"/>
        </w:rPr>
        <w:t xml:space="preserve"> 1) at the time it enters into the Agreement; 2) on an </w:t>
      </w:r>
      <w:r w:rsidR="0045127C" w:rsidRPr="00A15330">
        <w:rPr>
          <w:bCs/>
          <w:color w:val="000000" w:themeColor="text1"/>
        </w:rPr>
        <w:t>bi-</w:t>
      </w:r>
      <w:r w:rsidR="00721386" w:rsidRPr="00A15330">
        <w:rPr>
          <w:bCs/>
          <w:color w:val="000000" w:themeColor="text1"/>
        </w:rPr>
        <w:t xml:space="preserve">annual basis; 3) at any time there has been a significant change (as defined by DHS) in the PASSE’s operations that would affect the adequacy of capacity and services, including changes in PASSE services, benefits, geographic service area, composition of payments to its </w:t>
      </w:r>
      <w:r w:rsidR="005B60BE" w:rsidRPr="00A15330">
        <w:rPr>
          <w:bCs/>
          <w:color w:val="000000" w:themeColor="text1"/>
        </w:rPr>
        <w:t>Provider Network</w:t>
      </w:r>
      <w:r w:rsidR="00721386" w:rsidRPr="00A15330">
        <w:rPr>
          <w:bCs/>
          <w:color w:val="000000" w:themeColor="text1"/>
        </w:rPr>
        <w:t>, or at the enrollment of a new population in the PASSE.</w:t>
      </w:r>
    </w:p>
    <w:p w14:paraId="16BDA6F8" w14:textId="77777777" w:rsidR="00FD0218" w:rsidRPr="00A15330" w:rsidRDefault="00FD0218" w:rsidP="00FD0218">
      <w:pPr>
        <w:pStyle w:val="Default"/>
        <w:ind w:left="1080" w:firstLine="0"/>
        <w:rPr>
          <w:bCs/>
          <w:color w:val="000000" w:themeColor="text1"/>
        </w:rPr>
      </w:pPr>
    </w:p>
    <w:p w14:paraId="04BB3F6E" w14:textId="7FB63EBE" w:rsidR="00950BD2" w:rsidRPr="00A15330" w:rsidRDefault="002A39DC" w:rsidP="002A39DC">
      <w:pPr>
        <w:pStyle w:val="Default"/>
        <w:ind w:left="1260" w:hanging="720"/>
        <w:rPr>
          <w:bCs/>
          <w:color w:val="000000" w:themeColor="text1"/>
        </w:rPr>
      </w:pPr>
      <w:r w:rsidRPr="00A15330">
        <w:rPr>
          <w:bCs/>
          <w:color w:val="000000" w:themeColor="text1"/>
        </w:rPr>
        <w:t>6.1.3</w:t>
      </w:r>
      <w:r w:rsidRPr="00A15330">
        <w:rPr>
          <w:bCs/>
          <w:color w:val="000000" w:themeColor="text1"/>
        </w:rPr>
        <w:tab/>
      </w:r>
      <w:r w:rsidR="00950BD2" w:rsidRPr="00A15330">
        <w:rPr>
          <w:bCs/>
          <w:color w:val="000000" w:themeColor="text1"/>
        </w:rPr>
        <w:t xml:space="preserve">If the PASSE’s </w:t>
      </w:r>
      <w:r w:rsidR="005B60BE" w:rsidRPr="00A15330">
        <w:rPr>
          <w:bCs/>
          <w:color w:val="000000" w:themeColor="text1"/>
        </w:rPr>
        <w:t xml:space="preserve">Provider Network </w:t>
      </w:r>
      <w:r w:rsidR="00950BD2" w:rsidRPr="00A15330">
        <w:rPr>
          <w:bCs/>
          <w:color w:val="000000" w:themeColor="text1"/>
        </w:rPr>
        <w:t xml:space="preserve">is unable to provide necessary medical services </w:t>
      </w:r>
      <w:r w:rsidR="00FD0218" w:rsidRPr="00A15330">
        <w:rPr>
          <w:bCs/>
          <w:color w:val="000000" w:themeColor="text1"/>
        </w:rPr>
        <w:t>cover</w:t>
      </w:r>
      <w:r w:rsidR="00476A38" w:rsidRPr="00A15330">
        <w:rPr>
          <w:bCs/>
          <w:color w:val="000000" w:themeColor="text1"/>
        </w:rPr>
        <w:t>ed</w:t>
      </w:r>
      <w:r w:rsidR="00FD0218" w:rsidRPr="00A15330">
        <w:rPr>
          <w:bCs/>
          <w:color w:val="000000" w:themeColor="text1"/>
        </w:rPr>
        <w:t xml:space="preserve"> </w:t>
      </w:r>
      <w:r w:rsidR="00950BD2" w:rsidRPr="00A15330">
        <w:rPr>
          <w:bCs/>
          <w:color w:val="000000" w:themeColor="text1"/>
        </w:rPr>
        <w:t xml:space="preserve">under the Agreement to a particular </w:t>
      </w:r>
      <w:r w:rsidR="00A14001" w:rsidRPr="00A15330">
        <w:rPr>
          <w:color w:val="000000" w:themeColor="text1"/>
        </w:rPr>
        <w:t>Enrolled Member</w:t>
      </w:r>
      <w:r w:rsidR="00950BD2" w:rsidRPr="00A15330">
        <w:rPr>
          <w:bCs/>
          <w:color w:val="000000" w:themeColor="text1"/>
        </w:rPr>
        <w:t xml:space="preserve">, the PASSE must adequately and timely cover the services out of network, for as long as the PASSE’s </w:t>
      </w:r>
      <w:r w:rsidR="00F4139F" w:rsidRPr="00A15330">
        <w:rPr>
          <w:bCs/>
          <w:color w:val="000000" w:themeColor="text1"/>
        </w:rPr>
        <w:t xml:space="preserve">Provider Network </w:t>
      </w:r>
      <w:r w:rsidR="00950BD2" w:rsidRPr="00A15330">
        <w:rPr>
          <w:bCs/>
          <w:color w:val="000000" w:themeColor="text1"/>
        </w:rPr>
        <w:t>is unable to provide them.</w:t>
      </w:r>
      <w:r w:rsidR="00FB0EEF" w:rsidRPr="00A15330">
        <w:rPr>
          <w:bCs/>
          <w:color w:val="000000" w:themeColor="text1"/>
        </w:rPr>
        <w:t xml:space="preserve">  This must be provided at no</w:t>
      </w:r>
      <w:r w:rsidR="008C0BEF" w:rsidRPr="00A15330">
        <w:rPr>
          <w:bCs/>
          <w:color w:val="000000" w:themeColor="text1"/>
        </w:rPr>
        <w:t xml:space="preserve"> cost to the member.</w:t>
      </w:r>
    </w:p>
    <w:p w14:paraId="1E7D0F71" w14:textId="77777777" w:rsidR="00950BD2" w:rsidRPr="00A15330" w:rsidRDefault="00950BD2" w:rsidP="00950BD2">
      <w:pPr>
        <w:pStyle w:val="Default"/>
        <w:ind w:left="720" w:hanging="356"/>
        <w:rPr>
          <w:bCs/>
          <w:color w:val="000000" w:themeColor="text1"/>
        </w:rPr>
      </w:pPr>
    </w:p>
    <w:p w14:paraId="3EC62988" w14:textId="4A274101" w:rsidR="00CC7B6F" w:rsidRPr="00A15330" w:rsidRDefault="002A39DC" w:rsidP="002A39DC">
      <w:pPr>
        <w:pStyle w:val="Default"/>
        <w:ind w:left="1260" w:hanging="720"/>
        <w:rPr>
          <w:bCs/>
          <w:color w:val="000000" w:themeColor="text1"/>
        </w:rPr>
      </w:pPr>
      <w:r w:rsidRPr="00A15330">
        <w:rPr>
          <w:bCs/>
          <w:color w:val="000000" w:themeColor="text1"/>
        </w:rPr>
        <w:t>6.1.4</w:t>
      </w:r>
      <w:r w:rsidRPr="00A15330">
        <w:rPr>
          <w:bCs/>
          <w:color w:val="000000" w:themeColor="text1"/>
        </w:rPr>
        <w:tab/>
      </w:r>
      <w:r w:rsidR="00CC7B6F" w:rsidRPr="00A15330">
        <w:rPr>
          <w:bCs/>
          <w:color w:val="000000" w:themeColor="text1"/>
        </w:rPr>
        <w:t xml:space="preserve">If a female </w:t>
      </w:r>
      <w:r w:rsidR="00A14001" w:rsidRPr="00A15330">
        <w:rPr>
          <w:color w:val="000000" w:themeColor="text1"/>
        </w:rPr>
        <w:t>Enrolled Member</w:t>
      </w:r>
      <w:r w:rsidR="00CC7B6F" w:rsidRPr="00A15330">
        <w:rPr>
          <w:bCs/>
          <w:color w:val="000000" w:themeColor="text1"/>
        </w:rPr>
        <w:t xml:space="preserve">’s designated </w:t>
      </w:r>
      <w:r w:rsidR="00721386" w:rsidRPr="00A15330">
        <w:rPr>
          <w:bCs/>
          <w:color w:val="000000" w:themeColor="text1"/>
        </w:rPr>
        <w:t>PCP</w:t>
      </w:r>
      <w:r w:rsidR="00CC7B6F" w:rsidRPr="00A15330">
        <w:rPr>
          <w:bCs/>
          <w:color w:val="000000" w:themeColor="text1"/>
        </w:rPr>
        <w:t xml:space="preserve"> is not a women’s health specialist, the PASSE must provide the </w:t>
      </w:r>
      <w:r w:rsidR="00A14001" w:rsidRPr="00A15330">
        <w:rPr>
          <w:color w:val="000000" w:themeColor="text1"/>
        </w:rPr>
        <w:t>Enrolled Member</w:t>
      </w:r>
      <w:r w:rsidR="00CC7B6F" w:rsidRPr="00A15330">
        <w:rPr>
          <w:bCs/>
          <w:color w:val="000000" w:themeColor="text1"/>
        </w:rPr>
        <w:t xml:space="preserve"> with direct access to a women’s health specialist within the </w:t>
      </w:r>
      <w:r w:rsidR="00F4139F" w:rsidRPr="00A15330">
        <w:rPr>
          <w:bCs/>
          <w:color w:val="000000" w:themeColor="text1"/>
          <w:szCs w:val="22"/>
        </w:rPr>
        <w:t xml:space="preserve">Provider Network </w:t>
      </w:r>
      <w:r w:rsidR="00CC7B6F" w:rsidRPr="00A15330">
        <w:rPr>
          <w:bCs/>
          <w:color w:val="000000" w:themeColor="text1"/>
        </w:rPr>
        <w:t>for covered routine and preventative women’s health care services.</w:t>
      </w:r>
    </w:p>
    <w:p w14:paraId="53342B2F" w14:textId="77777777" w:rsidR="00CC7B6F" w:rsidRPr="00A15330" w:rsidRDefault="00CC7B6F" w:rsidP="00CC7B6F">
      <w:pPr>
        <w:pStyle w:val="Default"/>
        <w:ind w:left="720"/>
        <w:rPr>
          <w:bCs/>
          <w:color w:val="000000" w:themeColor="text1"/>
        </w:rPr>
      </w:pPr>
    </w:p>
    <w:p w14:paraId="13698FAE" w14:textId="64536CB2" w:rsidR="00421384" w:rsidRPr="00A15330" w:rsidRDefault="002A39DC" w:rsidP="002A39DC">
      <w:pPr>
        <w:pStyle w:val="Default"/>
        <w:ind w:left="1260" w:hanging="720"/>
        <w:rPr>
          <w:bCs/>
          <w:color w:val="000000" w:themeColor="text1"/>
        </w:rPr>
      </w:pPr>
      <w:r w:rsidRPr="00A15330">
        <w:rPr>
          <w:bCs/>
          <w:color w:val="000000" w:themeColor="text1"/>
        </w:rPr>
        <w:t>6.1.5</w:t>
      </w:r>
      <w:r w:rsidRPr="00A15330">
        <w:rPr>
          <w:bCs/>
          <w:color w:val="000000" w:themeColor="text1"/>
        </w:rPr>
        <w:tab/>
      </w:r>
      <w:r w:rsidR="00CC7B6F" w:rsidRPr="00A15330">
        <w:rPr>
          <w:bCs/>
          <w:color w:val="000000" w:themeColor="text1"/>
        </w:rPr>
        <w:t>The PASSE must provide for a second opinion</w:t>
      </w:r>
      <w:r w:rsidR="00992CB3" w:rsidRPr="00A15330">
        <w:rPr>
          <w:bCs/>
          <w:color w:val="000000" w:themeColor="text1"/>
        </w:rPr>
        <w:t xml:space="preserve"> of a medical treatment, if requested by an </w:t>
      </w:r>
      <w:r w:rsidR="00A14001" w:rsidRPr="00A15330">
        <w:rPr>
          <w:color w:val="000000" w:themeColor="text1"/>
        </w:rPr>
        <w:t>Enrolled Member</w:t>
      </w:r>
      <w:r w:rsidR="00992CB3" w:rsidRPr="00A15330">
        <w:rPr>
          <w:bCs/>
          <w:color w:val="000000" w:themeColor="text1"/>
        </w:rPr>
        <w:t>,</w:t>
      </w:r>
      <w:r w:rsidR="00CC7B6F" w:rsidRPr="00A15330">
        <w:rPr>
          <w:bCs/>
          <w:color w:val="000000" w:themeColor="text1"/>
        </w:rPr>
        <w:t xml:space="preserve"> from a </w:t>
      </w:r>
      <w:r w:rsidR="00FA4EF5" w:rsidRPr="00A15330">
        <w:rPr>
          <w:bCs/>
          <w:color w:val="000000" w:themeColor="text1"/>
        </w:rPr>
        <w:t xml:space="preserve">Network Provider </w:t>
      </w:r>
      <w:r w:rsidR="00583BC0" w:rsidRPr="00A15330">
        <w:rPr>
          <w:bCs/>
          <w:color w:val="000000" w:themeColor="text1"/>
        </w:rPr>
        <w:t>or</w:t>
      </w:r>
      <w:r w:rsidR="00CC7B6F" w:rsidRPr="00A15330">
        <w:rPr>
          <w:bCs/>
          <w:color w:val="000000" w:themeColor="text1"/>
        </w:rPr>
        <w:t xml:space="preserve"> arrange for the</w:t>
      </w:r>
      <w:r w:rsidR="00421384" w:rsidRPr="00A15330">
        <w:rPr>
          <w:bCs/>
          <w:color w:val="000000" w:themeColor="text1"/>
        </w:rPr>
        <w:t xml:space="preserve"> member to obtain a second opinion outside the network.</w:t>
      </w:r>
    </w:p>
    <w:p w14:paraId="53B9C560" w14:textId="77777777" w:rsidR="00EC37B1" w:rsidRPr="00A15330" w:rsidRDefault="00EC37B1" w:rsidP="00FB0EEF">
      <w:pPr>
        <w:pStyle w:val="Default"/>
        <w:ind w:left="1260"/>
        <w:rPr>
          <w:bCs/>
          <w:color w:val="000000" w:themeColor="text1"/>
        </w:rPr>
      </w:pPr>
    </w:p>
    <w:p w14:paraId="18D5D270" w14:textId="77777777" w:rsidR="00EC37B1" w:rsidRPr="00A15330" w:rsidRDefault="002A39DC" w:rsidP="002A39DC">
      <w:pPr>
        <w:pStyle w:val="Default"/>
        <w:ind w:left="1260" w:hanging="720"/>
        <w:rPr>
          <w:bCs/>
          <w:color w:val="000000" w:themeColor="text1"/>
        </w:rPr>
      </w:pPr>
      <w:r w:rsidRPr="00A15330">
        <w:rPr>
          <w:bCs/>
          <w:color w:val="000000" w:themeColor="text1"/>
        </w:rPr>
        <w:lastRenderedPageBreak/>
        <w:t>6.1.6</w:t>
      </w:r>
      <w:r w:rsidRPr="00A15330">
        <w:rPr>
          <w:bCs/>
          <w:color w:val="000000" w:themeColor="text1"/>
        </w:rPr>
        <w:tab/>
      </w:r>
      <w:r w:rsidR="00EC37B1" w:rsidRPr="00A15330">
        <w:rPr>
          <w:bCs/>
          <w:color w:val="000000" w:themeColor="text1"/>
        </w:rPr>
        <w:t>Network adequacy maximum distance requirements are measured using the following</w:t>
      </w:r>
      <w:r w:rsidR="00FB0EEF" w:rsidRPr="00A15330">
        <w:rPr>
          <w:bCs/>
          <w:color w:val="000000" w:themeColor="text1"/>
        </w:rPr>
        <w:t xml:space="preserve"> </w:t>
      </w:r>
      <w:r w:rsidR="00EC37B1" w:rsidRPr="00A15330">
        <w:rPr>
          <w:bCs/>
          <w:color w:val="000000" w:themeColor="text1"/>
        </w:rPr>
        <w:t>standards:</w:t>
      </w:r>
    </w:p>
    <w:p w14:paraId="5DF6CF01" w14:textId="77777777"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A provider type listed must be within the specified mileage of anywhere within the State of Arkansas (geographic access standard).  Out of state providers that are enrolled in Arkansas Medicaid can be used for purposes of this measurement.  Some examples follow: </w:t>
      </w:r>
    </w:p>
    <w:p w14:paraId="60703BAB" w14:textId="056BEBD8" w:rsidR="00EC37B1" w:rsidRPr="00A15330" w:rsidRDefault="00EC37B1" w:rsidP="00983775">
      <w:pPr>
        <w:pStyle w:val="Default"/>
        <w:numPr>
          <w:ilvl w:val="2"/>
          <w:numId w:val="74"/>
        </w:numPr>
        <w:spacing w:before="60"/>
        <w:ind w:left="1980"/>
        <w:rPr>
          <w:bCs/>
          <w:color w:val="000000" w:themeColor="text1"/>
        </w:rPr>
      </w:pPr>
      <w:r w:rsidRPr="00A15330">
        <w:rPr>
          <w:bCs/>
          <w:color w:val="000000" w:themeColor="text1"/>
        </w:rPr>
        <w:t xml:space="preserve">If the requirement is that a specific provider must be within </w:t>
      </w:r>
      <w:r w:rsidR="00B3103A" w:rsidRPr="00A15330">
        <w:rPr>
          <w:bCs/>
          <w:color w:val="000000" w:themeColor="text1"/>
        </w:rPr>
        <w:t>forty (</w:t>
      </w:r>
      <w:r w:rsidRPr="00A15330">
        <w:rPr>
          <w:bCs/>
          <w:color w:val="000000" w:themeColor="text1"/>
        </w:rPr>
        <w:t>40</w:t>
      </w:r>
      <w:r w:rsidR="00B3103A" w:rsidRPr="00A15330">
        <w:rPr>
          <w:bCs/>
          <w:color w:val="000000" w:themeColor="text1"/>
        </w:rPr>
        <w:t>)</w:t>
      </w:r>
      <w:r w:rsidRPr="00A15330">
        <w:rPr>
          <w:bCs/>
          <w:color w:val="000000" w:themeColor="text1"/>
        </w:rPr>
        <w:t xml:space="preserve"> miles in an urban county and within </w:t>
      </w:r>
      <w:r w:rsidR="00B3103A" w:rsidRPr="00A15330">
        <w:rPr>
          <w:bCs/>
          <w:color w:val="000000" w:themeColor="text1"/>
        </w:rPr>
        <w:t>ninety (</w:t>
      </w:r>
      <w:r w:rsidRPr="00A15330">
        <w:rPr>
          <w:bCs/>
          <w:color w:val="000000" w:themeColor="text1"/>
        </w:rPr>
        <w:t>90</w:t>
      </w:r>
      <w:r w:rsidR="00B3103A" w:rsidRPr="00A15330">
        <w:rPr>
          <w:bCs/>
          <w:color w:val="000000" w:themeColor="text1"/>
        </w:rPr>
        <w:t>)</w:t>
      </w:r>
      <w:r w:rsidRPr="00A15330">
        <w:rPr>
          <w:bCs/>
          <w:color w:val="000000" w:themeColor="text1"/>
        </w:rPr>
        <w:t xml:space="preserve"> miles of a rural county, that means that for purposes of evaluating distance requirements, </w:t>
      </w:r>
      <w:r w:rsidR="00FE3EEF" w:rsidRPr="00A15330">
        <w:rPr>
          <w:bCs/>
          <w:color w:val="000000" w:themeColor="text1"/>
        </w:rPr>
        <w:t>DHS</w:t>
      </w:r>
      <w:r w:rsidRPr="00A15330">
        <w:rPr>
          <w:bCs/>
          <w:color w:val="000000" w:themeColor="text1"/>
        </w:rPr>
        <w:t xml:space="preserve"> will be looking to</w:t>
      </w:r>
      <w:r w:rsidR="00FB0EEF" w:rsidRPr="00A15330">
        <w:rPr>
          <w:bCs/>
          <w:color w:val="000000" w:themeColor="text1"/>
        </w:rPr>
        <w:t xml:space="preserve"> ensure that there is at least one</w:t>
      </w:r>
      <w:r w:rsidRPr="00A15330">
        <w:rPr>
          <w:bCs/>
          <w:color w:val="000000" w:themeColor="text1"/>
        </w:rPr>
        <w:t xml:space="preserve"> provider of the required type within </w:t>
      </w:r>
      <w:r w:rsidR="00B3103A" w:rsidRPr="00A15330">
        <w:rPr>
          <w:bCs/>
          <w:color w:val="000000" w:themeColor="text1"/>
        </w:rPr>
        <w:t>forty (</w:t>
      </w:r>
      <w:r w:rsidRPr="00A15330">
        <w:rPr>
          <w:bCs/>
          <w:color w:val="000000" w:themeColor="text1"/>
        </w:rPr>
        <w:t>40</w:t>
      </w:r>
      <w:r w:rsidR="00B3103A" w:rsidRPr="00A15330">
        <w:rPr>
          <w:bCs/>
          <w:color w:val="000000" w:themeColor="text1"/>
        </w:rPr>
        <w:t>)</w:t>
      </w:r>
      <w:r w:rsidRPr="00A15330">
        <w:rPr>
          <w:bCs/>
          <w:color w:val="000000" w:themeColor="text1"/>
        </w:rPr>
        <w:t xml:space="preserve"> miles of an urban county location or within </w:t>
      </w:r>
      <w:r w:rsidR="00B3103A" w:rsidRPr="00A15330">
        <w:rPr>
          <w:bCs/>
          <w:color w:val="000000" w:themeColor="text1"/>
        </w:rPr>
        <w:t>ninety (</w:t>
      </w:r>
      <w:r w:rsidRPr="00A15330">
        <w:rPr>
          <w:bCs/>
          <w:color w:val="000000" w:themeColor="text1"/>
        </w:rPr>
        <w:t>90</w:t>
      </w:r>
      <w:r w:rsidR="00B3103A" w:rsidRPr="00A15330">
        <w:rPr>
          <w:bCs/>
          <w:color w:val="000000" w:themeColor="text1"/>
        </w:rPr>
        <w:t>)</w:t>
      </w:r>
      <w:r w:rsidRPr="00A15330">
        <w:rPr>
          <w:bCs/>
          <w:color w:val="000000" w:themeColor="text1"/>
        </w:rPr>
        <w:t xml:space="preserve"> miles of a rural county location.  </w:t>
      </w:r>
    </w:p>
    <w:p w14:paraId="4CADF4F3" w14:textId="2CC3F91F" w:rsidR="00EC37B1" w:rsidRPr="00A15330" w:rsidRDefault="00EC37B1" w:rsidP="00983775">
      <w:pPr>
        <w:pStyle w:val="Default"/>
        <w:numPr>
          <w:ilvl w:val="2"/>
          <w:numId w:val="74"/>
        </w:numPr>
        <w:spacing w:before="60"/>
        <w:ind w:left="1980"/>
        <w:rPr>
          <w:bCs/>
          <w:color w:val="000000" w:themeColor="text1"/>
        </w:rPr>
      </w:pPr>
      <w:r w:rsidRPr="00A15330">
        <w:rPr>
          <w:bCs/>
          <w:color w:val="000000" w:themeColor="text1"/>
        </w:rPr>
        <w:t>According to the geographic access Network Adequacy standar</w:t>
      </w:r>
      <w:r w:rsidR="00FB0EEF" w:rsidRPr="00A15330">
        <w:rPr>
          <w:bCs/>
          <w:color w:val="000000" w:themeColor="text1"/>
        </w:rPr>
        <w:t>ds, a PASSE must have at least one</w:t>
      </w:r>
      <w:r w:rsidRPr="00A15330">
        <w:rPr>
          <w:bCs/>
          <w:color w:val="000000" w:themeColor="text1"/>
        </w:rPr>
        <w:t xml:space="preserve"> Provider Type 05 (Acute Inpatient Hospital) within </w:t>
      </w:r>
      <w:r w:rsidR="00B3103A" w:rsidRPr="00A15330">
        <w:rPr>
          <w:bCs/>
          <w:color w:val="000000" w:themeColor="text1"/>
        </w:rPr>
        <w:t>thirty (</w:t>
      </w:r>
      <w:r w:rsidRPr="00A15330">
        <w:rPr>
          <w:bCs/>
          <w:color w:val="000000" w:themeColor="text1"/>
        </w:rPr>
        <w:t>30</w:t>
      </w:r>
      <w:r w:rsidR="00B3103A" w:rsidRPr="00A15330">
        <w:rPr>
          <w:bCs/>
          <w:color w:val="000000" w:themeColor="text1"/>
        </w:rPr>
        <w:t>)</w:t>
      </w:r>
      <w:r w:rsidRPr="00A15330">
        <w:rPr>
          <w:bCs/>
          <w:color w:val="000000" w:themeColor="text1"/>
        </w:rPr>
        <w:t xml:space="preserve"> miles of an urban county location and within </w:t>
      </w:r>
      <w:r w:rsidR="00B3103A" w:rsidRPr="00A15330">
        <w:rPr>
          <w:bCs/>
          <w:color w:val="000000" w:themeColor="text1"/>
        </w:rPr>
        <w:t>sixty (</w:t>
      </w:r>
      <w:r w:rsidRPr="00A15330">
        <w:rPr>
          <w:bCs/>
          <w:color w:val="000000" w:themeColor="text1"/>
        </w:rPr>
        <w:t>60</w:t>
      </w:r>
      <w:r w:rsidR="00B3103A" w:rsidRPr="00A15330">
        <w:rPr>
          <w:bCs/>
          <w:color w:val="000000" w:themeColor="text1"/>
        </w:rPr>
        <w:t>)</w:t>
      </w:r>
      <w:r w:rsidRPr="00A15330">
        <w:rPr>
          <w:bCs/>
          <w:color w:val="000000" w:themeColor="text1"/>
        </w:rPr>
        <w:t xml:space="preserve"> miles of a rural county location.  </w:t>
      </w:r>
    </w:p>
    <w:p w14:paraId="489AE259" w14:textId="77777777" w:rsidR="00EC37B1" w:rsidRPr="00A15330" w:rsidRDefault="00EC37B1" w:rsidP="00983775">
      <w:pPr>
        <w:pStyle w:val="Default"/>
        <w:numPr>
          <w:ilvl w:val="2"/>
          <w:numId w:val="74"/>
        </w:numPr>
        <w:spacing w:before="60"/>
        <w:ind w:left="1980"/>
        <w:rPr>
          <w:bCs/>
          <w:color w:val="000000" w:themeColor="text1"/>
        </w:rPr>
      </w:pPr>
      <w:r w:rsidRPr="00A15330">
        <w:rPr>
          <w:bCs/>
          <w:color w:val="000000" w:themeColor="text1"/>
        </w:rPr>
        <w:t xml:space="preserve">The geographic access standard does not look at the total amount of providers as that is accounted for in the Provider Ratio Network Adequacy Check.  The geographic access Network Adequacy Check is to ensure that members have </w:t>
      </w:r>
      <w:r w:rsidR="00FB0EEF" w:rsidRPr="00A15330">
        <w:rPr>
          <w:bCs/>
          <w:color w:val="000000" w:themeColor="text1"/>
        </w:rPr>
        <w:t xml:space="preserve">adequate access to </w:t>
      </w:r>
      <w:r w:rsidRPr="00A15330">
        <w:rPr>
          <w:bCs/>
          <w:color w:val="000000" w:themeColor="text1"/>
        </w:rPr>
        <w:t xml:space="preserve">specific provider types. </w:t>
      </w:r>
    </w:p>
    <w:p w14:paraId="78EA4286" w14:textId="6F7DD3A9"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Meet, along with its </w:t>
      </w:r>
      <w:r w:rsidR="00FA4EF5" w:rsidRPr="00A15330">
        <w:t>Network Providers</w:t>
      </w:r>
      <w:r w:rsidRPr="00A15330">
        <w:rPr>
          <w:bCs/>
          <w:color w:val="000000" w:themeColor="text1"/>
        </w:rPr>
        <w:t xml:space="preserve">, the State standards for timely access to care and services, taking into account the urgency of need for services.  The PASSE must comply with all network adequacy requirements pursuant to </w:t>
      </w:r>
      <w:r w:rsidR="00D31B95" w:rsidRPr="00A15330">
        <w:rPr>
          <w:bCs/>
          <w:color w:val="000000" w:themeColor="text1"/>
        </w:rPr>
        <w:t xml:space="preserve">Section </w:t>
      </w:r>
      <w:r w:rsidRPr="00A15330">
        <w:rPr>
          <w:bCs/>
          <w:color w:val="000000" w:themeColor="text1"/>
        </w:rPr>
        <w:t>2</w:t>
      </w:r>
      <w:r w:rsidR="006B2F15" w:rsidRPr="00A15330">
        <w:rPr>
          <w:bCs/>
          <w:color w:val="000000" w:themeColor="text1"/>
        </w:rPr>
        <w:t>26</w:t>
      </w:r>
      <w:r w:rsidRPr="00A15330">
        <w:rPr>
          <w:bCs/>
          <w:color w:val="000000" w:themeColor="text1"/>
        </w:rPr>
        <w:t xml:space="preserve">.000 in the PASSE Medicaid Provider Manual.   </w:t>
      </w:r>
    </w:p>
    <w:p w14:paraId="4E0718D9" w14:textId="492DE2EB"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Ensure that Network </w:t>
      </w:r>
      <w:r w:rsidR="00FA4EF5" w:rsidRPr="00A15330">
        <w:rPr>
          <w:bCs/>
          <w:color w:val="000000" w:themeColor="text1"/>
        </w:rPr>
        <w:t xml:space="preserve">Providers </w:t>
      </w:r>
      <w:r w:rsidRPr="00A15330">
        <w:rPr>
          <w:bCs/>
          <w:color w:val="000000" w:themeColor="text1"/>
        </w:rPr>
        <w:t>offer hours of operation that are no less than the hours offered to commercial members or are comparable to Medicaid FFS, if the provider serves only Medicaid members.</w:t>
      </w:r>
    </w:p>
    <w:p w14:paraId="01511494" w14:textId="00673A33"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Make </w:t>
      </w:r>
      <w:r w:rsidR="00F3206D" w:rsidRPr="00A15330">
        <w:rPr>
          <w:bCs/>
          <w:color w:val="000000" w:themeColor="text1"/>
        </w:rPr>
        <w:t xml:space="preserve">emergency </w:t>
      </w:r>
      <w:r w:rsidRPr="00A15330">
        <w:rPr>
          <w:bCs/>
          <w:color w:val="000000" w:themeColor="text1"/>
        </w:rPr>
        <w:t>services</w:t>
      </w:r>
      <w:r w:rsidR="00F3206D" w:rsidRPr="00A15330">
        <w:rPr>
          <w:bCs/>
          <w:color w:val="000000" w:themeColor="text1"/>
        </w:rPr>
        <w:t xml:space="preserve"> and </w:t>
      </w:r>
      <w:r w:rsidR="00FF5EE9" w:rsidRPr="00A15330">
        <w:t>Care Coordination</w:t>
      </w:r>
      <w:r w:rsidRPr="00A15330">
        <w:rPr>
          <w:bCs/>
          <w:color w:val="000000" w:themeColor="text1"/>
        </w:rPr>
        <w:t xml:space="preserve"> available </w:t>
      </w:r>
      <w:r w:rsidR="00D31B95" w:rsidRPr="00A15330">
        <w:rPr>
          <w:bCs/>
          <w:color w:val="000000" w:themeColor="text1"/>
        </w:rPr>
        <w:t>24/7</w:t>
      </w:r>
      <w:r w:rsidRPr="00A15330">
        <w:rPr>
          <w:bCs/>
          <w:color w:val="000000" w:themeColor="text1"/>
        </w:rPr>
        <w:t xml:space="preserve"> when medically necessary</w:t>
      </w:r>
      <w:r w:rsidR="000A4C71" w:rsidRPr="00A15330">
        <w:rPr>
          <w:bCs/>
          <w:color w:val="000000" w:themeColor="text1"/>
        </w:rPr>
        <w:t>.</w:t>
      </w:r>
      <w:r w:rsidRPr="00A15330">
        <w:rPr>
          <w:bCs/>
          <w:color w:val="000000" w:themeColor="text1"/>
        </w:rPr>
        <w:t xml:space="preserve"> </w:t>
      </w:r>
    </w:p>
    <w:p w14:paraId="1E8F19C8" w14:textId="13306E6D"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Establish mechanisms to ensure that its </w:t>
      </w:r>
      <w:r w:rsidR="00FA4EF5" w:rsidRPr="00A15330">
        <w:t xml:space="preserve">Network Providers </w:t>
      </w:r>
      <w:r w:rsidRPr="00A15330">
        <w:rPr>
          <w:bCs/>
          <w:color w:val="000000" w:themeColor="text1"/>
        </w:rPr>
        <w:t xml:space="preserve">comply with the timely access requirements. </w:t>
      </w:r>
    </w:p>
    <w:p w14:paraId="72DCC0FB" w14:textId="44091268" w:rsidR="00EC37B1" w:rsidRPr="00A15330" w:rsidRDefault="00EC37B1" w:rsidP="00983775">
      <w:pPr>
        <w:pStyle w:val="Default"/>
        <w:numPr>
          <w:ilvl w:val="0"/>
          <w:numId w:val="73"/>
        </w:numPr>
        <w:spacing w:before="60"/>
        <w:ind w:left="1620"/>
        <w:rPr>
          <w:bCs/>
          <w:color w:val="000000" w:themeColor="text1"/>
        </w:rPr>
      </w:pPr>
      <w:r w:rsidRPr="00A15330">
        <w:rPr>
          <w:bCs/>
          <w:color w:val="000000" w:themeColor="text1"/>
        </w:rPr>
        <w:t xml:space="preserve">Monitor </w:t>
      </w:r>
      <w:r w:rsidR="00FA4EF5" w:rsidRPr="00A15330">
        <w:t xml:space="preserve">Network Providers </w:t>
      </w:r>
      <w:r w:rsidRPr="00A15330">
        <w:rPr>
          <w:bCs/>
          <w:color w:val="000000" w:themeColor="text1"/>
        </w:rPr>
        <w:t>regularly to determine compliance with the timely access requirements.</w:t>
      </w:r>
    </w:p>
    <w:p w14:paraId="19E452C9" w14:textId="77777777" w:rsidR="008323FC" w:rsidRPr="00A15330" w:rsidRDefault="008323FC" w:rsidP="008323FC">
      <w:pPr>
        <w:pStyle w:val="Default"/>
        <w:rPr>
          <w:bCs/>
          <w:color w:val="000000" w:themeColor="text1"/>
        </w:rPr>
      </w:pPr>
    </w:p>
    <w:p w14:paraId="6748B2F9" w14:textId="2B13FA94" w:rsidR="00EC37B1" w:rsidRPr="00A15330" w:rsidRDefault="002A39DC" w:rsidP="002A39DC">
      <w:pPr>
        <w:pStyle w:val="Default"/>
        <w:ind w:left="1260" w:hanging="720"/>
        <w:rPr>
          <w:bCs/>
          <w:color w:val="000000" w:themeColor="text1"/>
        </w:rPr>
      </w:pPr>
      <w:r w:rsidRPr="00A15330">
        <w:rPr>
          <w:bCs/>
          <w:color w:val="000000" w:themeColor="text1"/>
        </w:rPr>
        <w:t>6.1.7</w:t>
      </w:r>
      <w:r w:rsidRPr="00A15330">
        <w:rPr>
          <w:bCs/>
          <w:color w:val="000000" w:themeColor="text1"/>
        </w:rPr>
        <w:tab/>
      </w:r>
      <w:r w:rsidR="00EC37B1" w:rsidRPr="00A15330">
        <w:rPr>
          <w:bCs/>
          <w:color w:val="000000" w:themeColor="text1"/>
        </w:rPr>
        <w:t xml:space="preserve">The PASSE must ensure that </w:t>
      </w:r>
      <w:r w:rsidR="00FA4EF5" w:rsidRPr="00A15330">
        <w:t xml:space="preserve">Network Providers </w:t>
      </w:r>
      <w:r w:rsidR="00EC37B1" w:rsidRPr="00A15330">
        <w:rPr>
          <w:bCs/>
          <w:color w:val="000000" w:themeColor="text1"/>
        </w:rPr>
        <w:t>provide physical access, reasonable accommodations, and accessible equipment for Medicaid members with physical or mental disabilities.</w:t>
      </w:r>
    </w:p>
    <w:p w14:paraId="6B06DF02" w14:textId="77777777" w:rsidR="005153B7" w:rsidRPr="00A15330" w:rsidRDefault="005153B7" w:rsidP="005153B7">
      <w:pPr>
        <w:pStyle w:val="Default"/>
        <w:ind w:left="1080" w:firstLine="0"/>
        <w:rPr>
          <w:bCs/>
          <w:color w:val="000000" w:themeColor="text1"/>
        </w:rPr>
      </w:pPr>
    </w:p>
    <w:p w14:paraId="01A646CB" w14:textId="0C941F65" w:rsidR="00EC37B1" w:rsidRPr="00A15330" w:rsidRDefault="002A39DC" w:rsidP="002A39DC">
      <w:pPr>
        <w:pStyle w:val="Default"/>
        <w:ind w:left="1260" w:hanging="720"/>
        <w:rPr>
          <w:bCs/>
          <w:color w:val="000000" w:themeColor="text1"/>
        </w:rPr>
      </w:pPr>
      <w:r w:rsidRPr="00A15330">
        <w:rPr>
          <w:bCs/>
          <w:color w:val="000000" w:themeColor="text1"/>
        </w:rPr>
        <w:t>6.1.8</w:t>
      </w:r>
      <w:r w:rsidRPr="00A15330">
        <w:rPr>
          <w:bCs/>
          <w:color w:val="000000" w:themeColor="text1"/>
        </w:rPr>
        <w:tab/>
      </w:r>
      <w:r w:rsidR="00EC37B1" w:rsidRPr="00A15330">
        <w:rPr>
          <w:bCs/>
          <w:color w:val="000000" w:themeColor="text1"/>
        </w:rPr>
        <w:t xml:space="preserve">DHS has the discretion to allow a variance of any of </w:t>
      </w:r>
      <w:r w:rsidR="008323FC" w:rsidRPr="00A15330">
        <w:rPr>
          <w:bCs/>
          <w:color w:val="000000" w:themeColor="text1"/>
        </w:rPr>
        <w:t>the</w:t>
      </w:r>
      <w:r w:rsidR="00EC37B1" w:rsidRPr="00A15330">
        <w:rPr>
          <w:bCs/>
          <w:color w:val="000000" w:themeColor="text1"/>
        </w:rPr>
        <w:t xml:space="preserve"> network adequacy standards</w:t>
      </w:r>
      <w:r w:rsidR="008323FC" w:rsidRPr="00A15330">
        <w:rPr>
          <w:bCs/>
          <w:color w:val="000000" w:themeColor="text1"/>
        </w:rPr>
        <w:t xml:space="preserve"> set forth in the PASSE Manual</w:t>
      </w:r>
      <w:r w:rsidR="00EC37B1" w:rsidRPr="00A15330">
        <w:rPr>
          <w:bCs/>
          <w:color w:val="000000" w:themeColor="text1"/>
        </w:rPr>
        <w:t>.  The PASSE may request a variance of these standards.  Network adequacy variance requests will be handled on a case-by-case basis.  If there is a situation when the geographic access standards for a given provider type cannot be met, access to the specified provider type may be provided via the use of telemedicine</w:t>
      </w:r>
      <w:r w:rsidR="00B3103A" w:rsidRPr="00A15330">
        <w:rPr>
          <w:bCs/>
          <w:color w:val="000000" w:themeColor="text1"/>
        </w:rPr>
        <w:t>,</w:t>
      </w:r>
      <w:r w:rsidR="00EC37B1" w:rsidRPr="00A15330">
        <w:rPr>
          <w:bCs/>
          <w:color w:val="000000" w:themeColor="text1"/>
        </w:rPr>
        <w:t xml:space="preserve"> if specifically allowed by DHS.  As specif</w:t>
      </w:r>
      <w:r w:rsidR="00D31B95" w:rsidRPr="00A15330">
        <w:rPr>
          <w:bCs/>
          <w:color w:val="000000" w:themeColor="text1"/>
        </w:rPr>
        <w:t>ied in Section</w:t>
      </w:r>
      <w:r w:rsidR="00EC37B1" w:rsidRPr="00A15330">
        <w:rPr>
          <w:bCs/>
          <w:color w:val="000000" w:themeColor="text1"/>
        </w:rPr>
        <w:t xml:space="preserve"> </w:t>
      </w:r>
      <w:r w:rsidR="00EC37B1" w:rsidRPr="00A15330">
        <w:rPr>
          <w:bCs/>
          <w:color w:val="000000" w:themeColor="text1"/>
        </w:rPr>
        <w:lastRenderedPageBreak/>
        <w:t>2</w:t>
      </w:r>
      <w:r w:rsidR="00716930" w:rsidRPr="00A15330">
        <w:rPr>
          <w:bCs/>
          <w:color w:val="000000" w:themeColor="text1"/>
        </w:rPr>
        <w:t>4</w:t>
      </w:r>
      <w:r w:rsidR="00EC37B1" w:rsidRPr="00A15330">
        <w:rPr>
          <w:bCs/>
          <w:color w:val="000000" w:themeColor="text1"/>
        </w:rPr>
        <w:t xml:space="preserve">1.000 of the PASSE Medicaid Provider Manual, if the PASSE is utilizing telemedicine, the PASSE must document what services they allow the usage of telemedicine for, the settings allowed to utilize </w:t>
      </w:r>
      <w:r w:rsidR="008323FC" w:rsidRPr="00A15330">
        <w:rPr>
          <w:bCs/>
          <w:color w:val="000000" w:themeColor="text1"/>
        </w:rPr>
        <w:t>t</w:t>
      </w:r>
      <w:r w:rsidR="00EC37B1" w:rsidRPr="00A15330">
        <w:rPr>
          <w:bCs/>
          <w:color w:val="000000" w:themeColor="text1"/>
        </w:rPr>
        <w:t>elemedicine at, and the qualifications for individuals to perform services via telemedicine.</w:t>
      </w:r>
    </w:p>
    <w:p w14:paraId="0135952F" w14:textId="77777777" w:rsidR="007D2854" w:rsidRPr="009515A8" w:rsidRDefault="007D2854" w:rsidP="007D2854">
      <w:pPr>
        <w:autoSpaceDE w:val="0"/>
        <w:autoSpaceDN w:val="0"/>
        <w:spacing w:before="40" w:after="40"/>
        <w:ind w:left="446" w:firstLine="0"/>
        <w:rPr>
          <w:rFonts w:ascii="Times New Roman" w:hAnsi="Times New Roman" w:cs="Times New Roman"/>
          <w:color w:val="000000"/>
          <w:sz w:val="24"/>
          <w:szCs w:val="24"/>
        </w:rPr>
      </w:pPr>
    </w:p>
    <w:p w14:paraId="11752E4E" w14:textId="203530AC" w:rsidR="009515A8" w:rsidRPr="00F5715C" w:rsidRDefault="009515A8" w:rsidP="00F5715C">
      <w:pPr>
        <w:ind w:left="1350" w:hanging="810"/>
        <w:rPr>
          <w:rFonts w:ascii="Times New Roman" w:hAnsi="Times New Roman" w:cs="Times New Roman"/>
          <w:sz w:val="24"/>
          <w:szCs w:val="24"/>
        </w:rPr>
      </w:pPr>
      <w:r w:rsidRPr="00F5715C">
        <w:rPr>
          <w:rFonts w:ascii="Times New Roman" w:hAnsi="Times New Roman" w:cs="Times New Roman"/>
          <w:sz w:val="24"/>
          <w:szCs w:val="24"/>
        </w:rPr>
        <w:t xml:space="preserve">6.1.9 </w:t>
      </w:r>
      <w:r>
        <w:rPr>
          <w:rFonts w:ascii="Times New Roman" w:hAnsi="Times New Roman" w:cs="Times New Roman"/>
          <w:sz w:val="24"/>
          <w:szCs w:val="24"/>
        </w:rPr>
        <w:t xml:space="preserve">    </w:t>
      </w:r>
      <w:r w:rsidRPr="00F5715C">
        <w:rPr>
          <w:rFonts w:ascii="Times New Roman" w:hAnsi="Times New Roman" w:cs="Times New Roman"/>
          <w:sz w:val="24"/>
          <w:szCs w:val="24"/>
        </w:rPr>
        <w:t>Beginning July 1, 2021, the PASSE must have at least one Community Support System Provider (CSSP) within 40 miles of an urban county and within 90 miles of a rural county.</w:t>
      </w:r>
    </w:p>
    <w:p w14:paraId="577E15EA" w14:textId="77777777" w:rsidR="009515A8" w:rsidRPr="00F5715C" w:rsidRDefault="009515A8" w:rsidP="00F5715C">
      <w:pPr>
        <w:ind w:left="1620"/>
        <w:rPr>
          <w:rFonts w:ascii="Times New Roman" w:hAnsi="Times New Roman" w:cs="Times New Roman"/>
          <w:sz w:val="24"/>
          <w:szCs w:val="24"/>
        </w:rPr>
      </w:pPr>
      <w:r w:rsidRPr="00F5715C">
        <w:rPr>
          <w:rFonts w:ascii="Times New Roman" w:hAnsi="Times New Roman" w:cs="Times New Roman"/>
          <w:sz w:val="24"/>
          <w:szCs w:val="24"/>
        </w:rPr>
        <w:t xml:space="preserve">a. DHS will provide a variance to this network adequacy standard if it determines a sufficient number of providers do not exist.  </w:t>
      </w:r>
    </w:p>
    <w:p w14:paraId="17FF5BC8" w14:textId="3A70D4AF" w:rsidR="00AA6AD6" w:rsidRDefault="00AA6AD6">
      <w:pPr>
        <w:autoSpaceDE w:val="0"/>
        <w:autoSpaceDN w:val="0"/>
        <w:spacing w:before="40" w:after="40"/>
        <w:ind w:left="1170" w:hanging="630"/>
        <w:rPr>
          <w:rFonts w:ascii="Times New Roman" w:hAnsi="Times New Roman" w:cs="Times New Roman"/>
          <w:color w:val="000000"/>
          <w:sz w:val="24"/>
          <w:szCs w:val="24"/>
        </w:rPr>
      </w:pPr>
    </w:p>
    <w:p w14:paraId="159C0CED" w14:textId="4415B417" w:rsidR="00AA6AD6" w:rsidRPr="001F3BBD" w:rsidRDefault="00AA6AD6" w:rsidP="001F3BBD">
      <w:pPr>
        <w:autoSpaceDE w:val="0"/>
        <w:autoSpaceDN w:val="0"/>
        <w:spacing w:before="40" w:after="40"/>
        <w:ind w:left="1170" w:hanging="630"/>
        <w:rPr>
          <w:rFonts w:ascii="Times New Roman" w:hAnsi="Times New Roman" w:cs="Times New Roman"/>
          <w:sz w:val="24"/>
          <w:szCs w:val="24"/>
        </w:rPr>
      </w:pPr>
      <w:r>
        <w:rPr>
          <w:rFonts w:ascii="Times New Roman" w:hAnsi="Times New Roman" w:cs="Times New Roman"/>
          <w:color w:val="000000"/>
          <w:sz w:val="24"/>
          <w:szCs w:val="24"/>
        </w:rPr>
        <w:t xml:space="preserve">6.1.10 </w:t>
      </w:r>
      <w:r w:rsidRPr="00CF2D69">
        <w:rPr>
          <w:rFonts w:ascii="Times New Roman" w:hAnsi="Times New Roman" w:cs="Times New Roman"/>
          <w:color w:val="000000"/>
          <w:sz w:val="24"/>
          <w:szCs w:val="24"/>
        </w:rPr>
        <w:t xml:space="preserve">9 </w:t>
      </w:r>
      <w:r w:rsidRPr="00CF2D69">
        <w:rPr>
          <w:rFonts w:ascii="Times New Roman" w:hAnsi="Times New Roman" w:cs="Times New Roman"/>
          <w:color w:val="000000"/>
          <w:sz w:val="24"/>
          <w:szCs w:val="24"/>
        </w:rPr>
        <w:tab/>
      </w:r>
      <w:r w:rsidRPr="00A15330">
        <w:rPr>
          <w:rFonts w:ascii="Times New Roman" w:hAnsi="Times New Roman" w:cs="Times New Roman"/>
          <w:color w:val="000000"/>
          <w:sz w:val="24"/>
          <w:szCs w:val="24"/>
        </w:rPr>
        <w:t xml:space="preserve">The </w:t>
      </w:r>
      <w:r w:rsidRPr="00CF2D69">
        <w:rPr>
          <w:rFonts w:ascii="Times New Roman" w:hAnsi="Times New Roman" w:cs="Times New Roman"/>
          <w:color w:val="000000"/>
          <w:sz w:val="24"/>
          <w:szCs w:val="24"/>
        </w:rPr>
        <w:t xml:space="preserve">PASSE's </w:t>
      </w:r>
      <w:r w:rsidR="009D2C47">
        <w:rPr>
          <w:rFonts w:ascii="Times New Roman" w:hAnsi="Times New Roman" w:cs="Times New Roman"/>
          <w:color w:val="000000"/>
          <w:sz w:val="24"/>
          <w:szCs w:val="24"/>
        </w:rPr>
        <w:t>must</w:t>
      </w:r>
      <w:r w:rsidRPr="00CF2D69">
        <w:rPr>
          <w:rFonts w:ascii="Times New Roman" w:hAnsi="Times New Roman" w:cs="Times New Roman"/>
          <w:color w:val="000000"/>
          <w:sz w:val="24"/>
          <w:szCs w:val="24"/>
        </w:rPr>
        <w:t xml:space="preserve"> have at least one </w:t>
      </w:r>
      <w:r>
        <w:rPr>
          <w:rFonts w:ascii="Times New Roman" w:hAnsi="Times New Roman" w:cs="Times New Roman"/>
          <w:color w:val="000000"/>
          <w:sz w:val="24"/>
          <w:szCs w:val="24"/>
        </w:rPr>
        <w:t>Acute Crisis Unit</w:t>
      </w:r>
      <w:r w:rsidRPr="00CF2D69">
        <w:rPr>
          <w:rFonts w:ascii="Times New Roman" w:hAnsi="Times New Roman" w:cs="Times New Roman"/>
          <w:color w:val="000000"/>
          <w:sz w:val="24"/>
          <w:szCs w:val="24"/>
        </w:rPr>
        <w:t xml:space="preserve"> in each county</w:t>
      </w:r>
      <w:r w:rsidR="009D2C47">
        <w:rPr>
          <w:rFonts w:ascii="Times New Roman" w:hAnsi="Times New Roman" w:cs="Times New Roman"/>
          <w:color w:val="000000"/>
          <w:sz w:val="24"/>
          <w:szCs w:val="24"/>
        </w:rPr>
        <w:t xml:space="preserve"> where they exist</w:t>
      </w:r>
      <w:r w:rsidRPr="00CF2D69">
        <w:rPr>
          <w:rFonts w:ascii="Times New Roman" w:hAnsi="Times New Roman" w:cs="Times New Roman"/>
          <w:color w:val="000000"/>
          <w:sz w:val="24"/>
          <w:szCs w:val="24"/>
        </w:rPr>
        <w:t xml:space="preserve">. Therefore, the PASSE must enroll </w:t>
      </w:r>
      <w:r w:rsidRPr="00A15330">
        <w:rPr>
          <w:rFonts w:ascii="Times New Roman" w:hAnsi="Times New Roman" w:cs="Times New Roman"/>
          <w:color w:val="000000"/>
          <w:sz w:val="24"/>
          <w:szCs w:val="24"/>
        </w:rPr>
        <w:t>a</w:t>
      </w:r>
      <w:r>
        <w:rPr>
          <w:rFonts w:ascii="Times New Roman" w:hAnsi="Times New Roman" w:cs="Times New Roman"/>
          <w:color w:val="000000"/>
          <w:sz w:val="24"/>
          <w:szCs w:val="24"/>
        </w:rPr>
        <w:t xml:space="preserve">n Acute Crisis Unit </w:t>
      </w:r>
      <w:r w:rsidRPr="00CF2D69">
        <w:rPr>
          <w:rFonts w:ascii="Times New Roman" w:hAnsi="Times New Roman" w:cs="Times New Roman"/>
          <w:color w:val="000000"/>
          <w:sz w:val="24"/>
          <w:szCs w:val="24"/>
        </w:rPr>
        <w:t xml:space="preserve">when there are no other </w:t>
      </w:r>
      <w:r w:rsidR="009D2C47">
        <w:rPr>
          <w:rFonts w:ascii="Times New Roman" w:hAnsi="Times New Roman" w:cs="Times New Roman"/>
          <w:color w:val="000000"/>
          <w:sz w:val="24"/>
          <w:szCs w:val="24"/>
        </w:rPr>
        <w:t>Acute Crisis Units</w:t>
      </w:r>
      <w:r w:rsidRPr="00CF2D69">
        <w:rPr>
          <w:rFonts w:ascii="Times New Roman" w:hAnsi="Times New Roman" w:cs="Times New Roman"/>
          <w:color w:val="000000"/>
          <w:sz w:val="24"/>
          <w:szCs w:val="24"/>
        </w:rPr>
        <w:t xml:space="preserve"> in that county.</w:t>
      </w:r>
    </w:p>
    <w:p w14:paraId="62F67EFC" w14:textId="77777777" w:rsidR="00423262" w:rsidRPr="00A15330" w:rsidRDefault="00423262" w:rsidP="00804109">
      <w:pPr>
        <w:pStyle w:val="Default"/>
        <w:ind w:left="0" w:firstLine="0"/>
        <w:jc w:val="both"/>
        <w:rPr>
          <w:bCs/>
          <w:color w:val="000000" w:themeColor="text1"/>
        </w:rPr>
      </w:pPr>
    </w:p>
    <w:p w14:paraId="25726DF4" w14:textId="77777777" w:rsidR="00E87361" w:rsidRPr="00A15330" w:rsidRDefault="00E87361" w:rsidP="002A39DC">
      <w:pPr>
        <w:pStyle w:val="Default"/>
        <w:numPr>
          <w:ilvl w:val="1"/>
          <w:numId w:val="2"/>
        </w:numPr>
        <w:spacing w:before="60" w:afterLines="60" w:after="144"/>
        <w:ind w:left="360"/>
        <w:rPr>
          <w:caps/>
          <w:color w:val="000000" w:themeColor="text1"/>
        </w:rPr>
      </w:pPr>
      <w:r w:rsidRPr="00A15330">
        <w:rPr>
          <w:caps/>
          <w:color w:val="000000" w:themeColor="text1"/>
        </w:rPr>
        <w:t>Provider Credentialing and Contracting</w:t>
      </w:r>
    </w:p>
    <w:p w14:paraId="31F0F7DE" w14:textId="4FB75631" w:rsidR="00C7125C" w:rsidRPr="00A15330" w:rsidRDefault="002A39DC" w:rsidP="002A39DC">
      <w:pPr>
        <w:pStyle w:val="Default"/>
        <w:ind w:left="1260" w:hanging="720"/>
        <w:rPr>
          <w:caps/>
          <w:color w:val="000000" w:themeColor="text1"/>
        </w:rPr>
      </w:pPr>
      <w:r w:rsidRPr="00A15330">
        <w:rPr>
          <w:color w:val="000000" w:themeColor="text1"/>
        </w:rPr>
        <w:t>6.2.1</w:t>
      </w:r>
      <w:r w:rsidRPr="00A15330">
        <w:rPr>
          <w:color w:val="000000" w:themeColor="text1"/>
        </w:rPr>
        <w:tab/>
      </w:r>
      <w:r w:rsidR="00C06E23" w:rsidRPr="00A15330">
        <w:rPr>
          <w:color w:val="000000" w:themeColor="text1"/>
        </w:rPr>
        <w:t>The PASSE must enter into Provider Contracts with provi</w:t>
      </w:r>
      <w:r w:rsidR="00C7125C" w:rsidRPr="00A15330">
        <w:rPr>
          <w:color w:val="000000" w:themeColor="text1"/>
        </w:rPr>
        <w:t>ders to ensure network adequacy</w:t>
      </w:r>
      <w:r w:rsidR="00C06E23" w:rsidRPr="00A15330">
        <w:rPr>
          <w:color w:val="000000" w:themeColor="text1"/>
        </w:rPr>
        <w:t xml:space="preserve"> </w:t>
      </w:r>
      <w:r w:rsidR="00C7125C" w:rsidRPr="00A15330">
        <w:rPr>
          <w:color w:val="000000" w:themeColor="text1"/>
        </w:rPr>
        <w:t xml:space="preserve">under the Agreement.  The PASSE may execute Provider Contracts, pending the outcome of screening, enrollment, and revalidation, of up to </w:t>
      </w:r>
      <w:r w:rsidR="00B3103A" w:rsidRPr="00A15330">
        <w:rPr>
          <w:color w:val="000000" w:themeColor="text1"/>
        </w:rPr>
        <w:t>one</w:t>
      </w:r>
      <w:r w:rsidR="00821560" w:rsidRPr="00A15330">
        <w:rPr>
          <w:color w:val="000000" w:themeColor="text1"/>
        </w:rPr>
        <w:t>-</w:t>
      </w:r>
      <w:r w:rsidR="00B3103A" w:rsidRPr="00A15330">
        <w:rPr>
          <w:color w:val="000000" w:themeColor="text1"/>
        </w:rPr>
        <w:t>hundred twenty (</w:t>
      </w:r>
      <w:r w:rsidR="00C7125C" w:rsidRPr="00A15330">
        <w:rPr>
          <w:color w:val="000000" w:themeColor="text1"/>
        </w:rPr>
        <w:t>120</w:t>
      </w:r>
      <w:r w:rsidR="003A20D6" w:rsidRPr="00A15330">
        <w:rPr>
          <w:color w:val="000000" w:themeColor="text1"/>
        </w:rPr>
        <w:t>)</w:t>
      </w:r>
      <w:r w:rsidR="00C7125C" w:rsidRPr="00A15330">
        <w:rPr>
          <w:color w:val="000000" w:themeColor="text1"/>
        </w:rPr>
        <w:t xml:space="preserve"> days</w:t>
      </w:r>
      <w:r w:rsidR="00026447" w:rsidRPr="00A15330">
        <w:rPr>
          <w:color w:val="000000" w:themeColor="text1"/>
        </w:rPr>
        <w:t>.  All contracted providers must be enrolled in Medicaid.</w:t>
      </w:r>
    </w:p>
    <w:p w14:paraId="0461CB68" w14:textId="77777777" w:rsidR="005153B7" w:rsidRPr="00A15330" w:rsidRDefault="005153B7" w:rsidP="00FB0EEF">
      <w:pPr>
        <w:pStyle w:val="Default"/>
        <w:ind w:left="1260" w:firstLine="0"/>
        <w:rPr>
          <w:caps/>
          <w:color w:val="000000" w:themeColor="text1"/>
        </w:rPr>
      </w:pPr>
    </w:p>
    <w:p w14:paraId="36C4FA65" w14:textId="45A65B53" w:rsidR="00DB28B8" w:rsidRPr="00A15330" w:rsidRDefault="002A39DC" w:rsidP="002A39DC">
      <w:pPr>
        <w:pStyle w:val="Default"/>
        <w:ind w:left="1260" w:hanging="716"/>
        <w:rPr>
          <w:caps/>
          <w:color w:val="000000" w:themeColor="text1"/>
        </w:rPr>
      </w:pPr>
      <w:r w:rsidRPr="00A15330">
        <w:rPr>
          <w:bCs/>
          <w:color w:val="000000" w:themeColor="text1"/>
        </w:rPr>
        <w:t>6.2.2</w:t>
      </w:r>
      <w:r w:rsidRPr="00A15330">
        <w:rPr>
          <w:bCs/>
          <w:color w:val="000000" w:themeColor="text1"/>
        </w:rPr>
        <w:tab/>
      </w:r>
      <w:r w:rsidR="00026447" w:rsidRPr="00A15330">
        <w:rPr>
          <w:rFonts w:eastAsia="Times New Roman"/>
        </w:rPr>
        <w:t xml:space="preserve">The PASSE must notify members affected by the termination of a practitioner or practice group in general, family or internal medicine or pediatrics, at least </w:t>
      </w:r>
      <w:r w:rsidR="003A20D6" w:rsidRPr="00A15330">
        <w:rPr>
          <w:rFonts w:eastAsia="Times New Roman"/>
        </w:rPr>
        <w:t>thirty (</w:t>
      </w:r>
      <w:r w:rsidR="00026447" w:rsidRPr="00A15330">
        <w:rPr>
          <w:rFonts w:eastAsia="Times New Roman"/>
        </w:rPr>
        <w:t>30</w:t>
      </w:r>
      <w:r w:rsidR="003A20D6" w:rsidRPr="00A15330">
        <w:rPr>
          <w:rFonts w:eastAsia="Times New Roman"/>
        </w:rPr>
        <w:t>)</w:t>
      </w:r>
      <w:r w:rsidR="00026447" w:rsidRPr="00A15330">
        <w:rPr>
          <w:rFonts w:eastAsia="Times New Roman"/>
        </w:rPr>
        <w:t xml:space="preserve"> calendar days prior to the effective termination </w:t>
      </w:r>
      <w:proofErr w:type="spellStart"/>
      <w:r w:rsidR="00026447" w:rsidRPr="00A15330">
        <w:rPr>
          <w:rFonts w:eastAsia="Times New Roman"/>
        </w:rPr>
        <w:t>dateand</w:t>
      </w:r>
      <w:proofErr w:type="spellEnd"/>
      <w:r w:rsidR="00026447" w:rsidRPr="00A15330">
        <w:rPr>
          <w:rFonts w:eastAsia="Times New Roman"/>
        </w:rPr>
        <w:t xml:space="preserve"> help them select a new practitioner.  The PASSE must notify members affected by the termination of a practitioner or practice group which provides Behavioral Health or Developmental Disability Services specialty care at least </w:t>
      </w:r>
      <w:r w:rsidR="003A20D6" w:rsidRPr="00A15330">
        <w:rPr>
          <w:rFonts w:eastAsia="Times New Roman"/>
        </w:rPr>
        <w:t>thirty (</w:t>
      </w:r>
      <w:r w:rsidR="00C60E70" w:rsidRPr="00A15330">
        <w:rPr>
          <w:rFonts w:eastAsia="Times New Roman"/>
        </w:rPr>
        <w:t>30</w:t>
      </w:r>
      <w:r w:rsidR="003A20D6" w:rsidRPr="00A15330">
        <w:rPr>
          <w:rFonts w:eastAsia="Times New Roman"/>
        </w:rPr>
        <w:t>)</w:t>
      </w:r>
      <w:r w:rsidR="00026447" w:rsidRPr="00A15330">
        <w:rPr>
          <w:rFonts w:eastAsia="Times New Roman"/>
        </w:rPr>
        <w:t xml:space="preserve"> calendar days prior to the effective termination date</w:t>
      </w:r>
      <w:r w:rsidR="005D5E12">
        <w:rPr>
          <w:rFonts w:eastAsia="Times New Roman"/>
        </w:rPr>
        <w:t xml:space="preserve"> or 15 days after receipt whichever is later</w:t>
      </w:r>
      <w:r w:rsidR="00026447" w:rsidRPr="00A15330">
        <w:rPr>
          <w:rFonts w:eastAsia="Times New Roman"/>
        </w:rPr>
        <w:t xml:space="preserve">, and help the member select a new Behavioral Health or Developmental Disability Services specialty provider.  </w:t>
      </w:r>
    </w:p>
    <w:p w14:paraId="3DC6D593" w14:textId="77777777" w:rsidR="005153B7" w:rsidRPr="00A15330" w:rsidRDefault="005153B7" w:rsidP="002A39DC">
      <w:pPr>
        <w:pStyle w:val="ListParagraph"/>
        <w:ind w:left="1260" w:hanging="716"/>
        <w:rPr>
          <w:rFonts w:ascii="Times New Roman" w:hAnsi="Times New Roman" w:cs="Times New Roman"/>
          <w:caps/>
          <w:color w:val="000000" w:themeColor="text1"/>
          <w:sz w:val="24"/>
          <w:szCs w:val="24"/>
        </w:rPr>
      </w:pPr>
    </w:p>
    <w:p w14:paraId="0FFC3CED" w14:textId="3880C0CE" w:rsidR="0069420E" w:rsidRPr="00A15330" w:rsidRDefault="002A39DC" w:rsidP="002A39DC">
      <w:pPr>
        <w:pStyle w:val="Default"/>
        <w:ind w:left="1260" w:hanging="716"/>
        <w:rPr>
          <w:caps/>
          <w:color w:val="000000" w:themeColor="text1"/>
        </w:rPr>
      </w:pPr>
      <w:r w:rsidRPr="00A15330">
        <w:rPr>
          <w:color w:val="000000" w:themeColor="text1"/>
        </w:rPr>
        <w:t>6.2.3</w:t>
      </w:r>
      <w:r w:rsidRPr="00A15330">
        <w:rPr>
          <w:color w:val="000000" w:themeColor="text1"/>
        </w:rPr>
        <w:tab/>
      </w:r>
      <w:r w:rsidR="0069420E" w:rsidRPr="00A15330">
        <w:rPr>
          <w:color w:val="000000" w:themeColor="text1"/>
        </w:rPr>
        <w:t xml:space="preserve">The State will screen and enroll, and periodically revalidate all PASSE </w:t>
      </w:r>
      <w:r w:rsidR="00FA4EF5" w:rsidRPr="00A15330">
        <w:t>Network Providers</w:t>
      </w:r>
      <w:r w:rsidR="0069420E" w:rsidRPr="00A15330">
        <w:rPr>
          <w:color w:val="000000" w:themeColor="text1"/>
        </w:rPr>
        <w:t xml:space="preserve"> as Medicaid providers.</w:t>
      </w:r>
    </w:p>
    <w:p w14:paraId="5AB9FF60" w14:textId="77777777" w:rsidR="005153B7" w:rsidRPr="00A15330" w:rsidRDefault="005153B7" w:rsidP="002A39DC">
      <w:pPr>
        <w:pStyle w:val="ListParagraph"/>
        <w:ind w:left="1260" w:hanging="716"/>
        <w:rPr>
          <w:rFonts w:ascii="Times New Roman" w:hAnsi="Times New Roman" w:cs="Times New Roman"/>
          <w:caps/>
          <w:color w:val="000000" w:themeColor="text1"/>
          <w:sz w:val="24"/>
          <w:szCs w:val="24"/>
        </w:rPr>
      </w:pPr>
    </w:p>
    <w:p w14:paraId="2C86F751" w14:textId="75C7E082" w:rsidR="00EC37B1" w:rsidRPr="00A15330" w:rsidRDefault="002A39DC" w:rsidP="002A39DC">
      <w:pPr>
        <w:pStyle w:val="Default"/>
        <w:ind w:left="1260" w:hanging="716"/>
        <w:rPr>
          <w:caps/>
          <w:color w:val="000000" w:themeColor="text1"/>
        </w:rPr>
      </w:pPr>
      <w:r w:rsidRPr="00A15330">
        <w:rPr>
          <w:bCs/>
          <w:color w:val="000000" w:themeColor="text1"/>
        </w:rPr>
        <w:t>6.2.4</w:t>
      </w:r>
      <w:r w:rsidRPr="00A15330">
        <w:rPr>
          <w:bCs/>
          <w:color w:val="000000" w:themeColor="text1"/>
        </w:rPr>
        <w:tab/>
      </w:r>
      <w:r w:rsidR="00EC37B1" w:rsidRPr="00A15330">
        <w:rPr>
          <w:bCs/>
          <w:color w:val="000000" w:themeColor="text1"/>
        </w:rPr>
        <w:t>The PASSE may not prohibit or restrict a provider acting within the lawful scope of practice, from advising or advocating on behalf of a</w:t>
      </w:r>
      <w:r w:rsidR="00C7125C" w:rsidRPr="00A15330">
        <w:rPr>
          <w:bCs/>
          <w:color w:val="000000" w:themeColor="text1"/>
        </w:rPr>
        <w:t xml:space="preserve">n </w:t>
      </w:r>
      <w:r w:rsidR="00A14001" w:rsidRPr="00A15330">
        <w:rPr>
          <w:color w:val="000000" w:themeColor="text1"/>
        </w:rPr>
        <w:t>Enrolled Member</w:t>
      </w:r>
      <w:r w:rsidR="00EC37B1" w:rsidRPr="00A15330">
        <w:rPr>
          <w:bCs/>
          <w:color w:val="000000" w:themeColor="text1"/>
        </w:rPr>
        <w:t xml:space="preserve"> who is his or her patient regarding:</w:t>
      </w:r>
    </w:p>
    <w:p w14:paraId="50CAB86A" w14:textId="7294BB77" w:rsidR="00EC37B1" w:rsidRPr="00A15330" w:rsidRDefault="00EC37B1" w:rsidP="00983775">
      <w:pPr>
        <w:pStyle w:val="Default"/>
        <w:numPr>
          <w:ilvl w:val="0"/>
          <w:numId w:val="75"/>
        </w:numPr>
        <w:spacing w:before="60"/>
        <w:ind w:left="1620"/>
        <w:rPr>
          <w:bCs/>
          <w:color w:val="000000" w:themeColor="text1"/>
        </w:rPr>
      </w:pPr>
      <w:r w:rsidRPr="00A15330">
        <w:rPr>
          <w:bCs/>
          <w:color w:val="000000" w:themeColor="text1"/>
        </w:rPr>
        <w:t xml:space="preserve">The </w:t>
      </w:r>
      <w:r w:rsidR="00A14001" w:rsidRPr="00A15330">
        <w:rPr>
          <w:color w:val="000000" w:themeColor="text1"/>
        </w:rPr>
        <w:t>Enrolled Member</w:t>
      </w:r>
      <w:r w:rsidRPr="00A15330">
        <w:rPr>
          <w:bCs/>
          <w:color w:val="000000" w:themeColor="text1"/>
        </w:rPr>
        <w:t>’s health status, medical care, or treatment options, including any alternative treatment that may be self-administered.</w:t>
      </w:r>
    </w:p>
    <w:p w14:paraId="0C119A1F" w14:textId="52E446B9" w:rsidR="00EC37B1" w:rsidRPr="00A15330" w:rsidRDefault="00EC37B1" w:rsidP="00983775">
      <w:pPr>
        <w:pStyle w:val="Default"/>
        <w:numPr>
          <w:ilvl w:val="0"/>
          <w:numId w:val="75"/>
        </w:numPr>
        <w:spacing w:before="60"/>
        <w:ind w:left="1620"/>
        <w:rPr>
          <w:bCs/>
          <w:color w:val="000000" w:themeColor="text1"/>
        </w:rPr>
      </w:pPr>
      <w:r w:rsidRPr="00A15330">
        <w:rPr>
          <w:bCs/>
          <w:color w:val="000000" w:themeColor="text1"/>
        </w:rPr>
        <w:t xml:space="preserve">Any information the </w:t>
      </w:r>
      <w:r w:rsidR="00A14001" w:rsidRPr="00A15330">
        <w:rPr>
          <w:color w:val="000000" w:themeColor="text1"/>
        </w:rPr>
        <w:t>Enrolled Member</w:t>
      </w:r>
      <w:r w:rsidRPr="00A15330">
        <w:rPr>
          <w:bCs/>
          <w:color w:val="000000" w:themeColor="text1"/>
        </w:rPr>
        <w:t xml:space="preserve"> needs to decide among all relevant treatment options.</w:t>
      </w:r>
    </w:p>
    <w:p w14:paraId="1A52420C" w14:textId="77777777" w:rsidR="00EC37B1" w:rsidRPr="00A15330" w:rsidRDefault="00EC37B1" w:rsidP="00983775">
      <w:pPr>
        <w:pStyle w:val="Default"/>
        <w:numPr>
          <w:ilvl w:val="0"/>
          <w:numId w:val="75"/>
        </w:numPr>
        <w:spacing w:before="60"/>
        <w:ind w:left="1620"/>
        <w:rPr>
          <w:bCs/>
          <w:color w:val="000000" w:themeColor="text1"/>
        </w:rPr>
      </w:pPr>
      <w:r w:rsidRPr="00A15330">
        <w:rPr>
          <w:bCs/>
          <w:color w:val="000000" w:themeColor="text1"/>
        </w:rPr>
        <w:t>The risks, benefits, and consequences of treatment or non-treatment.</w:t>
      </w:r>
    </w:p>
    <w:p w14:paraId="60BC9555" w14:textId="56810FC7" w:rsidR="00EC37B1" w:rsidRPr="00A15330" w:rsidRDefault="00EC37B1" w:rsidP="00983775">
      <w:pPr>
        <w:pStyle w:val="Default"/>
        <w:numPr>
          <w:ilvl w:val="0"/>
          <w:numId w:val="75"/>
        </w:numPr>
        <w:spacing w:before="60"/>
        <w:ind w:left="1620"/>
        <w:rPr>
          <w:bCs/>
          <w:color w:val="000000" w:themeColor="text1"/>
        </w:rPr>
      </w:pPr>
      <w:r w:rsidRPr="00A15330">
        <w:rPr>
          <w:bCs/>
          <w:color w:val="000000" w:themeColor="text1"/>
        </w:rPr>
        <w:lastRenderedPageBreak/>
        <w:t xml:space="preserve">The </w:t>
      </w:r>
      <w:r w:rsidR="00A14001" w:rsidRPr="00A15330">
        <w:rPr>
          <w:color w:val="000000" w:themeColor="text1"/>
        </w:rPr>
        <w:t>Enrolled Member</w:t>
      </w:r>
      <w:r w:rsidRPr="00A15330">
        <w:rPr>
          <w:bCs/>
          <w:color w:val="000000" w:themeColor="text1"/>
        </w:rPr>
        <w:t>’s right to participate in decisions regarding his or her health care, including the right to refuse treatment, and to express preferences about future treatment decisions.</w:t>
      </w:r>
    </w:p>
    <w:p w14:paraId="3DB9C8F4" w14:textId="77777777" w:rsidR="001C5CCA" w:rsidRPr="00A15330" w:rsidRDefault="001C5CCA" w:rsidP="001C5CCA">
      <w:pPr>
        <w:pStyle w:val="NoSpacing"/>
        <w:ind w:left="1440" w:hanging="360"/>
        <w:rPr>
          <w:rFonts w:ascii="Times New Roman" w:hAnsi="Times New Roman" w:cs="Times New Roman"/>
          <w:color w:val="000000" w:themeColor="text1"/>
          <w:sz w:val="24"/>
          <w:szCs w:val="24"/>
        </w:rPr>
      </w:pPr>
    </w:p>
    <w:p w14:paraId="1B5F01C6" w14:textId="304737C9" w:rsidR="00EC37B1" w:rsidRPr="00A15330" w:rsidRDefault="002A39DC" w:rsidP="002A39DC">
      <w:pPr>
        <w:pStyle w:val="Default"/>
        <w:ind w:left="1260" w:hanging="720"/>
        <w:rPr>
          <w:bCs/>
          <w:color w:val="000000" w:themeColor="text1"/>
        </w:rPr>
      </w:pPr>
      <w:r w:rsidRPr="00A15330">
        <w:rPr>
          <w:bCs/>
          <w:color w:val="000000" w:themeColor="text1"/>
        </w:rPr>
        <w:t>6.2.5</w:t>
      </w:r>
      <w:r w:rsidRPr="00A15330">
        <w:rPr>
          <w:bCs/>
          <w:color w:val="000000" w:themeColor="text1"/>
        </w:rPr>
        <w:tab/>
      </w:r>
      <w:r w:rsidR="00EC37B1" w:rsidRPr="00A15330">
        <w:rPr>
          <w:bCs/>
          <w:color w:val="000000" w:themeColor="text1"/>
        </w:rPr>
        <w:t xml:space="preserve">The PASSE must give written notice of the reason for its decision when it declines to include individual or groups of providers in its </w:t>
      </w:r>
      <w:r w:rsidR="00F4139F" w:rsidRPr="00A15330">
        <w:rPr>
          <w:bCs/>
          <w:color w:val="000000" w:themeColor="text1"/>
          <w:szCs w:val="22"/>
        </w:rPr>
        <w:t>Provider Network</w:t>
      </w:r>
      <w:r w:rsidR="00EC37B1" w:rsidRPr="00A15330">
        <w:rPr>
          <w:bCs/>
          <w:color w:val="000000" w:themeColor="text1"/>
        </w:rPr>
        <w:t>.</w:t>
      </w:r>
    </w:p>
    <w:p w14:paraId="26D3C732" w14:textId="77777777" w:rsidR="00EC37B1" w:rsidRPr="00A15330" w:rsidRDefault="00EC37B1" w:rsidP="002A39DC">
      <w:pPr>
        <w:pStyle w:val="Default"/>
        <w:ind w:left="1260" w:hanging="720"/>
        <w:rPr>
          <w:bCs/>
          <w:color w:val="000000" w:themeColor="text1"/>
        </w:rPr>
      </w:pPr>
    </w:p>
    <w:p w14:paraId="258DA0D5" w14:textId="3733E27A" w:rsidR="005153B7" w:rsidRPr="00A15330" w:rsidRDefault="002A39DC" w:rsidP="002A39DC">
      <w:pPr>
        <w:ind w:left="1260" w:hanging="72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6.2.6</w:t>
      </w:r>
      <w:r w:rsidRPr="00A15330">
        <w:rPr>
          <w:rFonts w:ascii="Times New Roman" w:hAnsi="Times New Roman" w:cs="Times New Roman"/>
          <w:bCs/>
          <w:color w:val="000000" w:themeColor="text1"/>
          <w:sz w:val="24"/>
          <w:szCs w:val="24"/>
        </w:rPr>
        <w:tab/>
      </w:r>
      <w:r w:rsidR="00EC37B1" w:rsidRPr="00A15330">
        <w:rPr>
          <w:rFonts w:ascii="Times New Roman" w:hAnsi="Times New Roman" w:cs="Times New Roman"/>
          <w:bCs/>
          <w:color w:val="000000" w:themeColor="text1"/>
          <w:sz w:val="24"/>
          <w:szCs w:val="24"/>
        </w:rPr>
        <w:t>The PASSE must implement written policies and procedures for selection and retention of</w:t>
      </w:r>
      <w:r w:rsidR="005153B7" w:rsidRPr="00A15330">
        <w:rPr>
          <w:rFonts w:ascii="Times New Roman" w:hAnsi="Times New Roman" w:cs="Times New Roman"/>
          <w:bCs/>
          <w:color w:val="000000" w:themeColor="text1"/>
          <w:sz w:val="24"/>
          <w:szCs w:val="24"/>
        </w:rPr>
        <w:t xml:space="preserve"> </w:t>
      </w:r>
      <w:r w:rsidR="00FA4EF5" w:rsidRPr="00A15330">
        <w:rPr>
          <w:rFonts w:ascii="Times New Roman" w:hAnsi="Times New Roman" w:cs="Times New Roman"/>
          <w:sz w:val="24"/>
          <w:szCs w:val="24"/>
        </w:rPr>
        <w:t>Network Providers</w:t>
      </w:r>
      <w:r w:rsidR="005153B7" w:rsidRPr="00A15330">
        <w:rPr>
          <w:rFonts w:ascii="Times New Roman" w:hAnsi="Times New Roman" w:cs="Times New Roman"/>
          <w:bCs/>
          <w:color w:val="000000" w:themeColor="text1"/>
          <w:sz w:val="24"/>
          <w:szCs w:val="24"/>
        </w:rPr>
        <w:t>.</w:t>
      </w:r>
    </w:p>
    <w:p w14:paraId="455FD2C9" w14:textId="77777777" w:rsidR="005153B7" w:rsidRPr="00A15330" w:rsidRDefault="005153B7" w:rsidP="002A39DC">
      <w:pPr>
        <w:pStyle w:val="Default"/>
        <w:ind w:left="1260" w:hanging="720"/>
        <w:rPr>
          <w:bCs/>
          <w:color w:val="000000" w:themeColor="text1"/>
        </w:rPr>
      </w:pPr>
    </w:p>
    <w:p w14:paraId="082646D5" w14:textId="24A423A5" w:rsidR="00EC37B1" w:rsidRPr="00A15330" w:rsidRDefault="002A39DC" w:rsidP="002A39DC">
      <w:pPr>
        <w:pStyle w:val="Default"/>
        <w:ind w:left="1260" w:hanging="720"/>
        <w:rPr>
          <w:bCs/>
          <w:color w:val="000000" w:themeColor="text1"/>
        </w:rPr>
      </w:pPr>
      <w:r w:rsidRPr="00A15330">
        <w:rPr>
          <w:bCs/>
          <w:color w:val="000000" w:themeColor="text1"/>
        </w:rPr>
        <w:t>6.2.7</w:t>
      </w:r>
      <w:r w:rsidRPr="00A15330">
        <w:rPr>
          <w:bCs/>
          <w:color w:val="000000" w:themeColor="text1"/>
        </w:rPr>
        <w:tab/>
      </w:r>
      <w:r w:rsidR="00EC37B1" w:rsidRPr="00A15330">
        <w:rPr>
          <w:bCs/>
          <w:color w:val="000000" w:themeColor="text1"/>
        </w:rPr>
        <w:t>The PASSE must prepare, submit to DHS for approval, and follow a documented process for credentialing and re</w:t>
      </w:r>
      <w:r w:rsidR="00C7125C" w:rsidRPr="00A15330">
        <w:rPr>
          <w:bCs/>
          <w:color w:val="000000" w:themeColor="text1"/>
        </w:rPr>
        <w:t>-</w:t>
      </w:r>
      <w:r w:rsidR="00EC37B1" w:rsidRPr="00A15330">
        <w:rPr>
          <w:bCs/>
          <w:color w:val="000000" w:themeColor="text1"/>
        </w:rPr>
        <w:t xml:space="preserve">credentialing of providers who have signed </w:t>
      </w:r>
      <w:r w:rsidR="00857079" w:rsidRPr="00A15330">
        <w:rPr>
          <w:bCs/>
          <w:color w:val="000000" w:themeColor="text1"/>
        </w:rPr>
        <w:t>Provider Contracts</w:t>
      </w:r>
      <w:r w:rsidR="00EC37B1" w:rsidRPr="00A15330">
        <w:rPr>
          <w:bCs/>
          <w:color w:val="000000" w:themeColor="text1"/>
        </w:rPr>
        <w:t xml:space="preserve"> with the PASSE.  </w:t>
      </w:r>
    </w:p>
    <w:p w14:paraId="642BB2B2" w14:textId="5C842E99" w:rsidR="00EC37B1" w:rsidRPr="00A15330" w:rsidRDefault="00EC37B1" w:rsidP="00543D34">
      <w:pPr>
        <w:pStyle w:val="Default"/>
        <w:ind w:left="0" w:firstLine="0"/>
        <w:rPr>
          <w:bCs/>
          <w:color w:val="000000" w:themeColor="text1"/>
        </w:rPr>
      </w:pPr>
    </w:p>
    <w:p w14:paraId="7B7340D6" w14:textId="77777777" w:rsidR="00EC37B1" w:rsidRPr="00A15330" w:rsidRDefault="00EC37B1" w:rsidP="00EC37B1">
      <w:pPr>
        <w:pStyle w:val="Default"/>
        <w:ind w:left="720"/>
        <w:rPr>
          <w:bCs/>
          <w:color w:val="000000" w:themeColor="text1"/>
        </w:rPr>
      </w:pPr>
    </w:p>
    <w:p w14:paraId="0F8B3A58" w14:textId="71C72458" w:rsidR="005153B7" w:rsidRPr="00A15330" w:rsidRDefault="00727038" w:rsidP="00727038">
      <w:pPr>
        <w:ind w:left="1260" w:hanging="72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6.2.</w:t>
      </w:r>
      <w:r w:rsidR="00CF16D4" w:rsidRPr="00A15330">
        <w:rPr>
          <w:rFonts w:ascii="Times New Roman" w:hAnsi="Times New Roman" w:cs="Times New Roman"/>
          <w:bCs/>
          <w:color w:val="000000" w:themeColor="text1"/>
          <w:sz w:val="24"/>
          <w:szCs w:val="24"/>
        </w:rPr>
        <w:t>8</w:t>
      </w:r>
      <w:r w:rsidRPr="00A15330">
        <w:rPr>
          <w:rFonts w:ascii="Times New Roman" w:hAnsi="Times New Roman" w:cs="Times New Roman"/>
          <w:bCs/>
          <w:color w:val="000000" w:themeColor="text1"/>
          <w:sz w:val="24"/>
          <w:szCs w:val="24"/>
        </w:rPr>
        <w:tab/>
      </w:r>
      <w:r w:rsidR="001125DD" w:rsidRPr="00A15330">
        <w:rPr>
          <w:rFonts w:ascii="Times New Roman" w:hAnsi="Times New Roman" w:cs="Times New Roman"/>
          <w:bCs/>
          <w:color w:val="000000" w:themeColor="text1"/>
          <w:sz w:val="24"/>
          <w:szCs w:val="24"/>
        </w:rPr>
        <w:t xml:space="preserve">Consistent with 42 CFR </w:t>
      </w:r>
      <w:r w:rsidR="00D31B95" w:rsidRPr="00A15330">
        <w:rPr>
          <w:rFonts w:ascii="Times New Roman" w:hAnsi="Times New Roman" w:cs="Times New Roman"/>
          <w:bCs/>
          <w:color w:val="000000" w:themeColor="text1"/>
          <w:sz w:val="24"/>
          <w:szCs w:val="24"/>
        </w:rPr>
        <w:t xml:space="preserve">§ </w:t>
      </w:r>
      <w:r w:rsidR="001125DD" w:rsidRPr="00A15330">
        <w:rPr>
          <w:rFonts w:ascii="Times New Roman" w:hAnsi="Times New Roman" w:cs="Times New Roman"/>
          <w:bCs/>
          <w:color w:val="000000" w:themeColor="text1"/>
          <w:sz w:val="24"/>
          <w:szCs w:val="24"/>
        </w:rPr>
        <w:t>438.12, t</w:t>
      </w:r>
      <w:r w:rsidR="00EC37B1" w:rsidRPr="00A15330">
        <w:rPr>
          <w:rFonts w:ascii="Times New Roman" w:hAnsi="Times New Roman" w:cs="Times New Roman"/>
          <w:bCs/>
          <w:color w:val="000000" w:themeColor="text1"/>
          <w:sz w:val="24"/>
          <w:szCs w:val="24"/>
        </w:rPr>
        <w:t>he PASSE’s provider selection policies and procedures must not discriminate against</w:t>
      </w:r>
      <w:r w:rsidR="005153B7" w:rsidRPr="00A15330">
        <w:rPr>
          <w:rFonts w:ascii="Times New Roman" w:hAnsi="Times New Roman" w:cs="Times New Roman"/>
          <w:bCs/>
          <w:color w:val="000000" w:themeColor="text1"/>
          <w:sz w:val="24"/>
          <w:szCs w:val="24"/>
        </w:rPr>
        <w:t xml:space="preserve"> particular providers that serve high-risk populations or specialize in conditions that require costly treatment.</w:t>
      </w:r>
    </w:p>
    <w:p w14:paraId="6B4A0B52" w14:textId="77777777" w:rsidR="005153B7" w:rsidRPr="00A15330" w:rsidRDefault="005153B7" w:rsidP="00727038">
      <w:pPr>
        <w:pStyle w:val="ListParagraph"/>
        <w:ind w:left="1260" w:hanging="720"/>
        <w:rPr>
          <w:rFonts w:ascii="Times New Roman" w:hAnsi="Times New Roman" w:cs="Times New Roman"/>
          <w:bCs/>
          <w:color w:val="000000" w:themeColor="text1"/>
          <w:sz w:val="24"/>
          <w:szCs w:val="24"/>
        </w:rPr>
      </w:pPr>
    </w:p>
    <w:p w14:paraId="12A14253" w14:textId="7FCA4B5C" w:rsidR="003F5070" w:rsidRPr="00A15330" w:rsidRDefault="00727038" w:rsidP="00727038">
      <w:pPr>
        <w:pStyle w:val="Default"/>
        <w:ind w:left="1260" w:hanging="720"/>
        <w:rPr>
          <w:bCs/>
          <w:color w:val="000000" w:themeColor="text1"/>
        </w:rPr>
      </w:pPr>
      <w:r w:rsidRPr="00A15330">
        <w:rPr>
          <w:bCs/>
          <w:color w:val="000000" w:themeColor="text1"/>
        </w:rPr>
        <w:t>6.2.</w:t>
      </w:r>
      <w:r w:rsidR="00CF16D4" w:rsidRPr="00A15330">
        <w:rPr>
          <w:bCs/>
          <w:color w:val="000000" w:themeColor="text1"/>
        </w:rPr>
        <w:t>9</w:t>
      </w:r>
      <w:r w:rsidRPr="00A15330">
        <w:rPr>
          <w:bCs/>
          <w:color w:val="000000" w:themeColor="text1"/>
        </w:rPr>
        <w:tab/>
      </w:r>
      <w:r w:rsidR="00992CB3" w:rsidRPr="00A15330">
        <w:rPr>
          <w:bCs/>
          <w:color w:val="000000" w:themeColor="text1"/>
        </w:rPr>
        <w:t xml:space="preserve">The PASSE must comply with the Arkansas Any Willing Provider laws, Ark. Code Ann. § 23-99-801 et seq.  </w:t>
      </w:r>
    </w:p>
    <w:p w14:paraId="4F7A359B" w14:textId="77777777" w:rsidR="004900EF" w:rsidRPr="00A15330" w:rsidRDefault="004900EF" w:rsidP="00727038">
      <w:pPr>
        <w:pStyle w:val="Default"/>
        <w:ind w:left="1260" w:hanging="720"/>
        <w:rPr>
          <w:bCs/>
          <w:color w:val="000000" w:themeColor="text1"/>
        </w:rPr>
      </w:pPr>
    </w:p>
    <w:p w14:paraId="1E6751C7" w14:textId="55FC79F9" w:rsidR="004900EF" w:rsidRPr="00A15330" w:rsidRDefault="004900EF" w:rsidP="004900EF">
      <w:pPr>
        <w:pStyle w:val="Default"/>
        <w:ind w:left="1260" w:hanging="720"/>
        <w:rPr>
          <w:bCs/>
          <w:color w:val="000000" w:themeColor="text1"/>
        </w:rPr>
      </w:pPr>
      <w:r w:rsidRPr="00A15330">
        <w:rPr>
          <w:bCs/>
          <w:color w:val="000000" w:themeColor="text1"/>
        </w:rPr>
        <w:t>6.2.1</w:t>
      </w:r>
      <w:r w:rsidR="00CF16D4" w:rsidRPr="00A15330">
        <w:rPr>
          <w:bCs/>
          <w:color w:val="000000" w:themeColor="text1"/>
        </w:rPr>
        <w:t>0</w:t>
      </w:r>
      <w:r w:rsidRPr="00A15330">
        <w:rPr>
          <w:bCs/>
          <w:color w:val="000000" w:themeColor="text1"/>
        </w:rPr>
        <w:tab/>
        <w:t xml:space="preserve">The PASSE is not precluded from establishing measures that are designed to maintain quality of services and control costs and are consistent with its responsibilities to </w:t>
      </w:r>
      <w:r w:rsidR="00A14001" w:rsidRPr="00A15330">
        <w:rPr>
          <w:color w:val="000000" w:themeColor="text1"/>
        </w:rPr>
        <w:t>Enrolled Member</w:t>
      </w:r>
      <w:r w:rsidRPr="00A15330">
        <w:rPr>
          <w:bCs/>
          <w:color w:val="000000" w:themeColor="text1"/>
        </w:rPr>
        <w:t>s.</w:t>
      </w:r>
    </w:p>
    <w:p w14:paraId="61CCD8A1" w14:textId="77777777" w:rsidR="005153B7" w:rsidRPr="00A15330" w:rsidRDefault="005153B7" w:rsidP="00727038">
      <w:pPr>
        <w:pStyle w:val="Default"/>
        <w:ind w:left="1260" w:hanging="720"/>
        <w:rPr>
          <w:bCs/>
          <w:color w:val="000000" w:themeColor="text1"/>
        </w:rPr>
      </w:pPr>
    </w:p>
    <w:p w14:paraId="0A9F7C39" w14:textId="1BF063D5" w:rsidR="00EC37B1" w:rsidRPr="00A15330" w:rsidRDefault="005D003B" w:rsidP="00727038">
      <w:pPr>
        <w:pStyle w:val="Default"/>
        <w:ind w:left="1260" w:hanging="720"/>
        <w:rPr>
          <w:bCs/>
          <w:color w:val="000000" w:themeColor="text1"/>
        </w:rPr>
      </w:pPr>
      <w:r w:rsidRPr="00A15330">
        <w:rPr>
          <w:bCs/>
          <w:color w:val="000000" w:themeColor="text1"/>
        </w:rPr>
        <w:t>6.2.1</w:t>
      </w:r>
      <w:r w:rsidR="00CF16D4" w:rsidRPr="00A15330">
        <w:rPr>
          <w:bCs/>
          <w:color w:val="000000" w:themeColor="text1"/>
        </w:rPr>
        <w:t>1</w:t>
      </w:r>
      <w:r w:rsidR="00727038" w:rsidRPr="00A15330">
        <w:rPr>
          <w:bCs/>
          <w:color w:val="000000" w:themeColor="text1"/>
        </w:rPr>
        <w:tab/>
      </w:r>
      <w:r w:rsidR="00EC37B1" w:rsidRPr="00A15330">
        <w:rPr>
          <w:bCs/>
          <w:color w:val="000000" w:themeColor="text1"/>
        </w:rPr>
        <w:t xml:space="preserve">The PASSE must demonstrate that its </w:t>
      </w:r>
      <w:r w:rsidR="00FA4EF5" w:rsidRPr="00A15330">
        <w:t xml:space="preserve">Network Providers </w:t>
      </w:r>
      <w:r w:rsidR="00EC37B1" w:rsidRPr="00A15330">
        <w:rPr>
          <w:bCs/>
          <w:color w:val="000000" w:themeColor="text1"/>
        </w:rPr>
        <w:t xml:space="preserve">are credentialed as required under 42 CFR </w:t>
      </w:r>
      <w:r w:rsidR="00D31B95" w:rsidRPr="00A15330">
        <w:rPr>
          <w:bCs/>
          <w:color w:val="000000" w:themeColor="text1"/>
        </w:rPr>
        <w:t xml:space="preserve">§ </w:t>
      </w:r>
      <w:r w:rsidR="00EC37B1" w:rsidRPr="00A15330">
        <w:rPr>
          <w:bCs/>
          <w:color w:val="000000" w:themeColor="text1"/>
        </w:rPr>
        <w:t>438.214.</w:t>
      </w:r>
    </w:p>
    <w:p w14:paraId="236D411E" w14:textId="77777777" w:rsidR="00EC37B1" w:rsidRPr="00A15330" w:rsidRDefault="00EC37B1" w:rsidP="00534697">
      <w:pPr>
        <w:pStyle w:val="Default"/>
        <w:numPr>
          <w:ilvl w:val="0"/>
          <w:numId w:val="41"/>
        </w:numPr>
        <w:spacing w:beforeLines="60" w:before="144"/>
        <w:ind w:left="1620"/>
        <w:rPr>
          <w:bCs/>
          <w:color w:val="000000" w:themeColor="text1"/>
        </w:rPr>
      </w:pPr>
      <w:r w:rsidRPr="00A15330">
        <w:rPr>
          <w:bCs/>
          <w:color w:val="000000" w:themeColor="text1"/>
        </w:rPr>
        <w:t xml:space="preserve">The PASSE must maintain a credentialing committee and the PASSE’s Medical Director must have overall responsibility for the committee’s activities.  </w:t>
      </w:r>
    </w:p>
    <w:p w14:paraId="3167EE65" w14:textId="0FE507DA" w:rsidR="00EC37B1" w:rsidRPr="00A15330" w:rsidRDefault="009F455C" w:rsidP="00534697">
      <w:pPr>
        <w:pStyle w:val="Default"/>
        <w:numPr>
          <w:ilvl w:val="0"/>
          <w:numId w:val="41"/>
        </w:numPr>
        <w:spacing w:beforeLines="60" w:before="144"/>
        <w:ind w:left="1620"/>
        <w:rPr>
          <w:bCs/>
          <w:color w:val="000000" w:themeColor="text1"/>
        </w:rPr>
      </w:pPr>
      <w:r w:rsidRPr="00A15330">
        <w:t xml:space="preserve">The PASSE must prepare, submit to DHS for approval, and follow a documented process for credentialing and recredentialing of providers who have signed contracts/agreements with the PASSE.  </w:t>
      </w:r>
      <w:r w:rsidR="00BF1B24" w:rsidRPr="00A15330">
        <w:t xml:space="preserve">Before a provider can be considered a participating or in-network provider, the provider must be fully credentialed. </w:t>
      </w:r>
    </w:p>
    <w:p w14:paraId="7B317201" w14:textId="77777777" w:rsidR="00A67421" w:rsidRPr="00A15330" w:rsidRDefault="00A67421" w:rsidP="00534697">
      <w:pPr>
        <w:pStyle w:val="Default"/>
        <w:numPr>
          <w:ilvl w:val="0"/>
          <w:numId w:val="41"/>
        </w:numPr>
        <w:spacing w:beforeLines="60" w:before="144"/>
        <w:ind w:left="1620"/>
        <w:rPr>
          <w:bCs/>
          <w:color w:val="000000" w:themeColor="text1"/>
        </w:rPr>
      </w:pPr>
      <w:r w:rsidRPr="00A15330">
        <w:rPr>
          <w:bCs/>
          <w:color w:val="000000" w:themeColor="text1"/>
        </w:rPr>
        <w:t>The following providers must be credentialed:</w:t>
      </w:r>
    </w:p>
    <w:p w14:paraId="32EF7DFC"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Medical Doctor (MD)</w:t>
      </w:r>
    </w:p>
    <w:p w14:paraId="28C0FC7F"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Doctor of Osteopathic Medicine (DOM)</w:t>
      </w:r>
    </w:p>
    <w:p w14:paraId="0EA366B6"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Doctor or Podiatric Medicine (DPM)</w:t>
      </w:r>
    </w:p>
    <w:p w14:paraId="2DA80E0A"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Psychologists</w:t>
      </w:r>
    </w:p>
    <w:p w14:paraId="232F58C5"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Optometrists</w:t>
      </w:r>
    </w:p>
    <w:p w14:paraId="6A6D4DD0"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Nurse practitioners (NP)</w:t>
      </w:r>
    </w:p>
    <w:p w14:paraId="7E4F1301"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lastRenderedPageBreak/>
        <w:t>Physician Assistants (PA)</w:t>
      </w:r>
    </w:p>
    <w:p w14:paraId="3A990387"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Certified Nurse Midwives</w:t>
      </w:r>
    </w:p>
    <w:p w14:paraId="1B2916C1"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Occupational Therapists</w:t>
      </w:r>
    </w:p>
    <w:p w14:paraId="125AB33F"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Speech and Language Pathologists</w:t>
      </w:r>
    </w:p>
    <w:p w14:paraId="3C9B3627"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Physical Therapists</w:t>
      </w:r>
    </w:p>
    <w:p w14:paraId="29794DD6"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Independent behavioral health professionals who contract directly with the PASSE including Licensed Clinical Social Worker (LCSW), Licensed Professional Counselor (LPC), Licensed Marriage/Family Therapist (LMFT), Licensed Independent Substance Abuse Counselor (LISAC)</w:t>
      </w:r>
    </w:p>
    <w:p w14:paraId="2DABD226"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Home and Community Based Providers who provide services under the CES Waiver or the 1915(</w:t>
      </w:r>
      <w:proofErr w:type="spellStart"/>
      <w:r w:rsidRPr="00A15330">
        <w:rPr>
          <w:rFonts w:ascii="Times New Roman" w:eastAsiaTheme="minorHAnsi" w:hAnsi="Times New Roman"/>
          <w:bCs/>
          <w:color w:val="000000" w:themeColor="text1"/>
          <w:sz w:val="24"/>
          <w:szCs w:val="24"/>
        </w:rPr>
        <w:t>i</w:t>
      </w:r>
      <w:proofErr w:type="spellEnd"/>
      <w:r w:rsidRPr="00A15330">
        <w:rPr>
          <w:rFonts w:ascii="Times New Roman" w:eastAsiaTheme="minorHAnsi" w:hAnsi="Times New Roman"/>
          <w:bCs/>
          <w:color w:val="000000" w:themeColor="text1"/>
          <w:sz w:val="24"/>
          <w:szCs w:val="24"/>
        </w:rPr>
        <w:t>) authority</w:t>
      </w:r>
    </w:p>
    <w:p w14:paraId="33A9D99E" w14:textId="77777777" w:rsidR="00A67421" w:rsidRPr="00A15330" w:rsidRDefault="00A67421"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Board Certified Behavioral Analysts (BCBAs) and</w:t>
      </w:r>
    </w:p>
    <w:p w14:paraId="160E45C3" w14:textId="6205AE9A" w:rsidR="00A67421" w:rsidRPr="00A15330" w:rsidRDefault="00623422" w:rsidP="00983775">
      <w:pPr>
        <w:pStyle w:val="CLETTERED"/>
        <w:numPr>
          <w:ilvl w:val="0"/>
          <w:numId w:val="79"/>
        </w:numPr>
        <w:tabs>
          <w:tab w:val="left" w:pos="900"/>
        </w:tabs>
        <w:spacing w:beforeLines="60" w:before="144" w:after="0"/>
        <w:ind w:left="1980" w:hanging="18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Provider groups made up of enrolled providers may be credentialed.</w:t>
      </w:r>
    </w:p>
    <w:p w14:paraId="3C9708A1" w14:textId="77777777" w:rsidR="005153B7" w:rsidRPr="00A15330" w:rsidRDefault="005153B7" w:rsidP="001125DD">
      <w:pPr>
        <w:pStyle w:val="CLETTERED"/>
        <w:tabs>
          <w:tab w:val="left" w:pos="900"/>
        </w:tabs>
        <w:spacing w:before="0" w:after="0"/>
        <w:ind w:left="1526" w:firstLine="0"/>
        <w:rPr>
          <w:rFonts w:ascii="Times New Roman" w:eastAsiaTheme="minorHAnsi" w:hAnsi="Times New Roman"/>
          <w:bCs/>
          <w:color w:val="000000" w:themeColor="text1"/>
          <w:sz w:val="24"/>
          <w:szCs w:val="24"/>
        </w:rPr>
      </w:pPr>
    </w:p>
    <w:p w14:paraId="0932EA93" w14:textId="458E4DB0" w:rsidR="00EC37B1" w:rsidRPr="00A15330" w:rsidRDefault="00727038" w:rsidP="00727038">
      <w:pPr>
        <w:pStyle w:val="c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6.2.1</w:t>
      </w:r>
      <w:r w:rsidR="00CF16D4" w:rsidRPr="00A15330">
        <w:rPr>
          <w:rFonts w:ascii="Times New Roman" w:eastAsiaTheme="minorHAnsi" w:hAnsi="Times New Roman"/>
          <w:bCs/>
          <w:color w:val="000000" w:themeColor="text1"/>
          <w:sz w:val="24"/>
          <w:szCs w:val="24"/>
        </w:rPr>
        <w:t>2</w:t>
      </w:r>
      <w:r w:rsidRPr="00A15330">
        <w:rPr>
          <w:rFonts w:ascii="Times New Roman" w:eastAsiaTheme="minorHAnsi" w:hAnsi="Times New Roman"/>
          <w:bCs/>
          <w:color w:val="000000" w:themeColor="text1"/>
          <w:sz w:val="24"/>
          <w:szCs w:val="24"/>
        </w:rPr>
        <w:tab/>
      </w:r>
      <w:r w:rsidR="00EC37B1" w:rsidRPr="00A15330">
        <w:rPr>
          <w:rFonts w:ascii="Times New Roman" w:eastAsiaTheme="minorHAnsi" w:hAnsi="Times New Roman"/>
          <w:bCs/>
          <w:color w:val="000000" w:themeColor="text1"/>
          <w:sz w:val="24"/>
          <w:szCs w:val="24"/>
        </w:rPr>
        <w:t xml:space="preserve">The PASSE may not employ or contract with providers excluded from participation </w:t>
      </w:r>
      <w:r w:rsidR="00F77AA9" w:rsidRPr="00A15330">
        <w:rPr>
          <w:rFonts w:ascii="Times New Roman" w:eastAsiaTheme="minorHAnsi" w:hAnsi="Times New Roman"/>
          <w:bCs/>
          <w:color w:val="000000" w:themeColor="text1"/>
          <w:sz w:val="24"/>
          <w:szCs w:val="24"/>
        </w:rPr>
        <w:t xml:space="preserve">in </w:t>
      </w:r>
      <w:r w:rsidR="00EC37B1" w:rsidRPr="00A15330">
        <w:rPr>
          <w:rFonts w:ascii="Times New Roman" w:eastAsiaTheme="minorHAnsi" w:hAnsi="Times New Roman"/>
          <w:bCs/>
          <w:color w:val="000000" w:themeColor="text1"/>
          <w:sz w:val="24"/>
          <w:szCs w:val="24"/>
        </w:rPr>
        <w:t>Federal health care programs under either section 1128 or section 1128A of the Act</w:t>
      </w:r>
      <w:r w:rsidR="00AE7B25" w:rsidRPr="00A15330">
        <w:rPr>
          <w:rFonts w:ascii="Times New Roman" w:eastAsiaTheme="minorHAnsi" w:hAnsi="Times New Roman"/>
          <w:bCs/>
          <w:color w:val="000000" w:themeColor="text1"/>
          <w:sz w:val="24"/>
          <w:szCs w:val="24"/>
        </w:rPr>
        <w:t xml:space="preserve"> or providers listed on the Arkansas Medicaid Excluded Providers List</w:t>
      </w:r>
      <w:r w:rsidR="00E15196" w:rsidRPr="00A15330">
        <w:rPr>
          <w:rFonts w:ascii="Times New Roman" w:eastAsiaTheme="minorHAnsi" w:hAnsi="Times New Roman"/>
          <w:bCs/>
          <w:color w:val="000000" w:themeColor="text1"/>
          <w:sz w:val="24"/>
          <w:szCs w:val="24"/>
        </w:rPr>
        <w:t>.</w:t>
      </w:r>
    </w:p>
    <w:p w14:paraId="015DB3F7" w14:textId="77777777" w:rsidR="00F77AA9" w:rsidRPr="00A15330" w:rsidRDefault="00F77AA9" w:rsidP="00727038">
      <w:pPr>
        <w:pStyle w:val="ctext"/>
        <w:ind w:left="1260" w:hanging="720"/>
        <w:contextualSpacing/>
        <w:rPr>
          <w:rFonts w:ascii="Times New Roman" w:eastAsiaTheme="minorHAnsi" w:hAnsi="Times New Roman"/>
          <w:bCs/>
          <w:color w:val="000000" w:themeColor="text1"/>
          <w:sz w:val="24"/>
          <w:szCs w:val="24"/>
        </w:rPr>
      </w:pPr>
    </w:p>
    <w:p w14:paraId="02CDC4CE" w14:textId="7F472822" w:rsidR="00EC37B1" w:rsidRPr="00A15330" w:rsidRDefault="00727038" w:rsidP="00727038">
      <w:pPr>
        <w:pStyle w:val="c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6.2.1</w:t>
      </w:r>
      <w:r w:rsidR="00CF16D4" w:rsidRPr="00A15330">
        <w:rPr>
          <w:rFonts w:ascii="Times New Roman" w:eastAsiaTheme="minorHAnsi" w:hAnsi="Times New Roman"/>
          <w:bCs/>
          <w:color w:val="000000" w:themeColor="text1"/>
          <w:sz w:val="24"/>
          <w:szCs w:val="24"/>
        </w:rPr>
        <w:t>3</w:t>
      </w:r>
      <w:r w:rsidRPr="00A15330">
        <w:rPr>
          <w:rFonts w:ascii="Times New Roman" w:eastAsiaTheme="minorHAnsi" w:hAnsi="Times New Roman"/>
          <w:bCs/>
          <w:color w:val="000000" w:themeColor="text1"/>
          <w:sz w:val="24"/>
          <w:szCs w:val="24"/>
        </w:rPr>
        <w:tab/>
      </w:r>
      <w:r w:rsidR="00A67421" w:rsidRPr="00A15330">
        <w:rPr>
          <w:rFonts w:ascii="Times New Roman" w:eastAsiaTheme="minorHAnsi" w:hAnsi="Times New Roman"/>
          <w:bCs/>
          <w:color w:val="000000" w:themeColor="text1"/>
          <w:sz w:val="24"/>
          <w:szCs w:val="24"/>
        </w:rPr>
        <w:t>The</w:t>
      </w:r>
      <w:r w:rsidR="00EC37B1" w:rsidRPr="00A15330">
        <w:rPr>
          <w:rFonts w:ascii="Times New Roman" w:eastAsiaTheme="minorHAnsi" w:hAnsi="Times New Roman"/>
          <w:bCs/>
          <w:color w:val="000000" w:themeColor="text1"/>
          <w:sz w:val="24"/>
          <w:szCs w:val="24"/>
        </w:rPr>
        <w:t xml:space="preserve"> PASSE must have a credential review committee that approves or denies the final credentialing of its providers. The PASSE must demonstrate that it verifies primary source qualification data including:</w:t>
      </w:r>
    </w:p>
    <w:p w14:paraId="2B03BD8C"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w:t>
      </w:r>
      <w:r w:rsidR="00EC37B1" w:rsidRPr="00A15330">
        <w:rPr>
          <w:rFonts w:ascii="Times New Roman" w:eastAsiaTheme="minorHAnsi" w:hAnsi="Times New Roman"/>
          <w:bCs/>
          <w:color w:val="000000" w:themeColor="text1"/>
          <w:sz w:val="24"/>
          <w:szCs w:val="24"/>
        </w:rPr>
        <w:t>he training and education through the applicable regulatory and accreditation organizations;</w:t>
      </w:r>
    </w:p>
    <w:p w14:paraId="498B775D"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C</w:t>
      </w:r>
      <w:r w:rsidR="00EC37B1" w:rsidRPr="00A15330">
        <w:rPr>
          <w:rFonts w:ascii="Times New Roman" w:eastAsiaTheme="minorHAnsi" w:hAnsi="Times New Roman"/>
          <w:bCs/>
          <w:color w:val="000000" w:themeColor="text1"/>
          <w:sz w:val="24"/>
          <w:szCs w:val="24"/>
        </w:rPr>
        <w:t>urrent state medical licensure;</w:t>
      </w:r>
    </w:p>
    <w:p w14:paraId="066F11A1" w14:textId="77777777" w:rsidR="00EC37B1" w:rsidRPr="00A15330" w:rsidRDefault="00EC37B1"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Specialty </w:t>
      </w:r>
      <w:r w:rsidR="001125DD" w:rsidRPr="00A15330">
        <w:rPr>
          <w:rFonts w:ascii="Times New Roman" w:eastAsiaTheme="minorHAnsi" w:hAnsi="Times New Roman"/>
          <w:bCs/>
          <w:color w:val="000000" w:themeColor="text1"/>
          <w:sz w:val="24"/>
          <w:szCs w:val="24"/>
        </w:rPr>
        <w:t>licensure or credentialing</w:t>
      </w:r>
      <w:r w:rsidRPr="00A15330">
        <w:rPr>
          <w:rFonts w:ascii="Times New Roman" w:eastAsiaTheme="minorHAnsi" w:hAnsi="Times New Roman"/>
          <w:bCs/>
          <w:color w:val="000000" w:themeColor="text1"/>
          <w:sz w:val="24"/>
          <w:szCs w:val="24"/>
        </w:rPr>
        <w:t>;</w:t>
      </w:r>
    </w:p>
    <w:p w14:paraId="6E03F965"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E</w:t>
      </w:r>
      <w:r w:rsidR="00EC37B1" w:rsidRPr="00A15330">
        <w:rPr>
          <w:rFonts w:ascii="Times New Roman" w:eastAsiaTheme="minorHAnsi" w:hAnsi="Times New Roman"/>
          <w:bCs/>
          <w:color w:val="000000" w:themeColor="text1"/>
          <w:sz w:val="24"/>
          <w:szCs w:val="24"/>
        </w:rPr>
        <w:t>mployment history;</w:t>
      </w:r>
    </w:p>
    <w:p w14:paraId="29838277"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w:t>
      </w:r>
      <w:r w:rsidR="00EC37B1" w:rsidRPr="00A15330">
        <w:rPr>
          <w:rFonts w:ascii="Times New Roman" w:eastAsiaTheme="minorHAnsi" w:hAnsi="Times New Roman"/>
          <w:bCs/>
          <w:color w:val="000000" w:themeColor="text1"/>
          <w:sz w:val="24"/>
          <w:szCs w:val="24"/>
        </w:rPr>
        <w:t>he Medicare and Medicaid exclusion list;</w:t>
      </w:r>
    </w:p>
    <w:p w14:paraId="3530E2ED"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w:t>
      </w:r>
      <w:r w:rsidR="00EC37B1" w:rsidRPr="00A15330">
        <w:rPr>
          <w:rFonts w:ascii="Times New Roman" w:eastAsiaTheme="minorHAnsi" w:hAnsi="Times New Roman"/>
          <w:bCs/>
          <w:color w:val="000000" w:themeColor="text1"/>
          <w:sz w:val="24"/>
          <w:szCs w:val="24"/>
        </w:rPr>
        <w:t>o ensure providers in its network are in good standing, including that no federal or state sanctions that have been imposed against them;</w:t>
      </w:r>
    </w:p>
    <w:p w14:paraId="2F7E73D1"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w:t>
      </w:r>
      <w:r w:rsidR="00EC37B1" w:rsidRPr="00A15330">
        <w:rPr>
          <w:rFonts w:ascii="Times New Roman" w:eastAsiaTheme="minorHAnsi" w:hAnsi="Times New Roman"/>
          <w:bCs/>
          <w:color w:val="000000" w:themeColor="text1"/>
          <w:sz w:val="24"/>
          <w:szCs w:val="24"/>
        </w:rPr>
        <w:t>he National Practitioner Data Back on closed and settled claims history; and</w:t>
      </w:r>
    </w:p>
    <w:p w14:paraId="212DEAF9" w14:textId="77777777" w:rsidR="00EC37B1" w:rsidRPr="00A15330" w:rsidRDefault="001125DD" w:rsidP="00983775">
      <w:pPr>
        <w:pStyle w:val="CLETTERED"/>
        <w:numPr>
          <w:ilvl w:val="0"/>
          <w:numId w:val="78"/>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w:t>
      </w:r>
      <w:r w:rsidR="00EC37B1" w:rsidRPr="00A15330">
        <w:rPr>
          <w:rFonts w:ascii="Times New Roman" w:eastAsiaTheme="minorHAnsi" w:hAnsi="Times New Roman"/>
          <w:bCs/>
          <w:color w:val="000000" w:themeColor="text1"/>
          <w:sz w:val="24"/>
          <w:szCs w:val="24"/>
        </w:rPr>
        <w:t>he status of the provider applicant’s privileges at hospitals and other health care facilities listed on the application.</w:t>
      </w:r>
    </w:p>
    <w:p w14:paraId="799C2852" w14:textId="77777777" w:rsidR="00F77AA9" w:rsidRPr="00A15330" w:rsidRDefault="00F77AA9" w:rsidP="0069776B">
      <w:pPr>
        <w:pStyle w:val="CLETTERED"/>
        <w:tabs>
          <w:tab w:val="left" w:pos="1350"/>
        </w:tabs>
        <w:spacing w:before="0" w:after="0"/>
        <w:ind w:left="1440" w:firstLine="0"/>
        <w:contextualSpacing/>
        <w:rPr>
          <w:rFonts w:ascii="Times New Roman" w:eastAsiaTheme="minorHAnsi" w:hAnsi="Times New Roman"/>
          <w:bCs/>
          <w:color w:val="000000" w:themeColor="text1"/>
          <w:sz w:val="24"/>
          <w:szCs w:val="24"/>
        </w:rPr>
      </w:pPr>
    </w:p>
    <w:p w14:paraId="76C3D822" w14:textId="67DBA054" w:rsidR="00F77AA9" w:rsidRPr="00A15330" w:rsidRDefault="00727038" w:rsidP="0069776B">
      <w:pPr>
        <w:pStyle w:val="ctext"/>
        <w:spacing w:before="0" w:after="0"/>
        <w:ind w:left="1267"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6.2.1</w:t>
      </w:r>
      <w:r w:rsidR="00CF16D4" w:rsidRPr="00A15330">
        <w:rPr>
          <w:rFonts w:ascii="Times New Roman" w:eastAsiaTheme="minorHAnsi" w:hAnsi="Times New Roman"/>
          <w:bCs/>
          <w:color w:val="000000" w:themeColor="text1"/>
          <w:sz w:val="24"/>
          <w:szCs w:val="24"/>
        </w:rPr>
        <w:t>4</w:t>
      </w:r>
      <w:r w:rsidRPr="00A15330">
        <w:rPr>
          <w:rFonts w:ascii="Times New Roman" w:eastAsiaTheme="minorHAnsi" w:hAnsi="Times New Roman"/>
          <w:bCs/>
          <w:color w:val="000000" w:themeColor="text1"/>
          <w:sz w:val="24"/>
          <w:szCs w:val="24"/>
        </w:rPr>
        <w:tab/>
      </w:r>
      <w:r w:rsidR="00EC37B1" w:rsidRPr="00A15330">
        <w:rPr>
          <w:rFonts w:ascii="Times New Roman" w:eastAsiaTheme="minorHAnsi" w:hAnsi="Times New Roman"/>
          <w:bCs/>
          <w:color w:val="000000" w:themeColor="text1"/>
          <w:sz w:val="24"/>
          <w:szCs w:val="24"/>
        </w:rPr>
        <w:t xml:space="preserve">The PASSE may approve temporary provider credentials for up to </w:t>
      </w:r>
      <w:r w:rsidR="001125DD" w:rsidRPr="00A15330">
        <w:rPr>
          <w:rFonts w:ascii="Times New Roman" w:eastAsiaTheme="minorHAnsi" w:hAnsi="Times New Roman"/>
          <w:bCs/>
          <w:color w:val="000000" w:themeColor="text1"/>
          <w:sz w:val="24"/>
          <w:szCs w:val="24"/>
        </w:rPr>
        <w:t>six (</w:t>
      </w:r>
      <w:r w:rsidR="00EC37B1" w:rsidRPr="00A15330">
        <w:rPr>
          <w:rFonts w:ascii="Times New Roman" w:eastAsiaTheme="minorHAnsi" w:hAnsi="Times New Roman"/>
          <w:bCs/>
          <w:color w:val="000000" w:themeColor="text1"/>
          <w:sz w:val="24"/>
          <w:szCs w:val="24"/>
        </w:rPr>
        <w:t>6</w:t>
      </w:r>
      <w:r w:rsidR="001125DD" w:rsidRPr="00A15330">
        <w:rPr>
          <w:rFonts w:ascii="Times New Roman" w:eastAsiaTheme="minorHAnsi" w:hAnsi="Times New Roman"/>
          <w:bCs/>
          <w:color w:val="000000" w:themeColor="text1"/>
          <w:sz w:val="24"/>
          <w:szCs w:val="24"/>
        </w:rPr>
        <w:t>)</w:t>
      </w:r>
      <w:r w:rsidR="00EC37B1" w:rsidRPr="00A15330">
        <w:rPr>
          <w:rFonts w:ascii="Times New Roman" w:eastAsiaTheme="minorHAnsi" w:hAnsi="Times New Roman"/>
          <w:bCs/>
          <w:color w:val="000000" w:themeColor="text1"/>
          <w:sz w:val="24"/>
          <w:szCs w:val="24"/>
        </w:rPr>
        <w:t xml:space="preserve"> months pending</w:t>
      </w:r>
      <w:r w:rsidR="001125DD" w:rsidRPr="00A15330">
        <w:rPr>
          <w:rFonts w:ascii="Times New Roman" w:eastAsiaTheme="minorHAnsi" w:hAnsi="Times New Roman"/>
          <w:bCs/>
          <w:color w:val="000000" w:themeColor="text1"/>
          <w:sz w:val="24"/>
          <w:szCs w:val="24"/>
        </w:rPr>
        <w:t xml:space="preserve"> </w:t>
      </w:r>
      <w:r w:rsidR="00EC37B1" w:rsidRPr="00A15330">
        <w:rPr>
          <w:rFonts w:ascii="Times New Roman" w:eastAsiaTheme="minorHAnsi" w:hAnsi="Times New Roman"/>
          <w:bCs/>
          <w:color w:val="000000" w:themeColor="text1"/>
          <w:sz w:val="24"/>
          <w:szCs w:val="24"/>
        </w:rPr>
        <w:t>completion of the full credential review and approval by the credential review committee.  DHS may grant a variance for extending the temporary period following a demonstration of good cause.</w:t>
      </w:r>
    </w:p>
    <w:p w14:paraId="1D23BFF4" w14:textId="77777777" w:rsidR="00F77AA9" w:rsidRPr="00A15330" w:rsidRDefault="00F77AA9" w:rsidP="00BB5934">
      <w:pPr>
        <w:pStyle w:val="ctext"/>
        <w:ind w:left="1260" w:hanging="720"/>
        <w:contextualSpacing/>
        <w:rPr>
          <w:rFonts w:ascii="Times New Roman" w:eastAsiaTheme="minorHAnsi" w:hAnsi="Times New Roman"/>
          <w:bCs/>
          <w:color w:val="000000" w:themeColor="text1"/>
          <w:sz w:val="24"/>
          <w:szCs w:val="24"/>
        </w:rPr>
      </w:pPr>
    </w:p>
    <w:p w14:paraId="7F87A76A" w14:textId="384BFABB" w:rsidR="00EC37B1" w:rsidRPr="00A15330" w:rsidRDefault="00BB5934" w:rsidP="0069776B">
      <w:pPr>
        <w:pStyle w:val="ctext"/>
        <w:spacing w:before="0" w:after="0"/>
        <w:ind w:left="1267"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w:t>
      </w:r>
      <w:r w:rsidR="000B22A5" w:rsidRPr="00A15330">
        <w:rPr>
          <w:rFonts w:ascii="Times New Roman" w:eastAsiaTheme="minorHAnsi" w:hAnsi="Times New Roman"/>
          <w:bCs/>
          <w:color w:val="000000" w:themeColor="text1"/>
          <w:sz w:val="24"/>
          <w:szCs w:val="24"/>
        </w:rPr>
        <w:t>15</w:t>
      </w:r>
      <w:r w:rsidRPr="00A15330">
        <w:rPr>
          <w:rFonts w:ascii="Times New Roman" w:eastAsiaTheme="minorHAnsi" w:hAnsi="Times New Roman"/>
          <w:bCs/>
          <w:color w:val="000000" w:themeColor="text1"/>
          <w:sz w:val="24"/>
          <w:szCs w:val="24"/>
        </w:rPr>
        <w:tab/>
      </w:r>
      <w:r w:rsidR="00EC37B1" w:rsidRPr="00A15330">
        <w:rPr>
          <w:rFonts w:ascii="Times New Roman" w:eastAsiaTheme="minorHAnsi" w:hAnsi="Times New Roman"/>
          <w:bCs/>
          <w:color w:val="000000" w:themeColor="text1"/>
          <w:sz w:val="24"/>
          <w:szCs w:val="24"/>
        </w:rPr>
        <w:t>The PASSE must submit</w:t>
      </w:r>
      <w:r w:rsidR="00206FF2" w:rsidRPr="00A15330">
        <w:rPr>
          <w:rFonts w:ascii="Times New Roman" w:eastAsiaTheme="minorHAnsi" w:hAnsi="Times New Roman"/>
          <w:bCs/>
          <w:color w:val="000000" w:themeColor="text1"/>
          <w:sz w:val="24"/>
          <w:szCs w:val="24"/>
        </w:rPr>
        <w:t xml:space="preserve"> to DHS</w:t>
      </w:r>
      <w:r w:rsidR="009F455C" w:rsidRPr="00A15330">
        <w:rPr>
          <w:rFonts w:ascii="Times New Roman" w:eastAsiaTheme="minorHAnsi" w:hAnsi="Times New Roman"/>
          <w:bCs/>
          <w:color w:val="000000" w:themeColor="text1"/>
          <w:sz w:val="24"/>
          <w:szCs w:val="24"/>
        </w:rPr>
        <w:t xml:space="preserve"> on a quarterly basis</w:t>
      </w:r>
      <w:r w:rsidR="00EC37B1" w:rsidRPr="00A15330">
        <w:rPr>
          <w:rFonts w:ascii="Times New Roman" w:eastAsiaTheme="minorHAnsi" w:hAnsi="Times New Roman"/>
          <w:bCs/>
          <w:color w:val="000000" w:themeColor="text1"/>
          <w:sz w:val="24"/>
          <w:szCs w:val="24"/>
        </w:rPr>
        <w:t xml:space="preserve"> </w:t>
      </w:r>
      <w:r w:rsidR="009F455C" w:rsidRPr="00A15330">
        <w:rPr>
          <w:rFonts w:ascii="Times New Roman" w:eastAsiaTheme="minorHAnsi" w:hAnsi="Times New Roman"/>
          <w:bCs/>
          <w:color w:val="000000" w:themeColor="text1"/>
          <w:sz w:val="24"/>
          <w:szCs w:val="24"/>
        </w:rPr>
        <w:t xml:space="preserve">an </w:t>
      </w:r>
      <w:r w:rsidR="00EC37B1" w:rsidRPr="00A15330">
        <w:rPr>
          <w:rFonts w:ascii="Times New Roman" w:eastAsiaTheme="minorHAnsi" w:hAnsi="Times New Roman"/>
          <w:bCs/>
          <w:color w:val="000000" w:themeColor="text1"/>
          <w:sz w:val="24"/>
          <w:szCs w:val="24"/>
        </w:rPr>
        <w:t xml:space="preserve">electronic status file of providers who have submitted a credential application, are in a pended status, have </w:t>
      </w:r>
      <w:r w:rsidR="00EC37B1" w:rsidRPr="00A15330">
        <w:rPr>
          <w:rFonts w:ascii="Times New Roman" w:eastAsiaTheme="minorHAnsi" w:hAnsi="Times New Roman"/>
          <w:bCs/>
          <w:color w:val="000000" w:themeColor="text1"/>
          <w:sz w:val="24"/>
          <w:szCs w:val="24"/>
        </w:rPr>
        <w:lastRenderedPageBreak/>
        <w:t>received temporary credential approval</w:t>
      </w:r>
      <w:r w:rsidR="003A20D6" w:rsidRPr="00A15330">
        <w:rPr>
          <w:rFonts w:ascii="Times New Roman" w:eastAsiaTheme="minorHAnsi" w:hAnsi="Times New Roman"/>
          <w:bCs/>
          <w:color w:val="000000" w:themeColor="text1"/>
          <w:sz w:val="24"/>
          <w:szCs w:val="24"/>
        </w:rPr>
        <w:t>,</w:t>
      </w:r>
      <w:r w:rsidR="00EC37B1" w:rsidRPr="00A15330">
        <w:rPr>
          <w:rFonts w:ascii="Times New Roman" w:eastAsiaTheme="minorHAnsi" w:hAnsi="Times New Roman"/>
          <w:bCs/>
          <w:color w:val="000000" w:themeColor="text1"/>
          <w:sz w:val="24"/>
          <w:szCs w:val="24"/>
        </w:rPr>
        <w:t xml:space="preserve"> and if credentialing was denied, the reason for denial of credentials.</w:t>
      </w:r>
    </w:p>
    <w:p w14:paraId="122E7B0E" w14:textId="77777777" w:rsidR="00F77AA9" w:rsidRPr="00A15330" w:rsidRDefault="00F77AA9" w:rsidP="00BB5934">
      <w:pPr>
        <w:pStyle w:val="ListParagraph"/>
        <w:ind w:left="1260" w:hanging="720"/>
        <w:rPr>
          <w:rFonts w:ascii="Times New Roman" w:hAnsi="Times New Roman" w:cs="Times New Roman"/>
          <w:bCs/>
          <w:color w:val="000000" w:themeColor="text1"/>
          <w:sz w:val="24"/>
          <w:szCs w:val="24"/>
        </w:rPr>
      </w:pPr>
    </w:p>
    <w:p w14:paraId="1C339125" w14:textId="2611C040" w:rsidR="00EC37B1" w:rsidRPr="00A15330" w:rsidRDefault="00BB5934" w:rsidP="00BB5934">
      <w:pPr>
        <w:pStyle w:val="ctext"/>
        <w:spacing w:before="0" w:after="0"/>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w:t>
      </w:r>
      <w:r w:rsidR="000B22A5" w:rsidRPr="00A15330">
        <w:rPr>
          <w:rFonts w:ascii="Times New Roman" w:eastAsiaTheme="minorHAnsi" w:hAnsi="Times New Roman"/>
          <w:bCs/>
          <w:color w:val="000000" w:themeColor="text1"/>
          <w:sz w:val="24"/>
          <w:szCs w:val="24"/>
        </w:rPr>
        <w:t>16</w:t>
      </w:r>
      <w:r w:rsidRPr="00A15330">
        <w:rPr>
          <w:rFonts w:ascii="Times New Roman" w:eastAsiaTheme="minorHAnsi" w:hAnsi="Times New Roman"/>
          <w:bCs/>
          <w:color w:val="000000" w:themeColor="text1"/>
          <w:sz w:val="24"/>
          <w:szCs w:val="24"/>
        </w:rPr>
        <w:tab/>
      </w:r>
      <w:r w:rsidR="00324780" w:rsidRPr="00A15330">
        <w:rPr>
          <w:rFonts w:ascii="Times New Roman" w:eastAsiaTheme="minorHAnsi" w:hAnsi="Times New Roman"/>
          <w:bCs/>
          <w:color w:val="000000" w:themeColor="text1"/>
          <w:sz w:val="24"/>
          <w:szCs w:val="24"/>
        </w:rPr>
        <w:t>HCBS providers must be re-credentialed annually.  All other p</w:t>
      </w:r>
      <w:r w:rsidR="00EC37B1" w:rsidRPr="00A15330">
        <w:rPr>
          <w:rFonts w:ascii="Times New Roman" w:eastAsiaTheme="minorHAnsi" w:hAnsi="Times New Roman"/>
          <w:bCs/>
          <w:color w:val="000000" w:themeColor="text1"/>
          <w:sz w:val="24"/>
          <w:szCs w:val="24"/>
        </w:rPr>
        <w:t>roviders must be re</w:t>
      </w:r>
      <w:r w:rsidR="00560F7B" w:rsidRPr="00A15330">
        <w:rPr>
          <w:rFonts w:ascii="Times New Roman" w:eastAsiaTheme="minorHAnsi" w:hAnsi="Times New Roman"/>
          <w:bCs/>
          <w:color w:val="000000" w:themeColor="text1"/>
          <w:sz w:val="24"/>
          <w:szCs w:val="24"/>
        </w:rPr>
        <w:t>-</w:t>
      </w:r>
      <w:r w:rsidR="00EC37B1" w:rsidRPr="00A15330">
        <w:rPr>
          <w:rFonts w:ascii="Times New Roman" w:eastAsiaTheme="minorHAnsi" w:hAnsi="Times New Roman"/>
          <w:bCs/>
          <w:color w:val="000000" w:themeColor="text1"/>
          <w:sz w:val="24"/>
          <w:szCs w:val="24"/>
        </w:rPr>
        <w:t>credentialed no less than every three years</w:t>
      </w:r>
      <w:r w:rsidR="0056567C" w:rsidRPr="00A15330">
        <w:rPr>
          <w:rFonts w:ascii="Times New Roman" w:eastAsiaTheme="minorHAnsi" w:hAnsi="Times New Roman"/>
          <w:bCs/>
          <w:color w:val="000000" w:themeColor="text1"/>
          <w:sz w:val="24"/>
          <w:szCs w:val="24"/>
        </w:rPr>
        <w:t>,</w:t>
      </w:r>
      <w:r w:rsidR="00EC37B1" w:rsidRPr="00A15330">
        <w:rPr>
          <w:rFonts w:ascii="Times New Roman" w:eastAsiaTheme="minorHAnsi" w:hAnsi="Times New Roman"/>
          <w:bCs/>
          <w:color w:val="000000" w:themeColor="text1"/>
          <w:sz w:val="24"/>
          <w:szCs w:val="24"/>
        </w:rPr>
        <w:t xml:space="preserve"> unless more frequently due to a change in the clinical scope of services of a provider.</w:t>
      </w:r>
    </w:p>
    <w:p w14:paraId="0153EFBE" w14:textId="77777777" w:rsidR="00F77AA9" w:rsidRPr="00A15330" w:rsidRDefault="00F77AA9" w:rsidP="00BB5934">
      <w:pPr>
        <w:pStyle w:val="ListParagraph"/>
        <w:ind w:left="1260" w:hanging="720"/>
        <w:rPr>
          <w:rFonts w:ascii="Times New Roman" w:hAnsi="Times New Roman" w:cs="Times New Roman"/>
          <w:bCs/>
          <w:color w:val="000000" w:themeColor="text1"/>
          <w:sz w:val="24"/>
          <w:szCs w:val="24"/>
        </w:rPr>
      </w:pPr>
    </w:p>
    <w:p w14:paraId="0C210173" w14:textId="2098BBB4" w:rsidR="00EC37B1" w:rsidRPr="00A15330" w:rsidRDefault="005D003B" w:rsidP="00BB5934">
      <w:pPr>
        <w:pStyle w:val="ctext"/>
        <w:spacing w:before="0" w:after="0"/>
        <w:ind w:left="1260" w:hanging="72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6.2.</w:t>
      </w:r>
      <w:r w:rsidR="000B22A5" w:rsidRPr="00A15330">
        <w:rPr>
          <w:rFonts w:ascii="Times New Roman" w:eastAsiaTheme="minorHAnsi" w:hAnsi="Times New Roman"/>
          <w:bCs/>
          <w:color w:val="000000" w:themeColor="text1"/>
          <w:sz w:val="24"/>
          <w:szCs w:val="24"/>
        </w:rPr>
        <w:t>17</w:t>
      </w:r>
      <w:r w:rsidR="00BB5934" w:rsidRPr="00A15330">
        <w:rPr>
          <w:rFonts w:ascii="Times New Roman" w:eastAsiaTheme="minorHAnsi" w:hAnsi="Times New Roman"/>
          <w:bCs/>
          <w:color w:val="000000" w:themeColor="text1"/>
          <w:sz w:val="24"/>
          <w:szCs w:val="24"/>
        </w:rPr>
        <w:tab/>
      </w:r>
      <w:r w:rsidR="006D7EE3" w:rsidRPr="00A15330">
        <w:rPr>
          <w:rFonts w:ascii="Times New Roman" w:eastAsiaTheme="minorHAnsi" w:hAnsi="Times New Roman"/>
          <w:bCs/>
          <w:color w:val="000000" w:themeColor="text1"/>
          <w:sz w:val="24"/>
          <w:szCs w:val="24"/>
        </w:rPr>
        <w:t>All current Medicaid providers will be deemed as credentialed during calendar year</w:t>
      </w:r>
      <w:r w:rsidR="00B761EF" w:rsidRPr="00A15330">
        <w:rPr>
          <w:rFonts w:ascii="Times New Roman" w:eastAsiaTheme="minorHAnsi" w:hAnsi="Times New Roman"/>
          <w:bCs/>
          <w:color w:val="000000" w:themeColor="text1"/>
          <w:sz w:val="24"/>
          <w:szCs w:val="24"/>
        </w:rPr>
        <w:t>s</w:t>
      </w:r>
      <w:r w:rsidR="006D7EE3" w:rsidRPr="00A15330">
        <w:rPr>
          <w:rFonts w:ascii="Times New Roman" w:eastAsiaTheme="minorHAnsi" w:hAnsi="Times New Roman"/>
          <w:bCs/>
          <w:color w:val="000000" w:themeColor="text1"/>
          <w:sz w:val="24"/>
          <w:szCs w:val="24"/>
        </w:rPr>
        <w:t xml:space="preserve"> 2019</w:t>
      </w:r>
      <w:r w:rsidR="00B761EF" w:rsidRPr="00A15330">
        <w:rPr>
          <w:rFonts w:ascii="Times New Roman" w:eastAsiaTheme="minorHAnsi" w:hAnsi="Times New Roman"/>
          <w:bCs/>
          <w:color w:val="000000" w:themeColor="text1"/>
          <w:sz w:val="24"/>
          <w:szCs w:val="24"/>
        </w:rPr>
        <w:t>-2020,</w:t>
      </w:r>
      <w:r w:rsidR="00902965" w:rsidRPr="00A15330">
        <w:rPr>
          <w:rFonts w:ascii="Times New Roman" w:eastAsiaTheme="minorHAnsi" w:hAnsi="Times New Roman"/>
          <w:bCs/>
          <w:color w:val="000000" w:themeColor="text1"/>
          <w:sz w:val="24"/>
          <w:szCs w:val="24"/>
        </w:rPr>
        <w:t xml:space="preserve"> through </w:t>
      </w:r>
      <w:r w:rsidR="00B761EF" w:rsidRPr="00A15330">
        <w:rPr>
          <w:rFonts w:ascii="Times New Roman" w:eastAsiaTheme="minorHAnsi" w:hAnsi="Times New Roman"/>
          <w:bCs/>
          <w:color w:val="000000" w:themeColor="text1"/>
          <w:sz w:val="24"/>
          <w:szCs w:val="24"/>
        </w:rPr>
        <w:t>December 31,</w:t>
      </w:r>
      <w:r w:rsidR="003A20D6" w:rsidRPr="00A15330">
        <w:rPr>
          <w:rFonts w:ascii="Times New Roman" w:eastAsiaTheme="minorHAnsi" w:hAnsi="Times New Roman"/>
          <w:bCs/>
          <w:color w:val="000000" w:themeColor="text1"/>
          <w:sz w:val="24"/>
          <w:szCs w:val="24"/>
        </w:rPr>
        <w:t xml:space="preserve"> </w:t>
      </w:r>
      <w:r w:rsidR="00B761EF" w:rsidRPr="00A15330">
        <w:rPr>
          <w:rFonts w:ascii="Times New Roman" w:eastAsiaTheme="minorHAnsi" w:hAnsi="Times New Roman"/>
          <w:bCs/>
          <w:color w:val="000000" w:themeColor="text1"/>
          <w:sz w:val="24"/>
          <w:szCs w:val="24"/>
        </w:rPr>
        <w:t>2020</w:t>
      </w:r>
      <w:r w:rsidR="006D7EE3" w:rsidRPr="00A15330">
        <w:rPr>
          <w:rFonts w:ascii="Times New Roman" w:eastAsiaTheme="minorHAnsi" w:hAnsi="Times New Roman"/>
          <w:bCs/>
          <w:color w:val="000000" w:themeColor="text1"/>
          <w:sz w:val="24"/>
          <w:szCs w:val="24"/>
        </w:rPr>
        <w:t xml:space="preserve">.  </w:t>
      </w:r>
      <w:r w:rsidR="00B761EF" w:rsidRPr="00A15330">
        <w:rPr>
          <w:rFonts w:ascii="Times New Roman" w:eastAsiaTheme="minorHAnsi" w:hAnsi="Times New Roman"/>
          <w:bCs/>
          <w:color w:val="000000" w:themeColor="text1"/>
          <w:sz w:val="24"/>
          <w:szCs w:val="24"/>
        </w:rPr>
        <w:t>Starting January 1, 2021</w:t>
      </w:r>
      <w:r w:rsidR="006D7EE3" w:rsidRPr="00A15330">
        <w:rPr>
          <w:rFonts w:ascii="Times New Roman" w:eastAsiaTheme="minorHAnsi" w:hAnsi="Times New Roman"/>
          <w:bCs/>
          <w:color w:val="000000" w:themeColor="text1"/>
          <w:sz w:val="24"/>
          <w:szCs w:val="24"/>
        </w:rPr>
        <w:t xml:space="preserve">, the PASSE must credential all </w:t>
      </w:r>
      <w:r w:rsidR="00FA4EF5" w:rsidRPr="00A15330">
        <w:rPr>
          <w:rFonts w:ascii="Times New Roman" w:hAnsi="Times New Roman"/>
          <w:sz w:val="24"/>
          <w:szCs w:val="24"/>
        </w:rPr>
        <w:t>Network Providers</w:t>
      </w:r>
      <w:r w:rsidR="006D7EE3" w:rsidRPr="00A15330">
        <w:rPr>
          <w:rFonts w:ascii="Times New Roman" w:eastAsiaTheme="minorHAnsi" w:hAnsi="Times New Roman"/>
          <w:bCs/>
          <w:color w:val="000000" w:themeColor="text1"/>
          <w:sz w:val="24"/>
          <w:szCs w:val="24"/>
        </w:rPr>
        <w:t>.</w:t>
      </w:r>
    </w:p>
    <w:p w14:paraId="69415FCF" w14:textId="77777777" w:rsidR="00F77AA9" w:rsidRPr="00A15330" w:rsidRDefault="00F77AA9" w:rsidP="00BB5934">
      <w:pPr>
        <w:pStyle w:val="ListParagraph"/>
        <w:ind w:left="1260" w:hanging="720"/>
        <w:contextualSpacing w:val="0"/>
        <w:rPr>
          <w:rFonts w:ascii="Times New Roman" w:hAnsi="Times New Roman" w:cs="Times New Roman"/>
          <w:bCs/>
          <w:color w:val="000000" w:themeColor="text1"/>
          <w:sz w:val="24"/>
          <w:szCs w:val="24"/>
        </w:rPr>
      </w:pPr>
    </w:p>
    <w:p w14:paraId="0C057509" w14:textId="3C8674E5" w:rsidR="005B76AA" w:rsidRPr="00A15330" w:rsidRDefault="00BB5934" w:rsidP="00BB5934">
      <w:pPr>
        <w:pStyle w:val="ctext"/>
        <w:spacing w:before="0" w:after="0"/>
        <w:ind w:left="1260" w:hanging="720"/>
        <w:rPr>
          <w:rFonts w:ascii="Times New Roman" w:eastAsiaTheme="minorHAnsi" w:hAnsi="Times New Roman"/>
          <w:bCs/>
          <w:color w:val="000000" w:themeColor="text1"/>
          <w:sz w:val="24"/>
          <w:szCs w:val="24"/>
        </w:rPr>
      </w:pPr>
      <w:r w:rsidRPr="00A15330">
        <w:rPr>
          <w:rFonts w:ascii="Times New Roman" w:hAnsi="Times New Roman"/>
          <w:bCs/>
          <w:color w:val="000000" w:themeColor="text1"/>
          <w:sz w:val="24"/>
        </w:rPr>
        <w:t>6.2.</w:t>
      </w:r>
      <w:r w:rsidR="000B22A5" w:rsidRPr="00A15330">
        <w:rPr>
          <w:rFonts w:ascii="Times New Roman" w:hAnsi="Times New Roman"/>
          <w:bCs/>
          <w:color w:val="000000" w:themeColor="text1"/>
          <w:sz w:val="24"/>
        </w:rPr>
        <w:t>18</w:t>
      </w:r>
      <w:r w:rsidRPr="00A15330">
        <w:rPr>
          <w:rFonts w:ascii="Times New Roman" w:hAnsi="Times New Roman"/>
          <w:bCs/>
          <w:color w:val="000000" w:themeColor="text1"/>
          <w:sz w:val="24"/>
        </w:rPr>
        <w:tab/>
      </w:r>
      <w:r w:rsidR="005B76AA" w:rsidRPr="00A15330">
        <w:rPr>
          <w:rFonts w:ascii="Times New Roman" w:hAnsi="Times New Roman"/>
          <w:bCs/>
          <w:color w:val="000000" w:themeColor="text1"/>
          <w:sz w:val="24"/>
        </w:rPr>
        <w:t xml:space="preserve">The PASSE must inform providers and </w:t>
      </w:r>
      <w:r w:rsidR="00C6403F" w:rsidRPr="00A15330">
        <w:rPr>
          <w:rFonts w:ascii="Times New Roman" w:hAnsi="Times New Roman"/>
          <w:bCs/>
          <w:color w:val="000000" w:themeColor="text1"/>
          <w:sz w:val="24"/>
        </w:rPr>
        <w:t>Subcontractors</w:t>
      </w:r>
      <w:r w:rsidR="005B76AA" w:rsidRPr="00A15330">
        <w:rPr>
          <w:rFonts w:ascii="Times New Roman" w:hAnsi="Times New Roman"/>
          <w:bCs/>
          <w:color w:val="000000" w:themeColor="text1"/>
          <w:sz w:val="24"/>
        </w:rPr>
        <w:t xml:space="preserve">, at the time they enter into a </w:t>
      </w:r>
      <w:r w:rsidR="00560F7B" w:rsidRPr="00A15330">
        <w:rPr>
          <w:rFonts w:ascii="Times New Roman" w:hAnsi="Times New Roman"/>
          <w:bCs/>
          <w:color w:val="000000" w:themeColor="text1"/>
          <w:sz w:val="24"/>
        </w:rPr>
        <w:t>Provider C</w:t>
      </w:r>
      <w:r w:rsidR="005B76AA" w:rsidRPr="00A15330">
        <w:rPr>
          <w:rFonts w:ascii="Times New Roman" w:hAnsi="Times New Roman"/>
          <w:bCs/>
          <w:color w:val="000000" w:themeColor="text1"/>
          <w:sz w:val="24"/>
        </w:rPr>
        <w:t>ontract, about:</w:t>
      </w:r>
    </w:p>
    <w:p w14:paraId="48679A8F" w14:textId="59837AA5" w:rsidR="005B76AA" w:rsidRPr="00A15330" w:rsidRDefault="005B76AA" w:rsidP="00983775">
      <w:pPr>
        <w:pStyle w:val="Default"/>
        <w:numPr>
          <w:ilvl w:val="0"/>
          <w:numId w:val="80"/>
        </w:numPr>
        <w:spacing w:before="60"/>
        <w:ind w:left="1627"/>
        <w:rPr>
          <w:bCs/>
          <w:color w:val="000000" w:themeColor="text1"/>
        </w:rPr>
      </w:pPr>
      <w:r w:rsidRPr="00A15330">
        <w:rPr>
          <w:bCs/>
          <w:color w:val="000000" w:themeColor="text1"/>
        </w:rPr>
        <w:t xml:space="preserve">Member </w:t>
      </w:r>
      <w:r w:rsidR="00A0546D" w:rsidRPr="00A15330">
        <w:rPr>
          <w:bCs/>
          <w:color w:val="000000" w:themeColor="text1"/>
        </w:rPr>
        <w:t xml:space="preserve">and provider </w:t>
      </w:r>
      <w:r w:rsidR="00F6134F" w:rsidRPr="00A15330">
        <w:rPr>
          <w:bCs/>
          <w:color w:val="000000" w:themeColor="text1"/>
        </w:rPr>
        <w:t>Grievance</w:t>
      </w:r>
      <w:r w:rsidRPr="00A15330">
        <w:rPr>
          <w:bCs/>
          <w:color w:val="000000" w:themeColor="text1"/>
        </w:rPr>
        <w:t xml:space="preserve">, </w:t>
      </w:r>
      <w:r w:rsidR="00FF5EE9" w:rsidRPr="00A15330">
        <w:rPr>
          <w:bCs/>
          <w:color w:val="000000" w:themeColor="text1"/>
        </w:rPr>
        <w:t>Appeal</w:t>
      </w:r>
      <w:r w:rsidRPr="00A15330">
        <w:rPr>
          <w:bCs/>
          <w:color w:val="000000" w:themeColor="text1"/>
        </w:rPr>
        <w:t xml:space="preserve">, and </w:t>
      </w:r>
      <w:r w:rsidR="003A6D06" w:rsidRPr="00A15330">
        <w:rPr>
          <w:bCs/>
          <w:color w:val="000000" w:themeColor="text1"/>
        </w:rPr>
        <w:t>Fair H</w:t>
      </w:r>
      <w:r w:rsidRPr="00A15330">
        <w:rPr>
          <w:bCs/>
          <w:color w:val="000000" w:themeColor="text1"/>
        </w:rPr>
        <w:t xml:space="preserve">earing procedures and timeframes as specified in 42 CFR </w:t>
      </w:r>
      <w:r w:rsidR="00D31B95" w:rsidRPr="00A15330">
        <w:rPr>
          <w:bCs/>
          <w:color w:val="000000" w:themeColor="text1"/>
        </w:rPr>
        <w:t xml:space="preserve">§ </w:t>
      </w:r>
      <w:r w:rsidRPr="00A15330">
        <w:rPr>
          <w:bCs/>
          <w:color w:val="000000" w:themeColor="text1"/>
        </w:rPr>
        <w:t xml:space="preserve">438.400 through 42 CFR </w:t>
      </w:r>
      <w:r w:rsidR="00D31B95" w:rsidRPr="00A15330">
        <w:rPr>
          <w:bCs/>
          <w:color w:val="000000" w:themeColor="text1"/>
        </w:rPr>
        <w:t xml:space="preserve">§ </w:t>
      </w:r>
      <w:r w:rsidRPr="00A15330">
        <w:rPr>
          <w:bCs/>
          <w:color w:val="000000" w:themeColor="text1"/>
        </w:rPr>
        <w:t xml:space="preserve">438.424 and described in </w:t>
      </w:r>
      <w:r w:rsidR="00D31B95" w:rsidRPr="00A15330">
        <w:rPr>
          <w:bCs/>
          <w:color w:val="000000" w:themeColor="text1"/>
        </w:rPr>
        <w:t>Section 4.9 of the Agreement</w:t>
      </w:r>
      <w:r w:rsidRPr="00A15330">
        <w:rPr>
          <w:bCs/>
          <w:color w:val="000000" w:themeColor="text1"/>
        </w:rPr>
        <w:t>.</w:t>
      </w:r>
    </w:p>
    <w:p w14:paraId="49A133F2" w14:textId="6D2641D9" w:rsidR="005B76AA" w:rsidRPr="00A15330" w:rsidRDefault="005B76AA" w:rsidP="00983775">
      <w:pPr>
        <w:pStyle w:val="Default"/>
        <w:numPr>
          <w:ilvl w:val="0"/>
          <w:numId w:val="80"/>
        </w:numPr>
        <w:spacing w:before="60"/>
        <w:ind w:left="1627"/>
        <w:rPr>
          <w:bCs/>
          <w:color w:val="000000" w:themeColor="text1"/>
        </w:rPr>
      </w:pPr>
      <w:r w:rsidRPr="00A15330">
        <w:rPr>
          <w:bCs/>
          <w:color w:val="000000" w:themeColor="text1"/>
        </w:rPr>
        <w:t xml:space="preserve">The </w:t>
      </w:r>
      <w:r w:rsidR="00A0546D" w:rsidRPr="00A15330">
        <w:rPr>
          <w:bCs/>
          <w:color w:val="000000" w:themeColor="text1"/>
        </w:rPr>
        <w:t>member’s and provider’s</w:t>
      </w:r>
      <w:r w:rsidRPr="00A15330">
        <w:rPr>
          <w:bCs/>
          <w:color w:val="000000" w:themeColor="text1"/>
        </w:rPr>
        <w:t xml:space="preserve"> right to file </w:t>
      </w:r>
      <w:r w:rsidR="00F6134F" w:rsidRPr="00A15330">
        <w:rPr>
          <w:bCs/>
          <w:color w:val="000000" w:themeColor="text1"/>
        </w:rPr>
        <w:t xml:space="preserve">Grievances </w:t>
      </w:r>
      <w:r w:rsidRPr="00A15330">
        <w:rPr>
          <w:bCs/>
          <w:color w:val="000000" w:themeColor="text1"/>
        </w:rPr>
        <w:t xml:space="preserve">and </w:t>
      </w:r>
      <w:r w:rsidR="00FF5EE9" w:rsidRPr="00A15330">
        <w:rPr>
          <w:bCs/>
          <w:color w:val="000000" w:themeColor="text1"/>
        </w:rPr>
        <w:t xml:space="preserve">Appeals </w:t>
      </w:r>
      <w:r w:rsidRPr="00A15330">
        <w:rPr>
          <w:bCs/>
          <w:color w:val="000000" w:themeColor="text1"/>
        </w:rPr>
        <w:t>and the requirements and timeframes for filing.</w:t>
      </w:r>
    </w:p>
    <w:p w14:paraId="48529624" w14:textId="2B5BB09A" w:rsidR="005B76AA" w:rsidRPr="00A15330" w:rsidRDefault="005B76AA" w:rsidP="00983775">
      <w:pPr>
        <w:pStyle w:val="Default"/>
        <w:numPr>
          <w:ilvl w:val="0"/>
          <w:numId w:val="80"/>
        </w:numPr>
        <w:spacing w:before="60"/>
        <w:ind w:left="1627"/>
        <w:rPr>
          <w:bCs/>
          <w:color w:val="000000" w:themeColor="text1"/>
        </w:rPr>
      </w:pPr>
      <w:r w:rsidRPr="00A15330">
        <w:rPr>
          <w:bCs/>
          <w:color w:val="000000" w:themeColor="text1"/>
        </w:rPr>
        <w:t xml:space="preserve">The availability of assistance to the member </w:t>
      </w:r>
      <w:r w:rsidR="00A0546D" w:rsidRPr="00A15330">
        <w:rPr>
          <w:bCs/>
          <w:color w:val="000000" w:themeColor="text1"/>
        </w:rPr>
        <w:t xml:space="preserve">or provider </w:t>
      </w:r>
      <w:r w:rsidRPr="00A15330">
        <w:rPr>
          <w:bCs/>
          <w:color w:val="000000" w:themeColor="text1"/>
        </w:rPr>
        <w:t xml:space="preserve">with filing </w:t>
      </w:r>
      <w:r w:rsidR="00F6134F" w:rsidRPr="00A15330">
        <w:rPr>
          <w:bCs/>
          <w:color w:val="000000" w:themeColor="text1"/>
        </w:rPr>
        <w:t xml:space="preserve">Grievances </w:t>
      </w:r>
      <w:r w:rsidRPr="00A15330">
        <w:rPr>
          <w:bCs/>
          <w:color w:val="000000" w:themeColor="text1"/>
        </w:rPr>
        <w:t xml:space="preserve">and </w:t>
      </w:r>
      <w:r w:rsidR="00FF5EE9" w:rsidRPr="00A15330">
        <w:rPr>
          <w:bCs/>
          <w:color w:val="000000" w:themeColor="text1"/>
        </w:rPr>
        <w:t>Appeals</w:t>
      </w:r>
      <w:r w:rsidRPr="00A15330">
        <w:rPr>
          <w:bCs/>
          <w:color w:val="000000" w:themeColor="text1"/>
        </w:rPr>
        <w:t>.</w:t>
      </w:r>
    </w:p>
    <w:p w14:paraId="2356CB01" w14:textId="17BEE1A7" w:rsidR="005B76AA" w:rsidRPr="00A15330" w:rsidRDefault="00560F7B" w:rsidP="00206FF2">
      <w:pPr>
        <w:pStyle w:val="Default"/>
        <w:spacing w:before="60"/>
        <w:ind w:left="1627" w:hanging="356"/>
        <w:rPr>
          <w:bCs/>
          <w:color w:val="000000" w:themeColor="text1"/>
        </w:rPr>
      </w:pPr>
      <w:r w:rsidRPr="00A15330">
        <w:rPr>
          <w:bCs/>
          <w:color w:val="000000" w:themeColor="text1"/>
        </w:rPr>
        <w:t>d.</w:t>
      </w:r>
      <w:r w:rsidRPr="00A15330">
        <w:rPr>
          <w:bCs/>
          <w:color w:val="000000" w:themeColor="text1"/>
        </w:rPr>
        <w:tab/>
        <w:t>T</w:t>
      </w:r>
      <w:r w:rsidR="005B76AA" w:rsidRPr="00A15330">
        <w:rPr>
          <w:bCs/>
          <w:color w:val="000000" w:themeColor="text1"/>
        </w:rPr>
        <w:t>he member’s</w:t>
      </w:r>
      <w:r w:rsidR="00A0546D" w:rsidRPr="00A15330">
        <w:rPr>
          <w:bCs/>
          <w:color w:val="000000" w:themeColor="text1"/>
        </w:rPr>
        <w:t xml:space="preserve"> and provider’s</w:t>
      </w:r>
      <w:r w:rsidR="005B76AA" w:rsidRPr="00A15330">
        <w:rPr>
          <w:bCs/>
          <w:color w:val="000000" w:themeColor="text1"/>
        </w:rPr>
        <w:t xml:space="preserve"> right to request a state </w:t>
      </w:r>
      <w:r w:rsidR="003A6D06" w:rsidRPr="00A15330">
        <w:rPr>
          <w:bCs/>
          <w:color w:val="000000" w:themeColor="text1"/>
        </w:rPr>
        <w:t>Fair H</w:t>
      </w:r>
      <w:r w:rsidR="005B76AA" w:rsidRPr="00A15330">
        <w:rPr>
          <w:bCs/>
          <w:color w:val="000000" w:themeColor="text1"/>
        </w:rPr>
        <w:t xml:space="preserve">earing after the PASSE has made a determination on </w:t>
      </w:r>
      <w:r w:rsidR="00A0546D" w:rsidRPr="00A15330">
        <w:rPr>
          <w:bCs/>
          <w:color w:val="000000" w:themeColor="text1"/>
        </w:rPr>
        <w:t>an</w:t>
      </w:r>
      <w:r w:rsidR="005B76AA" w:rsidRPr="00A15330">
        <w:rPr>
          <w:bCs/>
          <w:color w:val="000000" w:themeColor="text1"/>
        </w:rPr>
        <w:t xml:space="preserve"> </w:t>
      </w:r>
      <w:r w:rsidR="00FF5EE9" w:rsidRPr="00A15330">
        <w:rPr>
          <w:bCs/>
          <w:color w:val="000000" w:themeColor="text1"/>
        </w:rPr>
        <w:t xml:space="preserve">Appeal </w:t>
      </w:r>
      <w:r w:rsidR="005B76AA" w:rsidRPr="00A15330">
        <w:rPr>
          <w:bCs/>
          <w:color w:val="000000" w:themeColor="text1"/>
        </w:rPr>
        <w:t xml:space="preserve">which is adverse to the </w:t>
      </w:r>
      <w:r w:rsidR="00A0546D" w:rsidRPr="00A15330">
        <w:rPr>
          <w:bCs/>
          <w:color w:val="000000" w:themeColor="text1"/>
        </w:rPr>
        <w:t>member or provider</w:t>
      </w:r>
      <w:r w:rsidR="005B76AA" w:rsidRPr="00A15330">
        <w:rPr>
          <w:bCs/>
          <w:color w:val="000000" w:themeColor="text1"/>
        </w:rPr>
        <w:t>.</w:t>
      </w:r>
    </w:p>
    <w:p w14:paraId="160DEC6C" w14:textId="449CD930" w:rsidR="003A20D6" w:rsidRPr="00A15330" w:rsidRDefault="00560F7B" w:rsidP="00206FF2">
      <w:pPr>
        <w:pStyle w:val="Default"/>
        <w:spacing w:before="60"/>
        <w:ind w:left="1627" w:hanging="360"/>
        <w:rPr>
          <w:bCs/>
          <w:color w:val="000000" w:themeColor="text1"/>
        </w:rPr>
      </w:pPr>
      <w:r w:rsidRPr="00A15330">
        <w:rPr>
          <w:bCs/>
          <w:color w:val="000000" w:themeColor="text1"/>
        </w:rPr>
        <w:t>e.</w:t>
      </w:r>
      <w:r w:rsidRPr="00A15330">
        <w:rPr>
          <w:bCs/>
          <w:color w:val="000000" w:themeColor="text1"/>
        </w:rPr>
        <w:tab/>
        <w:t>T</w:t>
      </w:r>
      <w:r w:rsidR="005B76AA" w:rsidRPr="00A15330">
        <w:rPr>
          <w:bCs/>
          <w:color w:val="000000" w:themeColor="text1"/>
        </w:rPr>
        <w:t xml:space="preserve">he member’s right to request continuation of benefits that the PASSE seeks to reduce or terminate during an </w:t>
      </w:r>
      <w:r w:rsidR="00FF5EE9" w:rsidRPr="00A15330">
        <w:rPr>
          <w:bCs/>
          <w:color w:val="000000" w:themeColor="text1"/>
        </w:rPr>
        <w:t xml:space="preserve">Appeal </w:t>
      </w:r>
      <w:r w:rsidR="005B76AA" w:rsidRPr="00A15330">
        <w:rPr>
          <w:bCs/>
          <w:color w:val="000000" w:themeColor="text1"/>
        </w:rPr>
        <w:t xml:space="preserve">or state </w:t>
      </w:r>
      <w:r w:rsidR="003A6D06" w:rsidRPr="00A15330">
        <w:rPr>
          <w:bCs/>
          <w:color w:val="000000" w:themeColor="text1"/>
        </w:rPr>
        <w:t>F</w:t>
      </w:r>
      <w:r w:rsidR="005B76AA" w:rsidRPr="00A15330">
        <w:rPr>
          <w:bCs/>
          <w:color w:val="000000" w:themeColor="text1"/>
        </w:rPr>
        <w:t xml:space="preserve">air </w:t>
      </w:r>
      <w:r w:rsidR="003A6D06" w:rsidRPr="00A15330">
        <w:rPr>
          <w:bCs/>
          <w:color w:val="000000" w:themeColor="text1"/>
        </w:rPr>
        <w:t>H</w:t>
      </w:r>
      <w:r w:rsidR="005B76AA" w:rsidRPr="00A15330">
        <w:rPr>
          <w:bCs/>
          <w:color w:val="000000" w:themeColor="text1"/>
        </w:rPr>
        <w:t xml:space="preserve">earing filing, if filed within the allowable timeframes, although the member may be liable for the cost of any continued benefits while the </w:t>
      </w:r>
      <w:r w:rsidR="00FF5EE9" w:rsidRPr="00A15330">
        <w:rPr>
          <w:bCs/>
          <w:color w:val="000000" w:themeColor="text1"/>
        </w:rPr>
        <w:t xml:space="preserve">Appeal </w:t>
      </w:r>
      <w:r w:rsidR="005B76AA" w:rsidRPr="00A15330">
        <w:rPr>
          <w:bCs/>
          <w:color w:val="000000" w:themeColor="text1"/>
        </w:rPr>
        <w:t xml:space="preserve">or state </w:t>
      </w:r>
      <w:r w:rsidR="003A6D06" w:rsidRPr="00A15330">
        <w:rPr>
          <w:bCs/>
          <w:color w:val="000000" w:themeColor="text1"/>
        </w:rPr>
        <w:t>Fair H</w:t>
      </w:r>
      <w:r w:rsidR="005B76AA" w:rsidRPr="00A15330">
        <w:rPr>
          <w:bCs/>
          <w:color w:val="000000" w:themeColor="text1"/>
        </w:rPr>
        <w:t>earing is pending if the final decision is adverse to the member.</w:t>
      </w:r>
    </w:p>
    <w:p w14:paraId="247323D5" w14:textId="77777777" w:rsidR="005B76AA" w:rsidRPr="00A15330" w:rsidRDefault="005B76AA" w:rsidP="005B76AA">
      <w:pPr>
        <w:pStyle w:val="Default"/>
        <w:ind w:left="720" w:firstLine="0"/>
        <w:rPr>
          <w:bCs/>
          <w:color w:val="000000" w:themeColor="text1"/>
        </w:rPr>
      </w:pPr>
    </w:p>
    <w:p w14:paraId="70326A4F" w14:textId="7E80A070" w:rsidR="005B76AA" w:rsidRPr="00A15330" w:rsidRDefault="00BB5934" w:rsidP="00BB5934">
      <w:pPr>
        <w:pStyle w:val="Default"/>
        <w:ind w:left="1260" w:hanging="720"/>
        <w:rPr>
          <w:bCs/>
          <w:color w:val="000000" w:themeColor="text1"/>
        </w:rPr>
      </w:pPr>
      <w:r w:rsidRPr="00A15330">
        <w:rPr>
          <w:bCs/>
          <w:color w:val="000000" w:themeColor="text1"/>
        </w:rPr>
        <w:t>6.2.</w:t>
      </w:r>
      <w:r w:rsidR="000B22A5" w:rsidRPr="00A15330">
        <w:rPr>
          <w:bCs/>
          <w:color w:val="000000" w:themeColor="text1"/>
        </w:rPr>
        <w:t>19</w:t>
      </w:r>
      <w:r w:rsidRPr="00A15330">
        <w:rPr>
          <w:bCs/>
          <w:color w:val="000000" w:themeColor="text1"/>
        </w:rPr>
        <w:tab/>
      </w:r>
      <w:r w:rsidR="005B76AA" w:rsidRPr="00A15330">
        <w:rPr>
          <w:bCs/>
          <w:color w:val="000000" w:themeColor="text1"/>
        </w:rPr>
        <w:t>The PASSE must disseminate practice guidelines to all affected providers.</w:t>
      </w:r>
    </w:p>
    <w:p w14:paraId="3E254D04" w14:textId="38086BB2" w:rsidR="00C35590" w:rsidRPr="00A15330" w:rsidRDefault="00C35590" w:rsidP="00BB5934">
      <w:pPr>
        <w:pStyle w:val="Default"/>
        <w:ind w:left="1260" w:hanging="720"/>
        <w:rPr>
          <w:bCs/>
          <w:color w:val="000000" w:themeColor="text1"/>
        </w:rPr>
      </w:pPr>
    </w:p>
    <w:p w14:paraId="592540EC" w14:textId="1B9DD1C5" w:rsidR="005B76AA" w:rsidRPr="00A15330" w:rsidRDefault="005B76AA" w:rsidP="0014305A">
      <w:pPr>
        <w:pStyle w:val="Default"/>
        <w:ind w:left="1260" w:hanging="720"/>
        <w:rPr>
          <w:bCs/>
          <w:color w:val="000000" w:themeColor="text1"/>
        </w:rPr>
      </w:pPr>
    </w:p>
    <w:p w14:paraId="0538910E" w14:textId="77777777" w:rsidR="00423262" w:rsidRPr="00A15330" w:rsidRDefault="00423262" w:rsidP="001A280B">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Authorizations of Services</w:t>
      </w:r>
    </w:p>
    <w:p w14:paraId="6621681A" w14:textId="5044EC7D" w:rsidR="00F77AA9"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6.3.1</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The PASSE and its </w:t>
      </w:r>
      <w:r w:rsidR="00C6403F" w:rsidRPr="00A15330">
        <w:rPr>
          <w:rFonts w:ascii="Times New Roman" w:hAnsi="Times New Roman" w:cs="Times New Roman"/>
          <w:color w:val="000000" w:themeColor="text1"/>
          <w:sz w:val="24"/>
          <w:szCs w:val="24"/>
        </w:rPr>
        <w:t xml:space="preserve">Subcontractors </w:t>
      </w:r>
      <w:r w:rsidR="00423262" w:rsidRPr="00A15330">
        <w:rPr>
          <w:rFonts w:ascii="Times New Roman" w:hAnsi="Times New Roman" w:cs="Times New Roman"/>
          <w:color w:val="000000" w:themeColor="text1"/>
          <w:sz w:val="24"/>
          <w:szCs w:val="24"/>
        </w:rPr>
        <w:t>must have in place and follow written policies and procedures for processing requests for initial and continuing authorizations of services.</w:t>
      </w:r>
    </w:p>
    <w:p w14:paraId="2AA3991E" w14:textId="77777777" w:rsidR="00423262" w:rsidRPr="00A15330" w:rsidRDefault="00423262"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 </w:t>
      </w:r>
    </w:p>
    <w:p w14:paraId="6135EE69" w14:textId="77777777"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6.3.2</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The PASSE must have in effect mechanisms to ensure consistent application of review criteria for authorization decisions.</w:t>
      </w:r>
    </w:p>
    <w:p w14:paraId="6D081C2A" w14:textId="77777777" w:rsidR="00F77AA9" w:rsidRPr="00A15330" w:rsidRDefault="00F77AA9" w:rsidP="00BB5934">
      <w:pPr>
        <w:pStyle w:val="ListParagraph"/>
        <w:ind w:left="1260" w:hanging="720"/>
        <w:rPr>
          <w:rFonts w:ascii="Times New Roman" w:hAnsi="Times New Roman" w:cs="Times New Roman"/>
          <w:caps/>
          <w:color w:val="000000" w:themeColor="text1"/>
          <w:sz w:val="24"/>
          <w:szCs w:val="24"/>
        </w:rPr>
      </w:pPr>
    </w:p>
    <w:p w14:paraId="6B2D7848" w14:textId="77777777"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6.3.3</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The PASSE must consult with the requesting provider for medic</w:t>
      </w:r>
      <w:r w:rsidR="00560F7B" w:rsidRPr="00A15330">
        <w:rPr>
          <w:rFonts w:ascii="Times New Roman" w:hAnsi="Times New Roman" w:cs="Times New Roman"/>
          <w:color w:val="000000" w:themeColor="text1"/>
          <w:sz w:val="24"/>
          <w:szCs w:val="24"/>
        </w:rPr>
        <w:t>al services when appropriate</w:t>
      </w:r>
      <w:r w:rsidR="00423262" w:rsidRPr="00A15330">
        <w:rPr>
          <w:rFonts w:ascii="Times New Roman" w:hAnsi="Times New Roman" w:cs="Times New Roman"/>
          <w:color w:val="000000" w:themeColor="text1"/>
          <w:sz w:val="24"/>
          <w:szCs w:val="24"/>
        </w:rPr>
        <w:t>.</w:t>
      </w:r>
    </w:p>
    <w:p w14:paraId="4A6C5A44" w14:textId="77777777" w:rsidR="00F77AA9" w:rsidRPr="00A15330" w:rsidRDefault="00F77AA9" w:rsidP="00BB5934">
      <w:pPr>
        <w:pStyle w:val="NoSpacing"/>
        <w:ind w:left="1260" w:hanging="720"/>
        <w:contextualSpacing/>
        <w:rPr>
          <w:rFonts w:ascii="Times New Roman" w:hAnsi="Times New Roman" w:cs="Times New Roman"/>
          <w:caps/>
          <w:color w:val="000000" w:themeColor="text1"/>
          <w:sz w:val="24"/>
          <w:szCs w:val="24"/>
        </w:rPr>
      </w:pPr>
    </w:p>
    <w:p w14:paraId="39CFC323" w14:textId="6FE5B82B"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lastRenderedPageBreak/>
        <w:t>6.3.4</w:t>
      </w:r>
      <w:r w:rsidR="00575CA4" w:rsidRPr="00A15330">
        <w:rPr>
          <w:rFonts w:ascii="Times New Roman" w:hAnsi="Times New Roman" w:cs="Times New Roman"/>
          <w:color w:val="000000" w:themeColor="text1"/>
          <w:sz w:val="24"/>
          <w:szCs w:val="24"/>
        </w:rPr>
        <w:tab/>
        <w:t xml:space="preserve"> When</w:t>
      </w:r>
      <w:r w:rsidR="006B600A" w:rsidRPr="00A15330">
        <w:rPr>
          <w:rFonts w:ascii="Times New Roman" w:hAnsi="Times New Roman" w:cs="Times New Roman"/>
          <w:color w:val="000000" w:themeColor="text1"/>
          <w:sz w:val="24"/>
          <w:szCs w:val="24"/>
        </w:rPr>
        <w:t xml:space="preserve"> authorizations are required for services, </w:t>
      </w:r>
      <w:r w:rsidR="00FA4EF5" w:rsidRPr="00A15330">
        <w:rPr>
          <w:rFonts w:ascii="Times New Roman" w:hAnsi="Times New Roman" w:cs="Times New Roman"/>
          <w:color w:val="000000" w:themeColor="text1"/>
        </w:rPr>
        <w:t>Medical Necessity</w:t>
      </w:r>
      <w:r w:rsidR="00FA4EF5" w:rsidRPr="00A15330" w:rsidDel="00FA4EF5">
        <w:rPr>
          <w:rFonts w:ascii="Times New Roman" w:hAnsi="Times New Roman" w:cs="Times New Roman"/>
          <w:color w:val="000000" w:themeColor="text1"/>
          <w:sz w:val="24"/>
          <w:szCs w:val="24"/>
        </w:rPr>
        <w:t xml:space="preserve"> </w:t>
      </w:r>
      <w:r w:rsidR="00681AD7">
        <w:rPr>
          <w:rFonts w:ascii="Times New Roman" w:hAnsi="Times New Roman" w:cs="Times New Roman"/>
          <w:color w:val="000000" w:themeColor="text1"/>
          <w:sz w:val="24"/>
          <w:szCs w:val="24"/>
        </w:rPr>
        <w:t xml:space="preserve">or NCSS </w:t>
      </w:r>
      <w:r w:rsidR="006B600A" w:rsidRPr="00A15330">
        <w:rPr>
          <w:rFonts w:ascii="Times New Roman" w:hAnsi="Times New Roman" w:cs="Times New Roman"/>
          <w:color w:val="000000" w:themeColor="text1"/>
          <w:sz w:val="24"/>
          <w:szCs w:val="24"/>
        </w:rPr>
        <w:t>must be based on m</w:t>
      </w:r>
      <w:r w:rsidR="006056C5" w:rsidRPr="00A15330">
        <w:rPr>
          <w:rFonts w:ascii="Times New Roman" w:hAnsi="Times New Roman" w:cs="Times New Roman"/>
          <w:color w:val="000000" w:themeColor="text1"/>
          <w:sz w:val="24"/>
          <w:szCs w:val="24"/>
        </w:rPr>
        <w:t>ember’s need.</w:t>
      </w:r>
    </w:p>
    <w:p w14:paraId="727DE6C9" w14:textId="77777777" w:rsidR="00F77AA9" w:rsidRPr="00A15330" w:rsidRDefault="00F77AA9" w:rsidP="00BB5934">
      <w:pPr>
        <w:pStyle w:val="ListParagraph"/>
        <w:ind w:left="1260" w:hanging="720"/>
        <w:rPr>
          <w:rFonts w:ascii="Times New Roman" w:hAnsi="Times New Roman" w:cs="Times New Roman"/>
          <w:caps/>
          <w:color w:val="000000" w:themeColor="text1"/>
          <w:sz w:val="24"/>
          <w:szCs w:val="24"/>
        </w:rPr>
      </w:pPr>
    </w:p>
    <w:p w14:paraId="630B9B63" w14:textId="125973A8"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5</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Any decision to deny a service authorization request or to authorize a service in an amount, duration, or scope that is less than requested must be made by an individual who has appropriate expertise in addressing the </w:t>
      </w:r>
      <w:r w:rsidR="00A14001" w:rsidRPr="00A15330">
        <w:rPr>
          <w:rFonts w:ascii="Times New Roman" w:hAnsi="Times New Roman" w:cs="Times New Roman"/>
          <w:color w:val="000000" w:themeColor="text1"/>
          <w:sz w:val="24"/>
          <w:szCs w:val="24"/>
        </w:rPr>
        <w:t>Enrolled Member</w:t>
      </w:r>
      <w:r w:rsidR="00423262" w:rsidRPr="00A15330">
        <w:rPr>
          <w:rFonts w:ascii="Times New Roman" w:hAnsi="Times New Roman" w:cs="Times New Roman"/>
          <w:color w:val="000000" w:themeColor="text1"/>
          <w:sz w:val="24"/>
          <w:szCs w:val="24"/>
        </w:rPr>
        <w:t xml:space="preserve">'s medical, behavioral health, or </w:t>
      </w:r>
      <w:r w:rsidR="00583BC0" w:rsidRPr="00A15330">
        <w:rPr>
          <w:rFonts w:ascii="Times New Roman" w:hAnsi="Times New Roman" w:cs="Times New Roman"/>
          <w:color w:val="000000" w:themeColor="text1"/>
          <w:sz w:val="24"/>
          <w:szCs w:val="24"/>
        </w:rPr>
        <w:t>long-term</w:t>
      </w:r>
      <w:r w:rsidR="00423262" w:rsidRPr="00A15330">
        <w:rPr>
          <w:rFonts w:ascii="Times New Roman" w:hAnsi="Times New Roman" w:cs="Times New Roman"/>
          <w:color w:val="000000" w:themeColor="text1"/>
          <w:sz w:val="24"/>
          <w:szCs w:val="24"/>
        </w:rPr>
        <w:t xml:space="preserve"> services and supports needs. </w:t>
      </w:r>
    </w:p>
    <w:p w14:paraId="4F55143C" w14:textId="77777777" w:rsidR="00F77AA9" w:rsidRPr="00A15330" w:rsidRDefault="00F77AA9" w:rsidP="00BB5934">
      <w:pPr>
        <w:pStyle w:val="NoSpacing"/>
        <w:ind w:left="1260" w:hanging="720"/>
        <w:contextualSpacing/>
        <w:rPr>
          <w:rFonts w:ascii="Times New Roman" w:hAnsi="Times New Roman" w:cs="Times New Roman"/>
          <w:caps/>
          <w:color w:val="000000" w:themeColor="text1"/>
          <w:sz w:val="24"/>
          <w:szCs w:val="24"/>
        </w:rPr>
      </w:pPr>
    </w:p>
    <w:p w14:paraId="0DF61186" w14:textId="51BDEF84"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6</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The PASSE’s prior authorization requirements must comply with the requirements for parity in mental health and substance use disorder </w:t>
      </w:r>
      <w:r w:rsidR="00560F7B" w:rsidRPr="00A15330">
        <w:rPr>
          <w:rFonts w:ascii="Times New Roman" w:hAnsi="Times New Roman" w:cs="Times New Roman"/>
          <w:color w:val="000000" w:themeColor="text1"/>
          <w:sz w:val="24"/>
          <w:szCs w:val="24"/>
        </w:rPr>
        <w:t>benefits</w:t>
      </w:r>
      <w:r w:rsidR="00BE0EC1" w:rsidRPr="00A15330">
        <w:rPr>
          <w:rFonts w:ascii="Times New Roman" w:hAnsi="Times New Roman" w:cs="Times New Roman"/>
          <w:color w:val="000000" w:themeColor="text1"/>
          <w:sz w:val="24"/>
          <w:szCs w:val="24"/>
        </w:rPr>
        <w:t xml:space="preserve"> (</w:t>
      </w:r>
      <w:r w:rsidR="00BE0EC1" w:rsidRPr="00A15330">
        <w:rPr>
          <w:rFonts w:ascii="Times New Roman" w:hAnsi="Times New Roman" w:cs="Times New Roman"/>
          <w:i/>
          <w:color w:val="000000" w:themeColor="text1"/>
          <w:sz w:val="24"/>
          <w:szCs w:val="24"/>
        </w:rPr>
        <w:t>see</w:t>
      </w:r>
      <w:r w:rsidR="00BE0EC1" w:rsidRPr="00A15330">
        <w:rPr>
          <w:rFonts w:ascii="Times New Roman" w:hAnsi="Times New Roman" w:cs="Times New Roman"/>
          <w:color w:val="000000" w:themeColor="text1"/>
          <w:sz w:val="24"/>
          <w:szCs w:val="24"/>
        </w:rPr>
        <w:t xml:space="preserve"> Section 7.1.29) and P</w:t>
      </w:r>
      <w:r w:rsidR="00D11DF9" w:rsidRPr="00A15330">
        <w:rPr>
          <w:rFonts w:ascii="Times New Roman" w:hAnsi="Times New Roman" w:cs="Times New Roman"/>
          <w:color w:val="000000" w:themeColor="text1"/>
          <w:sz w:val="24"/>
          <w:szCs w:val="24"/>
        </w:rPr>
        <w:t>rior Authorization</w:t>
      </w:r>
      <w:r w:rsidR="00BE0EC1" w:rsidRPr="00A15330">
        <w:rPr>
          <w:rFonts w:ascii="Times New Roman" w:hAnsi="Times New Roman" w:cs="Times New Roman"/>
          <w:color w:val="000000" w:themeColor="text1"/>
          <w:sz w:val="24"/>
          <w:szCs w:val="24"/>
        </w:rPr>
        <w:t xml:space="preserve"> Transparency </w:t>
      </w:r>
      <w:r w:rsidR="00321974" w:rsidRPr="00A15330">
        <w:rPr>
          <w:rFonts w:ascii="Times New Roman" w:hAnsi="Times New Roman" w:cs="Times New Roman"/>
          <w:color w:val="000000" w:themeColor="text1"/>
          <w:sz w:val="24"/>
          <w:szCs w:val="24"/>
        </w:rPr>
        <w:t xml:space="preserve">(A.C.A </w:t>
      </w:r>
      <w:r w:rsidR="00321974" w:rsidRPr="00A15330">
        <w:rPr>
          <w:rFonts w:ascii="Times New Roman" w:hAnsi="Times New Roman" w:cs="Times New Roman"/>
          <w:sz w:val="20"/>
          <w:szCs w:val="20"/>
          <w:lang w:val="en"/>
        </w:rPr>
        <w:t>§ 23-99-1100 et seq.)</w:t>
      </w:r>
      <w:r w:rsidR="00560F7B" w:rsidRPr="00A15330">
        <w:rPr>
          <w:rFonts w:ascii="Times New Roman" w:hAnsi="Times New Roman" w:cs="Times New Roman"/>
          <w:color w:val="000000" w:themeColor="text1"/>
          <w:sz w:val="24"/>
          <w:szCs w:val="24"/>
        </w:rPr>
        <w:t xml:space="preserve">. </w:t>
      </w:r>
    </w:p>
    <w:p w14:paraId="340AFF59" w14:textId="77777777" w:rsidR="00F77AA9" w:rsidRPr="00A15330" w:rsidRDefault="00F77AA9" w:rsidP="00BB5934">
      <w:pPr>
        <w:pStyle w:val="ListParagraph"/>
        <w:ind w:left="1260" w:hanging="720"/>
        <w:rPr>
          <w:rFonts w:ascii="Times New Roman" w:hAnsi="Times New Roman" w:cs="Times New Roman"/>
          <w:caps/>
          <w:color w:val="000000" w:themeColor="text1"/>
          <w:sz w:val="24"/>
          <w:szCs w:val="24"/>
        </w:rPr>
      </w:pPr>
    </w:p>
    <w:p w14:paraId="24F2BF9E" w14:textId="09A9FCF4" w:rsidR="00423262"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7</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For standard authorization decisions, the PASSE must provide notice as expeditiously as the </w:t>
      </w:r>
      <w:r w:rsidR="00A14001" w:rsidRPr="00A15330">
        <w:rPr>
          <w:rFonts w:ascii="Times New Roman" w:hAnsi="Times New Roman" w:cs="Times New Roman"/>
          <w:color w:val="000000" w:themeColor="text1"/>
          <w:sz w:val="24"/>
          <w:szCs w:val="24"/>
        </w:rPr>
        <w:t>Enrolled Member</w:t>
      </w:r>
      <w:r w:rsidR="00560F7B" w:rsidRPr="00A15330">
        <w:rPr>
          <w:rFonts w:ascii="Times New Roman" w:hAnsi="Times New Roman" w:cs="Times New Roman"/>
          <w:color w:val="000000" w:themeColor="text1"/>
          <w:sz w:val="24"/>
          <w:szCs w:val="24"/>
        </w:rPr>
        <w:t>’s condition requires, but</w:t>
      </w:r>
      <w:r w:rsidR="00423262" w:rsidRPr="00A15330">
        <w:rPr>
          <w:rFonts w:ascii="Times New Roman" w:hAnsi="Times New Roman" w:cs="Times New Roman"/>
          <w:color w:val="000000" w:themeColor="text1"/>
          <w:sz w:val="24"/>
          <w:szCs w:val="24"/>
        </w:rPr>
        <w:t xml:space="preserve"> within </w:t>
      </w:r>
      <w:r w:rsidR="004561A4" w:rsidRPr="00A15330">
        <w:rPr>
          <w:rFonts w:ascii="Times New Roman" w:hAnsi="Times New Roman" w:cs="Times New Roman"/>
          <w:color w:val="000000" w:themeColor="text1"/>
          <w:sz w:val="24"/>
          <w:szCs w:val="24"/>
        </w:rPr>
        <w:t>two</w:t>
      </w:r>
      <w:r w:rsidR="00560F7B" w:rsidRPr="00A15330">
        <w:rPr>
          <w:rFonts w:ascii="Times New Roman" w:hAnsi="Times New Roman" w:cs="Times New Roman"/>
          <w:color w:val="000000" w:themeColor="text1"/>
          <w:sz w:val="24"/>
          <w:szCs w:val="24"/>
        </w:rPr>
        <w:t xml:space="preserve"> (</w:t>
      </w:r>
      <w:r w:rsidR="004561A4" w:rsidRPr="00A15330">
        <w:rPr>
          <w:rFonts w:ascii="Times New Roman" w:hAnsi="Times New Roman" w:cs="Times New Roman"/>
          <w:color w:val="000000" w:themeColor="text1"/>
          <w:sz w:val="24"/>
          <w:szCs w:val="24"/>
        </w:rPr>
        <w:t>2</w:t>
      </w:r>
      <w:r w:rsidR="00560F7B" w:rsidRPr="00A15330">
        <w:rPr>
          <w:rFonts w:ascii="Times New Roman" w:hAnsi="Times New Roman" w:cs="Times New Roman"/>
          <w:color w:val="000000" w:themeColor="text1"/>
          <w:sz w:val="24"/>
          <w:szCs w:val="24"/>
        </w:rPr>
        <w:t>)</w:t>
      </w:r>
      <w:r w:rsidR="00423262" w:rsidRPr="00A15330">
        <w:rPr>
          <w:rFonts w:ascii="Times New Roman" w:hAnsi="Times New Roman" w:cs="Times New Roman"/>
          <w:color w:val="000000" w:themeColor="text1"/>
          <w:sz w:val="24"/>
          <w:szCs w:val="24"/>
        </w:rPr>
        <w:t xml:space="preserve"> business days</w:t>
      </w:r>
      <w:r w:rsidR="004561A4" w:rsidRPr="00A15330">
        <w:rPr>
          <w:rFonts w:ascii="Times New Roman" w:hAnsi="Times New Roman" w:cs="Times New Roman"/>
          <w:color w:val="000000" w:themeColor="text1"/>
          <w:sz w:val="24"/>
          <w:szCs w:val="24"/>
        </w:rPr>
        <w:t xml:space="preserve"> of obtaining all necessary information to make the authorization or adverse determination</w:t>
      </w:r>
      <w:r w:rsidR="00A71B1A" w:rsidRPr="00A15330">
        <w:rPr>
          <w:rFonts w:ascii="Times New Roman" w:hAnsi="Times New Roman" w:cs="Times New Roman"/>
          <w:color w:val="000000" w:themeColor="text1"/>
          <w:sz w:val="24"/>
          <w:szCs w:val="24"/>
        </w:rPr>
        <w:t>.</w:t>
      </w:r>
      <w:r w:rsidR="00423262" w:rsidRPr="00A15330">
        <w:rPr>
          <w:rFonts w:ascii="Times New Roman" w:hAnsi="Times New Roman" w:cs="Times New Roman"/>
          <w:color w:val="000000" w:themeColor="text1"/>
          <w:sz w:val="24"/>
          <w:szCs w:val="24"/>
        </w:rPr>
        <w:t xml:space="preserve"> </w:t>
      </w:r>
    </w:p>
    <w:p w14:paraId="0FADD26A" w14:textId="77777777" w:rsidR="00F77AA9" w:rsidRPr="00A15330" w:rsidRDefault="00F77AA9" w:rsidP="00BB5934">
      <w:pPr>
        <w:pStyle w:val="NoSpacing"/>
        <w:ind w:left="1260" w:hanging="720"/>
        <w:contextualSpacing/>
        <w:rPr>
          <w:rFonts w:ascii="Times New Roman" w:hAnsi="Times New Roman" w:cs="Times New Roman"/>
          <w:caps/>
          <w:color w:val="000000" w:themeColor="text1"/>
          <w:sz w:val="24"/>
          <w:szCs w:val="24"/>
        </w:rPr>
      </w:pPr>
    </w:p>
    <w:p w14:paraId="5604F0CA" w14:textId="7578937B" w:rsidR="00AD7151" w:rsidRPr="00A15330" w:rsidRDefault="00BB5934" w:rsidP="00BB5934">
      <w:pPr>
        <w:pStyle w:val="NoSpacing"/>
        <w:ind w:left="1260" w:hanging="720"/>
        <w:contextualSpacing/>
        <w:rPr>
          <w:rFonts w:ascii="Times New Roman" w:eastAsia="Times" w:hAnsi="Times New Roman" w:cs="Times New Roman"/>
          <w:color w:val="000000"/>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8</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When a provider indicates, or the PASSE determines, that following the standard timeframe could seriously jeopardize the</w:t>
      </w:r>
      <w:r w:rsidR="00560F7B" w:rsidRPr="00A15330">
        <w:rPr>
          <w:rFonts w:ascii="Times New Roman" w:hAnsi="Times New Roman" w:cs="Times New Roman"/>
          <w:color w:val="000000" w:themeColor="text1"/>
          <w:sz w:val="24"/>
          <w:szCs w:val="24"/>
        </w:rPr>
        <w:t xml:space="preserve"> </w:t>
      </w:r>
      <w:r w:rsidR="00A14001" w:rsidRPr="00A15330">
        <w:rPr>
          <w:rFonts w:ascii="Times New Roman" w:hAnsi="Times New Roman" w:cs="Times New Roman"/>
          <w:color w:val="000000" w:themeColor="text1"/>
          <w:sz w:val="24"/>
          <w:szCs w:val="24"/>
        </w:rPr>
        <w:t>Enrolled Member</w:t>
      </w:r>
      <w:r w:rsidR="00423262" w:rsidRPr="00A15330">
        <w:rPr>
          <w:rFonts w:ascii="Times New Roman" w:hAnsi="Times New Roman" w:cs="Times New Roman"/>
          <w:color w:val="000000" w:themeColor="text1"/>
          <w:sz w:val="24"/>
          <w:szCs w:val="24"/>
        </w:rPr>
        <w:t>'s life or health or ability to attain, maintain, or regain maximum function, the PASSE must make an expedited authorization decision and provide notice as expeditiously as the</w:t>
      </w:r>
      <w:r w:rsidR="00560F7B" w:rsidRPr="00A15330">
        <w:rPr>
          <w:rFonts w:ascii="Times New Roman" w:hAnsi="Times New Roman" w:cs="Times New Roman"/>
          <w:color w:val="000000" w:themeColor="text1"/>
          <w:sz w:val="24"/>
          <w:szCs w:val="24"/>
        </w:rPr>
        <w:t xml:space="preserve"> enrolled</w:t>
      </w:r>
      <w:r w:rsidR="00423262" w:rsidRPr="00A15330">
        <w:rPr>
          <w:rFonts w:ascii="Times New Roman" w:hAnsi="Times New Roman" w:cs="Times New Roman"/>
          <w:color w:val="000000" w:themeColor="text1"/>
          <w:sz w:val="24"/>
          <w:szCs w:val="24"/>
        </w:rPr>
        <w:t xml:space="preserve"> member's health condition requires and no later than </w:t>
      </w:r>
      <w:r w:rsidR="00B52D07" w:rsidRPr="00A15330">
        <w:rPr>
          <w:rFonts w:ascii="Times New Roman" w:hAnsi="Times New Roman" w:cs="Times New Roman"/>
          <w:color w:val="000000" w:themeColor="text1"/>
          <w:sz w:val="24"/>
          <w:szCs w:val="24"/>
        </w:rPr>
        <w:t>one (</w:t>
      </w:r>
      <w:r w:rsidR="00AD7151" w:rsidRPr="00A15330">
        <w:rPr>
          <w:rFonts w:ascii="Times New Roman" w:hAnsi="Times New Roman" w:cs="Times New Roman"/>
          <w:color w:val="000000" w:themeColor="text1"/>
          <w:sz w:val="24"/>
          <w:szCs w:val="24"/>
        </w:rPr>
        <w:t>1</w:t>
      </w:r>
      <w:r w:rsidR="00B52D07" w:rsidRPr="00A15330">
        <w:rPr>
          <w:rFonts w:ascii="Times New Roman" w:hAnsi="Times New Roman" w:cs="Times New Roman"/>
          <w:color w:val="000000" w:themeColor="text1"/>
          <w:sz w:val="24"/>
          <w:szCs w:val="24"/>
        </w:rPr>
        <w:t>)</w:t>
      </w:r>
      <w:r w:rsidR="00AD7151" w:rsidRPr="00A15330">
        <w:rPr>
          <w:rFonts w:ascii="Times New Roman" w:hAnsi="Times New Roman" w:cs="Times New Roman"/>
          <w:color w:val="000000" w:themeColor="text1"/>
          <w:sz w:val="24"/>
          <w:szCs w:val="24"/>
        </w:rPr>
        <w:t xml:space="preserve"> business day </w:t>
      </w:r>
      <w:r w:rsidR="00AD7151" w:rsidRPr="00A15330">
        <w:rPr>
          <w:rFonts w:ascii="Times New Roman" w:eastAsia="Times" w:hAnsi="Times New Roman" w:cs="Times New Roman"/>
          <w:color w:val="000000"/>
          <w:sz w:val="24"/>
          <w:szCs w:val="24"/>
        </w:rPr>
        <w:t>after the utilization review entity receives all information needed to complete the review of the requested urgent healthcare service.</w:t>
      </w:r>
    </w:p>
    <w:p w14:paraId="5209A98C" w14:textId="54F8510E" w:rsidR="00AD7151" w:rsidRPr="00A15330" w:rsidRDefault="00AD7151" w:rsidP="00BB5934">
      <w:pPr>
        <w:pStyle w:val="NoSpacing"/>
        <w:ind w:left="1260" w:hanging="720"/>
        <w:contextualSpacing/>
        <w:rPr>
          <w:rFonts w:ascii="Times New Roman" w:hAnsi="Times New Roman" w:cs="Times New Roman"/>
          <w:color w:val="000000" w:themeColor="text1"/>
          <w:sz w:val="24"/>
          <w:szCs w:val="24"/>
        </w:rPr>
      </w:pPr>
    </w:p>
    <w:p w14:paraId="318D706D" w14:textId="2DBEDC8E" w:rsidR="00AD7151" w:rsidRPr="00A15330" w:rsidRDefault="00AD7151" w:rsidP="00AD7151">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9</w:t>
      </w:r>
      <w:r w:rsidR="00E506F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A utilization review entity shall not require prior authorization for prehospital transportation or for provision of an emergency healthcare service.</w:t>
      </w:r>
    </w:p>
    <w:p w14:paraId="045BF68B" w14:textId="6076C19D" w:rsidR="00F77AA9" w:rsidRPr="00A15330" w:rsidRDefault="00AD7151" w:rsidP="007B68C8">
      <w:pPr>
        <w:pStyle w:val="NoSpacing"/>
        <w:ind w:left="1260" w:firstLine="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utilization review entity shall allow a subscriber and the subscriber's healthcare provider a minimum of twenty-four (24) hours following an emergency admission or provision of an emergency healthcare service for the subscriber or healthcare provider to notify the utilization review entity of the admission or provision of an emergency healthcare service. </w:t>
      </w:r>
      <w:r w:rsidR="00B52D07" w:rsidRPr="00A15330">
        <w:rPr>
          <w:rFonts w:ascii="Times New Roman" w:hAnsi="Times New Roman" w:cs="Times New Roman"/>
          <w:color w:val="000000" w:themeColor="text1"/>
          <w:sz w:val="24"/>
          <w:szCs w:val="24"/>
        </w:rPr>
        <w:t xml:space="preserve"> </w:t>
      </w:r>
      <w:r w:rsidR="004561A4" w:rsidRPr="00A15330">
        <w:rPr>
          <w:rFonts w:ascii="Times New Roman" w:hAnsi="Times New Roman" w:cs="Times New Roman"/>
          <w:color w:val="000000" w:themeColor="text1"/>
          <w:sz w:val="24"/>
          <w:szCs w:val="24"/>
        </w:rPr>
        <w:t>If the admission or emergency healthcare service occurs on a holiday or weekend, a utilization review entity shall not require notification until the next business day after the admission or provision of the emergency healthcare service</w:t>
      </w:r>
      <w:r w:rsidR="007B68C8" w:rsidRPr="00A15330">
        <w:rPr>
          <w:rFonts w:ascii="Times New Roman" w:hAnsi="Times New Roman" w:cs="Times New Roman"/>
          <w:color w:val="000000" w:themeColor="text1"/>
          <w:sz w:val="24"/>
          <w:szCs w:val="24"/>
        </w:rPr>
        <w:t>.</w:t>
      </w:r>
    </w:p>
    <w:p w14:paraId="1FFF0F79" w14:textId="77777777" w:rsidR="007B68C8" w:rsidRPr="00A15330" w:rsidRDefault="007B68C8" w:rsidP="007B68C8">
      <w:pPr>
        <w:pStyle w:val="NoSpacing"/>
        <w:ind w:left="1260" w:firstLine="0"/>
        <w:contextualSpacing/>
        <w:rPr>
          <w:rFonts w:ascii="Times New Roman" w:hAnsi="Times New Roman" w:cs="Times New Roman"/>
          <w:caps/>
          <w:color w:val="000000" w:themeColor="text1"/>
          <w:sz w:val="24"/>
          <w:szCs w:val="24"/>
        </w:rPr>
      </w:pPr>
    </w:p>
    <w:p w14:paraId="570DD650" w14:textId="65A1A314" w:rsidR="00F77AA9"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6.3.</w:t>
      </w:r>
      <w:r w:rsidR="00E506FE">
        <w:rPr>
          <w:rFonts w:ascii="Times New Roman" w:hAnsi="Times New Roman" w:cs="Times New Roman"/>
          <w:color w:val="000000" w:themeColor="text1"/>
          <w:sz w:val="24"/>
          <w:szCs w:val="24"/>
        </w:rPr>
        <w:t>10</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Compensation to individuals or entities that conduct utilization management activities </w:t>
      </w:r>
      <w:r w:rsidR="00E4444F" w:rsidRPr="00A15330">
        <w:rPr>
          <w:rFonts w:ascii="Times New Roman" w:hAnsi="Times New Roman" w:cs="Times New Roman"/>
          <w:color w:val="000000" w:themeColor="text1"/>
          <w:sz w:val="24"/>
          <w:szCs w:val="24"/>
        </w:rPr>
        <w:t>must</w:t>
      </w:r>
      <w:r w:rsidR="00423262" w:rsidRPr="00A15330">
        <w:rPr>
          <w:rFonts w:ascii="Times New Roman" w:hAnsi="Times New Roman" w:cs="Times New Roman"/>
          <w:color w:val="000000" w:themeColor="text1"/>
          <w:sz w:val="24"/>
          <w:szCs w:val="24"/>
        </w:rPr>
        <w:t xml:space="preserve"> not </w:t>
      </w:r>
      <w:r w:rsidR="00E4444F" w:rsidRPr="00A15330">
        <w:rPr>
          <w:rFonts w:ascii="Times New Roman" w:hAnsi="Times New Roman" w:cs="Times New Roman"/>
          <w:color w:val="000000" w:themeColor="text1"/>
          <w:sz w:val="24"/>
          <w:szCs w:val="24"/>
        </w:rPr>
        <w:t xml:space="preserve">be </w:t>
      </w:r>
      <w:r w:rsidR="00423262" w:rsidRPr="00A15330">
        <w:rPr>
          <w:rFonts w:ascii="Times New Roman" w:hAnsi="Times New Roman" w:cs="Times New Roman"/>
          <w:color w:val="000000" w:themeColor="text1"/>
          <w:sz w:val="24"/>
          <w:szCs w:val="24"/>
        </w:rPr>
        <w:t xml:space="preserve">structured so as to provide incentives for denying, limiting, or discontinuing medically necessary services to any </w:t>
      </w:r>
      <w:r w:rsidR="00346A9B" w:rsidRPr="00A15330">
        <w:rPr>
          <w:rFonts w:ascii="Times New Roman" w:hAnsi="Times New Roman" w:cs="Times New Roman"/>
          <w:color w:val="000000" w:themeColor="text1"/>
          <w:sz w:val="24"/>
          <w:szCs w:val="24"/>
        </w:rPr>
        <w:t>Enrolled Member</w:t>
      </w:r>
      <w:r w:rsidR="00423262" w:rsidRPr="00A15330">
        <w:rPr>
          <w:rFonts w:ascii="Times New Roman" w:hAnsi="Times New Roman" w:cs="Times New Roman"/>
          <w:color w:val="000000" w:themeColor="text1"/>
          <w:sz w:val="24"/>
          <w:szCs w:val="24"/>
        </w:rPr>
        <w:t xml:space="preserve">. </w:t>
      </w:r>
    </w:p>
    <w:p w14:paraId="48E38E28" w14:textId="77777777" w:rsidR="00F77AA9" w:rsidRPr="00A15330" w:rsidRDefault="00F77AA9" w:rsidP="00BB5934">
      <w:pPr>
        <w:pStyle w:val="NoSpacing"/>
        <w:ind w:left="1260" w:hanging="720"/>
        <w:contextualSpacing/>
        <w:rPr>
          <w:rFonts w:ascii="Times New Roman" w:hAnsi="Times New Roman" w:cs="Times New Roman"/>
          <w:caps/>
          <w:color w:val="000000" w:themeColor="text1"/>
          <w:sz w:val="24"/>
          <w:szCs w:val="24"/>
        </w:rPr>
      </w:pPr>
    </w:p>
    <w:p w14:paraId="5CD17F3A" w14:textId="6CAA930C" w:rsidR="0069420E" w:rsidRPr="00A15330" w:rsidRDefault="00BB5934" w:rsidP="00BB593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6.3.</w:t>
      </w:r>
      <w:r w:rsidR="00E506FE" w:rsidRPr="00A15330">
        <w:rPr>
          <w:rFonts w:ascii="Times New Roman" w:hAnsi="Times New Roman" w:cs="Times New Roman"/>
          <w:color w:val="000000" w:themeColor="text1"/>
          <w:sz w:val="24"/>
          <w:szCs w:val="24"/>
        </w:rPr>
        <w:t>1</w:t>
      </w:r>
      <w:r w:rsidR="00E506FE">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ab/>
      </w:r>
      <w:r w:rsidR="00E4444F" w:rsidRPr="00A15330">
        <w:rPr>
          <w:rFonts w:ascii="Times New Roman" w:hAnsi="Times New Roman" w:cs="Times New Roman"/>
          <w:color w:val="000000" w:themeColor="text1"/>
          <w:sz w:val="24"/>
          <w:szCs w:val="24"/>
        </w:rPr>
        <w:t xml:space="preserve">After authorization of the PCSP, </w:t>
      </w:r>
      <w:r w:rsidR="0069420E" w:rsidRPr="00A15330">
        <w:rPr>
          <w:rFonts w:ascii="Times New Roman" w:hAnsi="Times New Roman" w:cs="Times New Roman"/>
          <w:color w:val="000000" w:themeColor="text1"/>
          <w:sz w:val="24"/>
          <w:szCs w:val="24"/>
        </w:rPr>
        <w:t xml:space="preserve">the PASSE </w:t>
      </w:r>
      <w:r w:rsidR="00B52D07" w:rsidRPr="00A15330">
        <w:rPr>
          <w:rFonts w:ascii="Times New Roman" w:hAnsi="Times New Roman" w:cs="Times New Roman"/>
          <w:color w:val="000000" w:themeColor="text1"/>
          <w:sz w:val="24"/>
          <w:szCs w:val="24"/>
        </w:rPr>
        <w:t xml:space="preserve">must </w:t>
      </w:r>
      <w:r w:rsidR="0069420E" w:rsidRPr="00A15330">
        <w:rPr>
          <w:rFonts w:ascii="Times New Roman" w:hAnsi="Times New Roman" w:cs="Times New Roman"/>
          <w:color w:val="000000" w:themeColor="text1"/>
          <w:sz w:val="24"/>
          <w:szCs w:val="24"/>
        </w:rPr>
        <w:t xml:space="preserve">have a mechanism in place to allow </w:t>
      </w:r>
      <w:r w:rsidR="00346A9B" w:rsidRPr="00A15330">
        <w:rPr>
          <w:rFonts w:ascii="Times New Roman" w:hAnsi="Times New Roman" w:cs="Times New Roman"/>
          <w:color w:val="000000" w:themeColor="text1"/>
          <w:sz w:val="24"/>
          <w:szCs w:val="24"/>
        </w:rPr>
        <w:t xml:space="preserve">Enrolled Members </w:t>
      </w:r>
      <w:r w:rsidR="0069420E" w:rsidRPr="00A15330">
        <w:rPr>
          <w:rFonts w:ascii="Times New Roman" w:hAnsi="Times New Roman" w:cs="Times New Roman"/>
          <w:color w:val="000000" w:themeColor="text1"/>
          <w:sz w:val="24"/>
          <w:szCs w:val="24"/>
        </w:rPr>
        <w:t xml:space="preserve">to directly access </w:t>
      </w:r>
      <w:r w:rsidR="00E4444F" w:rsidRPr="00A15330">
        <w:rPr>
          <w:rFonts w:ascii="Times New Roman" w:hAnsi="Times New Roman" w:cs="Times New Roman"/>
          <w:color w:val="000000" w:themeColor="text1"/>
          <w:sz w:val="24"/>
          <w:szCs w:val="24"/>
        </w:rPr>
        <w:t>services listed in the plan and emergency services</w:t>
      </w:r>
      <w:r w:rsidR="0069420E" w:rsidRPr="00A15330">
        <w:rPr>
          <w:rFonts w:ascii="Times New Roman" w:hAnsi="Times New Roman" w:cs="Times New Roman"/>
          <w:color w:val="000000" w:themeColor="text1"/>
          <w:sz w:val="24"/>
          <w:szCs w:val="24"/>
        </w:rPr>
        <w:t xml:space="preserve">. </w:t>
      </w:r>
    </w:p>
    <w:p w14:paraId="6C0AC715" w14:textId="77777777" w:rsidR="005005D0" w:rsidRPr="00A15330" w:rsidRDefault="005005D0" w:rsidP="00BB5934">
      <w:pPr>
        <w:pStyle w:val="NoSpacing"/>
        <w:ind w:left="1260" w:hanging="720"/>
        <w:contextualSpacing/>
        <w:rPr>
          <w:rFonts w:ascii="Times New Roman" w:hAnsi="Times New Roman" w:cs="Times New Roman"/>
          <w:color w:val="000000" w:themeColor="text1"/>
          <w:sz w:val="24"/>
          <w:szCs w:val="24"/>
        </w:rPr>
      </w:pPr>
    </w:p>
    <w:p w14:paraId="748469DC" w14:textId="66D83462" w:rsidR="005005D0" w:rsidRPr="00A15330" w:rsidRDefault="005005D0" w:rsidP="00BB593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6.3.</w:t>
      </w:r>
      <w:r w:rsidR="00E506FE" w:rsidRPr="00A15330">
        <w:rPr>
          <w:rFonts w:ascii="Times New Roman" w:hAnsi="Times New Roman" w:cs="Times New Roman"/>
          <w:color w:val="000000" w:themeColor="text1"/>
          <w:sz w:val="24"/>
          <w:szCs w:val="24"/>
        </w:rPr>
        <w:t>1</w:t>
      </w:r>
      <w:r w:rsidR="00E506FE">
        <w:rPr>
          <w:rFonts w:ascii="Times New Roman" w:hAnsi="Times New Roman" w:cs="Times New Roman"/>
          <w:color w:val="000000" w:themeColor="text1"/>
          <w:sz w:val="24"/>
          <w:szCs w:val="24"/>
        </w:rPr>
        <w:t>2</w:t>
      </w:r>
      <w:r w:rsidRPr="00A15330">
        <w:rPr>
          <w:rFonts w:ascii="Times New Roman" w:hAnsi="Times New Roman" w:cs="Times New Roman"/>
          <w:color w:val="000000" w:themeColor="text1"/>
          <w:sz w:val="24"/>
          <w:szCs w:val="24"/>
        </w:rPr>
        <w:tab/>
      </w:r>
      <w:r w:rsidR="004561A4" w:rsidRPr="00A15330">
        <w:rPr>
          <w:rFonts w:ascii="Times New Roman" w:hAnsi="Times New Roman" w:cs="Times New Roman"/>
          <w:color w:val="000000" w:themeColor="text1"/>
          <w:sz w:val="24"/>
          <w:szCs w:val="24"/>
        </w:rPr>
        <w:t xml:space="preserve">If the PASSE entity fails to comply with the defined timeframes as specified </w:t>
      </w:r>
      <w:r w:rsidR="00F906A3" w:rsidRPr="00A15330">
        <w:rPr>
          <w:rFonts w:ascii="Times New Roman" w:hAnsi="Times New Roman" w:cs="Times New Roman"/>
          <w:color w:val="000000" w:themeColor="text1"/>
          <w:sz w:val="24"/>
          <w:szCs w:val="24"/>
        </w:rPr>
        <w:t>in Prior</w:t>
      </w:r>
      <w:r w:rsidR="00A71B1A" w:rsidRPr="00A15330">
        <w:rPr>
          <w:rFonts w:ascii="Times New Roman" w:hAnsi="Times New Roman" w:cs="Times New Roman"/>
          <w:color w:val="000000" w:themeColor="text1"/>
          <w:sz w:val="24"/>
          <w:szCs w:val="24"/>
        </w:rPr>
        <w:t xml:space="preserve"> Authorization Transparency Act</w:t>
      </w:r>
      <w:r w:rsidR="00063806" w:rsidRPr="00A15330">
        <w:rPr>
          <w:rFonts w:ascii="Times New Roman" w:hAnsi="Times New Roman" w:cs="Times New Roman"/>
          <w:color w:val="000000" w:themeColor="text1"/>
          <w:sz w:val="24"/>
          <w:szCs w:val="24"/>
        </w:rPr>
        <w:t xml:space="preserve"> (A.C.A </w:t>
      </w:r>
      <w:r w:rsidR="00063806" w:rsidRPr="00A15330">
        <w:rPr>
          <w:rFonts w:ascii="Times New Roman" w:hAnsi="Times New Roman" w:cs="Times New Roman"/>
          <w:sz w:val="24"/>
          <w:szCs w:val="24"/>
          <w:lang w:val="en"/>
        </w:rPr>
        <w:t>§ 23-99-1100 et seq.)</w:t>
      </w:r>
      <w:r w:rsidR="00A71B1A" w:rsidRPr="00A15330">
        <w:rPr>
          <w:rFonts w:ascii="Times New Roman" w:hAnsi="Times New Roman" w:cs="Times New Roman"/>
          <w:color w:val="000000" w:themeColor="text1"/>
          <w:sz w:val="24"/>
          <w:szCs w:val="24"/>
        </w:rPr>
        <w:t>, the requested healthcare services shall be deemed authorized or approved.</w:t>
      </w:r>
      <w:r w:rsidRPr="00A15330">
        <w:rPr>
          <w:rFonts w:ascii="Times New Roman" w:hAnsi="Times New Roman" w:cs="Times New Roman"/>
          <w:color w:val="000000" w:themeColor="text1"/>
          <w:sz w:val="24"/>
          <w:szCs w:val="24"/>
        </w:rPr>
        <w:t xml:space="preserve"> </w:t>
      </w:r>
    </w:p>
    <w:p w14:paraId="16DE193B" w14:textId="77777777" w:rsidR="00F77AA9" w:rsidRPr="00A15330" w:rsidRDefault="00F77AA9" w:rsidP="00F77AA9">
      <w:pPr>
        <w:pStyle w:val="NoSpacing"/>
        <w:ind w:left="0" w:firstLine="0"/>
        <w:contextualSpacing/>
        <w:rPr>
          <w:rFonts w:ascii="Times New Roman" w:hAnsi="Times New Roman" w:cs="Times New Roman"/>
          <w:bCs/>
          <w:color w:val="000000" w:themeColor="text1"/>
          <w:sz w:val="24"/>
          <w:szCs w:val="24"/>
        </w:rPr>
      </w:pPr>
    </w:p>
    <w:p w14:paraId="617AAD18" w14:textId="77777777" w:rsidR="00DE1EE5" w:rsidRPr="00A15330" w:rsidRDefault="00DE1EE5" w:rsidP="00D31B95">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Provider Support Services</w:t>
      </w:r>
    </w:p>
    <w:p w14:paraId="3A4F688E" w14:textId="0F5E8BB7" w:rsidR="00DE1EE5" w:rsidRPr="00A15330" w:rsidRDefault="00DE1EE5" w:rsidP="00565C74">
      <w:pPr>
        <w:pStyle w:val="NoSpacing"/>
        <w:ind w:left="540" w:hanging="4"/>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PASSE must have a process for handling and addressing the resolution of provider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s, including those concerning claims and payment of claims.</w:t>
      </w:r>
    </w:p>
    <w:p w14:paraId="136AEC93" w14:textId="77777777" w:rsidR="00DE1EE5" w:rsidRPr="00A15330" w:rsidRDefault="00DE1EE5" w:rsidP="00DE1EE5">
      <w:pPr>
        <w:pStyle w:val="NoSpacing"/>
        <w:ind w:left="1080" w:hanging="360"/>
        <w:rPr>
          <w:rFonts w:ascii="Times New Roman" w:hAnsi="Times New Roman" w:cs="Times New Roman"/>
          <w:color w:val="000000" w:themeColor="text1"/>
          <w:sz w:val="24"/>
          <w:szCs w:val="24"/>
          <w:u w:val="single"/>
        </w:rPr>
      </w:pPr>
    </w:p>
    <w:p w14:paraId="080286D7" w14:textId="77777777" w:rsidR="00E87361" w:rsidRPr="00A15330" w:rsidRDefault="00E87361" w:rsidP="00D31B95">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Medical/Case Records</w:t>
      </w:r>
    </w:p>
    <w:p w14:paraId="63FBABDD" w14:textId="0133036E" w:rsidR="00F77AA9"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6.5.1</w:t>
      </w:r>
      <w:r w:rsidRPr="00A15330">
        <w:rPr>
          <w:rFonts w:ascii="Times New Roman" w:hAnsi="Times New Roman" w:cs="Times New Roman"/>
          <w:color w:val="000000" w:themeColor="text1"/>
          <w:sz w:val="24"/>
          <w:szCs w:val="24"/>
        </w:rPr>
        <w:tab/>
      </w:r>
      <w:r w:rsidR="000D0DF0" w:rsidRPr="00A15330">
        <w:rPr>
          <w:rFonts w:ascii="Times New Roman" w:hAnsi="Times New Roman" w:cs="Times New Roman"/>
          <w:color w:val="000000" w:themeColor="text1"/>
          <w:sz w:val="24"/>
          <w:szCs w:val="24"/>
        </w:rPr>
        <w:t xml:space="preserve">The PASSE must ensure that each provider furnishing services to </w:t>
      </w:r>
      <w:r w:rsidR="00346A9B" w:rsidRPr="00A15330">
        <w:rPr>
          <w:rFonts w:ascii="Times New Roman" w:hAnsi="Times New Roman" w:cs="Times New Roman"/>
          <w:color w:val="000000" w:themeColor="text1"/>
          <w:sz w:val="24"/>
          <w:szCs w:val="24"/>
        </w:rPr>
        <w:t>Enrolled Members</w:t>
      </w:r>
      <w:r w:rsidR="000D0DF0" w:rsidRPr="00A15330">
        <w:rPr>
          <w:rFonts w:ascii="Times New Roman" w:hAnsi="Times New Roman" w:cs="Times New Roman"/>
          <w:color w:val="000000" w:themeColor="text1"/>
          <w:sz w:val="24"/>
          <w:szCs w:val="24"/>
        </w:rPr>
        <w:t>, including the PASSE care coordinators, maintains and shares a member health record in accordance with professional standards.</w:t>
      </w:r>
    </w:p>
    <w:p w14:paraId="48FD1B3F" w14:textId="77777777" w:rsidR="000D0DF0" w:rsidRPr="00A15330" w:rsidRDefault="000D0DF0" w:rsidP="00BB5934">
      <w:pPr>
        <w:pStyle w:val="NoSpacing"/>
        <w:ind w:left="1260" w:hanging="720"/>
        <w:contextualSpacing/>
        <w:rPr>
          <w:rFonts w:ascii="Times New Roman" w:hAnsi="Times New Roman" w:cs="Times New Roman"/>
          <w:caps/>
          <w:color w:val="000000" w:themeColor="text1"/>
          <w:sz w:val="24"/>
          <w:szCs w:val="24"/>
        </w:rPr>
      </w:pPr>
    </w:p>
    <w:p w14:paraId="310B112F" w14:textId="77777777" w:rsidR="00070B5F" w:rsidRPr="00A15330" w:rsidRDefault="00BB5934" w:rsidP="00BB593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6.5.2</w:t>
      </w:r>
      <w:r w:rsidRPr="00A15330">
        <w:rPr>
          <w:rFonts w:ascii="Times New Roman" w:hAnsi="Times New Roman" w:cs="Times New Roman"/>
          <w:color w:val="000000" w:themeColor="text1"/>
          <w:sz w:val="24"/>
          <w:szCs w:val="24"/>
        </w:rPr>
        <w:tab/>
      </w:r>
      <w:r w:rsidR="000D0DF0" w:rsidRPr="00A15330">
        <w:rPr>
          <w:rFonts w:ascii="Times New Roman" w:hAnsi="Times New Roman" w:cs="Times New Roman"/>
          <w:color w:val="000000" w:themeColor="text1"/>
          <w:sz w:val="24"/>
          <w:szCs w:val="24"/>
        </w:rPr>
        <w:t xml:space="preserve">The PASSE must use and disclose individually identifiable health information, such as medical records and any other health or enrollment information that identifies a particular member, in accordance with the confidentiality requirements in 45 CFR parts 160 and 164. 42 CFR </w:t>
      </w:r>
      <w:r w:rsidR="00D31B95" w:rsidRPr="00A15330">
        <w:rPr>
          <w:rFonts w:ascii="Times New Roman" w:hAnsi="Times New Roman" w:cs="Times New Roman"/>
          <w:color w:val="000000" w:themeColor="text1"/>
          <w:sz w:val="24"/>
          <w:szCs w:val="24"/>
        </w:rPr>
        <w:t xml:space="preserve">§ </w:t>
      </w:r>
      <w:r w:rsidR="000D0DF0" w:rsidRPr="00A15330">
        <w:rPr>
          <w:rFonts w:ascii="Times New Roman" w:hAnsi="Times New Roman" w:cs="Times New Roman"/>
          <w:color w:val="000000" w:themeColor="text1"/>
          <w:sz w:val="24"/>
          <w:szCs w:val="24"/>
        </w:rPr>
        <w:t xml:space="preserve">438.208(b)(6); </w:t>
      </w:r>
      <w:r w:rsidR="00D31B95" w:rsidRPr="00A15330">
        <w:rPr>
          <w:rFonts w:ascii="Times New Roman" w:hAnsi="Times New Roman" w:cs="Times New Roman"/>
          <w:color w:val="000000" w:themeColor="text1"/>
          <w:sz w:val="24"/>
          <w:szCs w:val="24"/>
        </w:rPr>
        <w:t xml:space="preserve">and </w:t>
      </w:r>
      <w:r w:rsidR="000D0DF0" w:rsidRPr="00A15330">
        <w:rPr>
          <w:rFonts w:ascii="Times New Roman" w:hAnsi="Times New Roman" w:cs="Times New Roman"/>
          <w:color w:val="000000" w:themeColor="text1"/>
          <w:sz w:val="24"/>
          <w:szCs w:val="24"/>
        </w:rPr>
        <w:t xml:space="preserve">42 CFR </w:t>
      </w:r>
      <w:r w:rsidR="00D31B95" w:rsidRPr="00A15330">
        <w:rPr>
          <w:rFonts w:ascii="Times New Roman" w:hAnsi="Times New Roman" w:cs="Times New Roman"/>
          <w:color w:val="000000" w:themeColor="text1"/>
          <w:sz w:val="24"/>
          <w:szCs w:val="24"/>
        </w:rPr>
        <w:t xml:space="preserve">§ </w:t>
      </w:r>
      <w:r w:rsidR="000D0DF0" w:rsidRPr="00A15330">
        <w:rPr>
          <w:rFonts w:ascii="Times New Roman" w:hAnsi="Times New Roman" w:cs="Times New Roman"/>
          <w:color w:val="000000" w:themeColor="text1"/>
          <w:sz w:val="24"/>
          <w:szCs w:val="24"/>
        </w:rPr>
        <w:t>438.224.</w:t>
      </w:r>
      <w:r w:rsidR="00070B5F" w:rsidRPr="00A15330">
        <w:rPr>
          <w:rFonts w:ascii="Times New Roman" w:hAnsi="Times New Roman" w:cs="Times New Roman"/>
          <w:color w:val="000000" w:themeColor="text1"/>
          <w:sz w:val="24"/>
          <w:szCs w:val="24"/>
        </w:rPr>
        <w:t xml:space="preserve">  And, the PASSE must report</w:t>
      </w:r>
      <w:r w:rsidR="00070B5F" w:rsidRPr="00A15330">
        <w:rPr>
          <w:rFonts w:ascii="Times New Roman" w:hAnsi="Times New Roman" w:cs="Times New Roman"/>
          <w:bCs/>
          <w:color w:val="000000" w:themeColor="text1"/>
          <w:sz w:val="24"/>
          <w:szCs w:val="24"/>
        </w:rPr>
        <w:t xml:space="preserve"> to DHS the discovery of any use or disclosure of Personal Health Information (PHI) that is not in compliance with </w:t>
      </w:r>
      <w:r w:rsidR="00D31B95" w:rsidRPr="00A15330">
        <w:rPr>
          <w:rFonts w:ascii="Times New Roman" w:hAnsi="Times New Roman" w:cs="Times New Roman"/>
          <w:bCs/>
          <w:color w:val="000000" w:themeColor="text1"/>
          <w:sz w:val="24"/>
          <w:szCs w:val="24"/>
        </w:rPr>
        <w:t>the</w:t>
      </w:r>
      <w:r w:rsidR="00070B5F" w:rsidRPr="00A15330">
        <w:rPr>
          <w:rFonts w:ascii="Times New Roman" w:hAnsi="Times New Roman" w:cs="Times New Roman"/>
          <w:bCs/>
          <w:color w:val="000000" w:themeColor="text1"/>
          <w:sz w:val="24"/>
          <w:szCs w:val="24"/>
        </w:rPr>
        <w:t xml:space="preserve"> Agreement or state or federal law in a manner and format prescribed by DHS.</w:t>
      </w:r>
    </w:p>
    <w:p w14:paraId="109F14FD" w14:textId="77777777" w:rsidR="00BD348B" w:rsidRPr="00A15330" w:rsidRDefault="00BD348B" w:rsidP="00BD348B">
      <w:pPr>
        <w:pStyle w:val="ListParagraph"/>
        <w:rPr>
          <w:rFonts w:ascii="Times New Roman" w:hAnsi="Times New Roman" w:cs="Times New Roman"/>
          <w:caps/>
          <w:color w:val="000000" w:themeColor="text1"/>
          <w:sz w:val="24"/>
          <w:szCs w:val="24"/>
        </w:rPr>
      </w:pPr>
    </w:p>
    <w:p w14:paraId="41F4EA61" w14:textId="77777777" w:rsidR="00BD348B" w:rsidRPr="00A15330" w:rsidRDefault="00BB5934" w:rsidP="00BD348B">
      <w:pPr>
        <w:pStyle w:val="NoSpacing"/>
        <w:spacing w:before="60" w:afterLines="60" w:after="144"/>
        <w:ind w:left="3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6.6</w:t>
      </w:r>
      <w:r w:rsidRPr="00A15330">
        <w:rPr>
          <w:rFonts w:ascii="Times New Roman" w:hAnsi="Times New Roman" w:cs="Times New Roman"/>
          <w:color w:val="000000" w:themeColor="text1"/>
          <w:sz w:val="24"/>
          <w:szCs w:val="24"/>
        </w:rPr>
        <w:tab/>
      </w:r>
      <w:r w:rsidR="00BD348B" w:rsidRPr="00A15330">
        <w:rPr>
          <w:rFonts w:ascii="Times New Roman" w:hAnsi="Times New Roman" w:cs="Times New Roman"/>
          <w:color w:val="000000" w:themeColor="text1"/>
          <w:sz w:val="24"/>
          <w:szCs w:val="24"/>
        </w:rPr>
        <w:t>THE SETTINGS RULE</w:t>
      </w:r>
    </w:p>
    <w:p w14:paraId="6BD0551D" w14:textId="77777777" w:rsidR="00BD348B" w:rsidRPr="00A15330" w:rsidRDefault="00BB5934" w:rsidP="00BB593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6.6.1</w:t>
      </w:r>
      <w:r w:rsidRPr="00A15330">
        <w:rPr>
          <w:rFonts w:ascii="Times New Roman" w:hAnsi="Times New Roman" w:cs="Times New Roman"/>
          <w:color w:val="000000" w:themeColor="text1"/>
          <w:sz w:val="24"/>
          <w:szCs w:val="24"/>
        </w:rPr>
        <w:tab/>
      </w:r>
      <w:r w:rsidR="00BD348B" w:rsidRPr="00A15330">
        <w:rPr>
          <w:rFonts w:ascii="Times New Roman" w:hAnsi="Times New Roman" w:cs="Times New Roman"/>
          <w:color w:val="000000" w:themeColor="text1"/>
          <w:sz w:val="24"/>
          <w:szCs w:val="24"/>
        </w:rPr>
        <w:t xml:space="preserve">The PASSE must ensure compliance with the Home and Community-Based Services (HCBS) Settings regulations as established by CMS.  The federal regulation for the new rule is 42 CFR </w:t>
      </w:r>
      <w:r w:rsidR="00D31B95" w:rsidRPr="00A15330">
        <w:rPr>
          <w:rFonts w:ascii="Times New Roman" w:hAnsi="Times New Roman" w:cs="Times New Roman"/>
          <w:color w:val="000000" w:themeColor="text1"/>
          <w:sz w:val="24"/>
          <w:szCs w:val="24"/>
        </w:rPr>
        <w:t xml:space="preserve">§ </w:t>
      </w:r>
      <w:r w:rsidR="00BD348B" w:rsidRPr="00A15330">
        <w:rPr>
          <w:rFonts w:ascii="Times New Roman" w:hAnsi="Times New Roman" w:cs="Times New Roman"/>
          <w:color w:val="000000" w:themeColor="text1"/>
          <w:sz w:val="24"/>
          <w:szCs w:val="24"/>
        </w:rPr>
        <w:t>441.301(c) (4)-(5).</w:t>
      </w:r>
    </w:p>
    <w:p w14:paraId="325E3D7C" w14:textId="77777777" w:rsidR="00BD348B" w:rsidRPr="00A15330" w:rsidRDefault="00BD348B" w:rsidP="00BD348B">
      <w:pPr>
        <w:pStyle w:val="ListParagraph"/>
        <w:rPr>
          <w:rFonts w:ascii="Times New Roman" w:hAnsi="Times New Roman" w:cs="Times New Roman"/>
          <w:color w:val="000000" w:themeColor="text1"/>
          <w:sz w:val="24"/>
          <w:szCs w:val="24"/>
        </w:rPr>
      </w:pPr>
    </w:p>
    <w:p w14:paraId="646992F0" w14:textId="1EE80008" w:rsidR="00BD348B" w:rsidRPr="00A15330" w:rsidRDefault="00BB5934" w:rsidP="00BD348B">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6.6.2</w:t>
      </w:r>
      <w:r w:rsidRPr="00A15330">
        <w:rPr>
          <w:rFonts w:ascii="Times New Roman" w:hAnsi="Times New Roman" w:cs="Times New Roman"/>
          <w:color w:val="000000" w:themeColor="text1"/>
          <w:sz w:val="24"/>
          <w:szCs w:val="24"/>
        </w:rPr>
        <w:tab/>
      </w:r>
      <w:r w:rsidR="00BD348B" w:rsidRPr="00A15330">
        <w:rPr>
          <w:rFonts w:ascii="Times New Roman" w:hAnsi="Times New Roman" w:cs="Times New Roman"/>
          <w:color w:val="000000" w:themeColor="text1"/>
          <w:sz w:val="24"/>
          <w:szCs w:val="24"/>
        </w:rPr>
        <w:t xml:space="preserve">Settings that are HCBS must be integrated in and support full access of </w:t>
      </w:r>
      <w:r w:rsidR="00346A9B" w:rsidRPr="00A15330">
        <w:rPr>
          <w:rFonts w:ascii="Times New Roman" w:hAnsi="Times New Roman" w:cs="Times New Roman"/>
          <w:color w:val="000000" w:themeColor="text1"/>
          <w:sz w:val="24"/>
          <w:szCs w:val="24"/>
        </w:rPr>
        <w:t>Enrolled M</w:t>
      </w:r>
      <w:r w:rsidR="00BD348B" w:rsidRPr="00A15330">
        <w:rPr>
          <w:rFonts w:ascii="Times New Roman" w:hAnsi="Times New Roman" w:cs="Times New Roman"/>
          <w:color w:val="000000" w:themeColor="text1"/>
          <w:sz w:val="24"/>
          <w:szCs w:val="24"/>
        </w:rPr>
        <w:t>embers receiving HCBS in the greater community, including opportunities to seek employment and work in competitive integrated settings, engage in community life, control personal resources and receive services in the community, to the same degree of access as members not receiving HCBS.</w:t>
      </w:r>
    </w:p>
    <w:p w14:paraId="4136F9AC" w14:textId="77777777" w:rsidR="00BD348B" w:rsidRPr="00A15330" w:rsidRDefault="00BD348B" w:rsidP="00BD348B">
      <w:pPr>
        <w:pStyle w:val="ListParagraph"/>
        <w:rPr>
          <w:rFonts w:ascii="Times New Roman" w:hAnsi="Times New Roman" w:cs="Times New Roman"/>
          <w:color w:val="000000" w:themeColor="text1"/>
          <w:sz w:val="24"/>
          <w:szCs w:val="24"/>
        </w:rPr>
      </w:pPr>
    </w:p>
    <w:p w14:paraId="75151851" w14:textId="77777777" w:rsidR="00BD348B" w:rsidRPr="00A15330" w:rsidRDefault="00BB5934" w:rsidP="00BD348B">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6.6</w:t>
      </w:r>
      <w:r w:rsidR="00BD348B" w:rsidRPr="00A15330">
        <w:rPr>
          <w:rFonts w:ascii="Times New Roman" w:hAnsi="Times New Roman" w:cs="Times New Roman"/>
          <w:color w:val="000000" w:themeColor="text1"/>
          <w:sz w:val="24"/>
          <w:szCs w:val="24"/>
        </w:rPr>
        <w:t>.3</w:t>
      </w:r>
      <w:r w:rsidR="00BD348B" w:rsidRPr="00A15330">
        <w:rPr>
          <w:rFonts w:ascii="Times New Roman" w:hAnsi="Times New Roman" w:cs="Times New Roman"/>
          <w:color w:val="000000" w:themeColor="text1"/>
          <w:sz w:val="24"/>
          <w:szCs w:val="24"/>
        </w:rPr>
        <w:tab/>
        <w:t>HCBS settings must have the following characteristics:</w:t>
      </w:r>
    </w:p>
    <w:p w14:paraId="4552DDA7"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Chosen by the individual member from among setting options including non-disability-specific settings (as well as an independent setting) and an option for a private unit in a residential setting.</w:t>
      </w:r>
    </w:p>
    <w:p w14:paraId="170E1DD2" w14:textId="77777777" w:rsidR="00BD348B" w:rsidRPr="00A15330" w:rsidRDefault="00BD348B" w:rsidP="00983775">
      <w:pPr>
        <w:pStyle w:val="NoSpacing"/>
        <w:numPr>
          <w:ilvl w:val="0"/>
          <w:numId w:val="205"/>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Choice must be included in the PCSP.</w:t>
      </w:r>
    </w:p>
    <w:p w14:paraId="139AC614" w14:textId="77777777" w:rsidR="00BD348B" w:rsidRPr="00A15330" w:rsidRDefault="00BD348B" w:rsidP="00983775">
      <w:pPr>
        <w:pStyle w:val="NoSpacing"/>
        <w:numPr>
          <w:ilvl w:val="0"/>
          <w:numId w:val="205"/>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Choice must be based on the member’s needs, preferences and, for residential settings, resources available for room and board.</w:t>
      </w:r>
    </w:p>
    <w:p w14:paraId="33AD9700"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Ensures the member’s rights of privacy, dignity and respect and freedom from coercion and restraint.</w:t>
      </w:r>
    </w:p>
    <w:p w14:paraId="2586BB82"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Optimizes, but does not regiment, individual initiative, autonomy and independence in making life choices, including but not limited to, daily activities, physical environment, and with whom to interact.</w:t>
      </w:r>
    </w:p>
    <w:p w14:paraId="3CD44245"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Facilitates individual choice regarding services and supports and who provides them.</w:t>
      </w:r>
    </w:p>
    <w:p w14:paraId="35FF14F4"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 a provider-owned or -controlled residential setting (e.g., Group Homes), in addition to the qualities specified above, the following conditions must be met:</w:t>
      </w:r>
    </w:p>
    <w:p w14:paraId="15D39DD9" w14:textId="0B2502D5" w:rsidR="00BD348B" w:rsidRPr="00A15330" w:rsidRDefault="00BD348B" w:rsidP="00983775">
      <w:pPr>
        <w:pStyle w:val="NoSpacing"/>
        <w:numPr>
          <w:ilvl w:val="0"/>
          <w:numId w:val="206"/>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unit or dwelling is a specific physical place that can be owned, rented, or occupied under a legally enforceable agreement by the individual member receiving services, and the member has, at a minimum, the same responsibilities and protections from eviction that tenants have under the landlord/tenant law of the State, county, city, or other designated entity.  For settings in which landlord/tenant laws do not apply, the PASSE must ensure that a lease, residency agreement or other form of written agreement will be in place for each member and that the document provides protections that address eviction processes and </w:t>
      </w:r>
      <w:r w:rsidR="00FF5EE9" w:rsidRPr="00A15330">
        <w:rPr>
          <w:rFonts w:ascii="Times New Roman" w:hAnsi="Times New Roman" w:cs="Times New Roman"/>
          <w:color w:val="000000" w:themeColor="text1"/>
          <w:sz w:val="24"/>
          <w:szCs w:val="24"/>
        </w:rPr>
        <w:t xml:space="preserve">Appeals </w:t>
      </w:r>
      <w:r w:rsidRPr="00A15330">
        <w:rPr>
          <w:rFonts w:ascii="Times New Roman" w:hAnsi="Times New Roman" w:cs="Times New Roman"/>
          <w:color w:val="000000" w:themeColor="text1"/>
          <w:sz w:val="24"/>
          <w:szCs w:val="24"/>
        </w:rPr>
        <w:t>comparable to those provided under the jurisdiction's landlord/tenant law.</w:t>
      </w:r>
    </w:p>
    <w:p w14:paraId="725B5310" w14:textId="77777777" w:rsidR="00BD348B" w:rsidRPr="00A15330" w:rsidRDefault="00BD348B" w:rsidP="00983775">
      <w:pPr>
        <w:pStyle w:val="NoSpacing"/>
        <w:numPr>
          <w:ilvl w:val="0"/>
          <w:numId w:val="206"/>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Each member has privacy in their sleeping or living unit:</w:t>
      </w:r>
    </w:p>
    <w:p w14:paraId="348E86B9" w14:textId="77777777" w:rsidR="00BD348B" w:rsidRPr="00A15330" w:rsidRDefault="00BD348B" w:rsidP="00983775">
      <w:pPr>
        <w:pStyle w:val="NoSpacing"/>
        <w:numPr>
          <w:ilvl w:val="0"/>
          <w:numId w:val="207"/>
        </w:numPr>
        <w:spacing w:before="60"/>
        <w:ind w:left="243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Units have entrance doors lockable by the member, with only appropriate staff having keys to doors.</w:t>
      </w:r>
    </w:p>
    <w:p w14:paraId="5AD32F10" w14:textId="77777777" w:rsidR="00BD348B" w:rsidRPr="00A15330" w:rsidRDefault="00BD348B" w:rsidP="00983775">
      <w:pPr>
        <w:pStyle w:val="NoSpacing"/>
        <w:numPr>
          <w:ilvl w:val="0"/>
          <w:numId w:val="207"/>
        </w:numPr>
        <w:spacing w:before="60"/>
        <w:ind w:left="243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Members sharing units have a choice of roommates in that setting.</w:t>
      </w:r>
    </w:p>
    <w:p w14:paraId="72C15A11" w14:textId="77777777" w:rsidR="00BD348B" w:rsidRPr="00A15330" w:rsidRDefault="00BD348B" w:rsidP="00983775">
      <w:pPr>
        <w:pStyle w:val="NoSpacing"/>
        <w:numPr>
          <w:ilvl w:val="0"/>
          <w:numId w:val="207"/>
        </w:numPr>
        <w:spacing w:before="60"/>
        <w:ind w:left="243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Members have the freedom to furnish and decorate their sleeping or living units within the lease or other agreement.</w:t>
      </w:r>
    </w:p>
    <w:p w14:paraId="7EA93588" w14:textId="77777777" w:rsidR="00BD348B" w:rsidRPr="00A15330" w:rsidRDefault="00BD348B" w:rsidP="00983775">
      <w:pPr>
        <w:pStyle w:val="NoSpacing"/>
        <w:numPr>
          <w:ilvl w:val="0"/>
          <w:numId w:val="206"/>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Members have the freedom and support to control their own schedules and activities and have access to food at any time.</w:t>
      </w:r>
    </w:p>
    <w:p w14:paraId="3C77B03F"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Members are able to have visitors of their choosing at any time.</w:t>
      </w:r>
    </w:p>
    <w:p w14:paraId="56B134E1"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setting is physically accessible to the member.</w:t>
      </w:r>
    </w:p>
    <w:p w14:paraId="67468D54" w14:textId="77777777" w:rsidR="00BD348B" w:rsidRPr="00A15330" w:rsidRDefault="00BD348B" w:rsidP="00983775">
      <w:pPr>
        <w:pStyle w:val="NoSpacing"/>
        <w:numPr>
          <w:ilvl w:val="0"/>
          <w:numId w:val="204"/>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Any modification of the additional conditions specified in items 1 through 4 above must be supported by a specific assessed need and justified in the PCSP.  The following requirements must be documented in the PCSP:</w:t>
      </w:r>
    </w:p>
    <w:p w14:paraId="18A8B772"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Identify a specific and individualized assessed need.</w:t>
      </w:r>
    </w:p>
    <w:p w14:paraId="1B92416B"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Document the positive interventions and supports used prior to any modifications to the PCSP.</w:t>
      </w:r>
    </w:p>
    <w:p w14:paraId="54E477C4"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Document less intrusive methods of meeting the need that have been tried but did not work.</w:t>
      </w:r>
    </w:p>
    <w:p w14:paraId="5BD3887F"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Include a clear description of the condition that is directly proportionate to the specific assessed need.</w:t>
      </w:r>
    </w:p>
    <w:p w14:paraId="5D28585C"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Include regular collection and review of data to measure the ongoing effectiveness of the modification.</w:t>
      </w:r>
    </w:p>
    <w:p w14:paraId="6FD2B4A9"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Include established time limits for periodic reviews to determine if the modification is still necessary or can be terminated.</w:t>
      </w:r>
    </w:p>
    <w:p w14:paraId="01699F2D"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Include the informed consent of the member.</w:t>
      </w:r>
    </w:p>
    <w:p w14:paraId="4C0C247D" w14:textId="77777777" w:rsidR="00BD348B" w:rsidRPr="00A15330" w:rsidRDefault="00BD348B" w:rsidP="00983775">
      <w:pPr>
        <w:pStyle w:val="NoSpacing"/>
        <w:numPr>
          <w:ilvl w:val="0"/>
          <w:numId w:val="20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Include an assurance that interventions and supports will cause no harm to the member.</w:t>
      </w:r>
    </w:p>
    <w:p w14:paraId="08E0B086" w14:textId="77777777" w:rsidR="00BD348B" w:rsidRPr="00A15330" w:rsidRDefault="00BD348B" w:rsidP="00BD348B">
      <w:pPr>
        <w:pStyle w:val="NoSpacing"/>
        <w:ind w:left="1980" w:hanging="180"/>
        <w:contextualSpacing/>
        <w:rPr>
          <w:rFonts w:ascii="Times New Roman" w:hAnsi="Times New Roman" w:cs="Times New Roman"/>
          <w:color w:val="000000" w:themeColor="text1"/>
          <w:sz w:val="24"/>
          <w:szCs w:val="24"/>
        </w:rPr>
      </w:pPr>
    </w:p>
    <w:p w14:paraId="2EE0ACD8" w14:textId="77777777" w:rsidR="00FD7158" w:rsidRPr="00A15330" w:rsidRDefault="00FD7158">
      <w:pPr>
        <w:rPr>
          <w:rFonts w:ascii="Times New Roman" w:eastAsia="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br w:type="page"/>
      </w:r>
    </w:p>
    <w:p w14:paraId="7C539BBA" w14:textId="77777777" w:rsidR="00196556" w:rsidRPr="00A15330" w:rsidRDefault="00F47AE4" w:rsidP="00057957">
      <w:pPr>
        <w:pStyle w:val="Level1"/>
        <w:numPr>
          <w:ilvl w:val="0"/>
          <w:numId w:val="2"/>
        </w:numPr>
        <w:ind w:left="-90"/>
      </w:pPr>
      <w:r w:rsidRPr="00A15330">
        <w:lastRenderedPageBreak/>
        <w:t>PAYMENT TO PROVIDERS</w:t>
      </w:r>
    </w:p>
    <w:p w14:paraId="2E8A36CB" w14:textId="77777777" w:rsidR="00C70A18" w:rsidRPr="00A15330" w:rsidRDefault="00C70A18" w:rsidP="004E25C0">
      <w:pPr>
        <w:pStyle w:val="NoSpacing"/>
        <w:ind w:left="-446" w:firstLine="0"/>
        <w:rPr>
          <w:rFonts w:ascii="Times New Roman" w:hAnsi="Times New Roman" w:cs="Times New Roman"/>
          <w:caps/>
          <w:color w:val="000000" w:themeColor="text1"/>
          <w:sz w:val="24"/>
          <w:szCs w:val="24"/>
        </w:rPr>
      </w:pPr>
    </w:p>
    <w:p w14:paraId="0764C5EB" w14:textId="77777777" w:rsidR="00582B9A" w:rsidRPr="00A15330" w:rsidRDefault="00582B9A" w:rsidP="00BB5934">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CLAIMS AND PROVIDER PAYMENTS</w:t>
      </w:r>
    </w:p>
    <w:p w14:paraId="40097661" w14:textId="77777777" w:rsidR="00C70A18" w:rsidRPr="00A15330" w:rsidRDefault="00E460C2" w:rsidP="00E460C2">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7.1.1</w:t>
      </w:r>
      <w:r w:rsidRPr="00A15330">
        <w:rPr>
          <w:rFonts w:ascii="Times New Roman" w:hAnsi="Times New Roman" w:cs="Times New Roman"/>
          <w:color w:val="000000" w:themeColor="text1"/>
          <w:sz w:val="24"/>
          <w:szCs w:val="24"/>
        </w:rPr>
        <w:tab/>
      </w:r>
      <w:r w:rsidR="00C70A18" w:rsidRPr="00A15330">
        <w:rPr>
          <w:rFonts w:ascii="Times New Roman" w:hAnsi="Times New Roman" w:cs="Times New Roman"/>
          <w:color w:val="000000" w:themeColor="text1"/>
          <w:sz w:val="24"/>
          <w:szCs w:val="24"/>
        </w:rPr>
        <w:t>The PASSE must reimburse providers for the delivery of authorized services as describe</w:t>
      </w:r>
      <w:r w:rsidR="009A4968" w:rsidRPr="00A15330">
        <w:rPr>
          <w:rFonts w:ascii="Times New Roman" w:hAnsi="Times New Roman" w:cs="Times New Roman"/>
          <w:color w:val="000000" w:themeColor="text1"/>
          <w:sz w:val="24"/>
          <w:szCs w:val="24"/>
        </w:rPr>
        <w:t>d</w:t>
      </w:r>
      <w:r w:rsidR="00C70A18" w:rsidRPr="00A15330">
        <w:rPr>
          <w:rFonts w:ascii="Times New Roman" w:hAnsi="Times New Roman" w:cs="Times New Roman"/>
          <w:color w:val="000000" w:themeColor="text1"/>
          <w:sz w:val="24"/>
          <w:szCs w:val="24"/>
        </w:rPr>
        <w:t xml:space="preserve"> in Section </w:t>
      </w:r>
      <w:r w:rsidR="00ED3F75" w:rsidRPr="00A15330">
        <w:rPr>
          <w:rFonts w:ascii="Times New Roman" w:hAnsi="Times New Roman" w:cs="Times New Roman"/>
          <w:color w:val="000000" w:themeColor="text1"/>
          <w:sz w:val="24"/>
          <w:szCs w:val="24"/>
        </w:rPr>
        <w:t>6.3.</w:t>
      </w:r>
      <w:r w:rsidR="00C70A18" w:rsidRPr="00A15330">
        <w:rPr>
          <w:rFonts w:ascii="Times New Roman" w:hAnsi="Times New Roman" w:cs="Times New Roman"/>
          <w:color w:val="000000" w:themeColor="text1"/>
          <w:sz w:val="24"/>
          <w:szCs w:val="24"/>
        </w:rPr>
        <w:t xml:space="preserve">  </w:t>
      </w:r>
    </w:p>
    <w:p w14:paraId="460F2EF2" w14:textId="77777777" w:rsidR="0035444D" w:rsidRPr="00A15330" w:rsidRDefault="0035444D" w:rsidP="00E460C2">
      <w:pPr>
        <w:pStyle w:val="NoSpacing"/>
        <w:ind w:left="1260" w:hanging="720"/>
        <w:contextualSpacing/>
        <w:rPr>
          <w:rFonts w:ascii="Times New Roman" w:hAnsi="Times New Roman" w:cs="Times New Roman"/>
          <w:caps/>
          <w:color w:val="000000" w:themeColor="text1"/>
          <w:sz w:val="24"/>
          <w:szCs w:val="24"/>
        </w:rPr>
      </w:pPr>
    </w:p>
    <w:p w14:paraId="4F88CD3C" w14:textId="25EA69DE" w:rsidR="00C70A18" w:rsidRPr="00A15330" w:rsidRDefault="00E460C2" w:rsidP="00E460C2">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7.1.2</w:t>
      </w:r>
      <w:r w:rsidRPr="00A15330">
        <w:rPr>
          <w:rFonts w:ascii="Times New Roman" w:hAnsi="Times New Roman" w:cs="Times New Roman"/>
          <w:color w:val="000000" w:themeColor="text1"/>
          <w:sz w:val="24"/>
          <w:szCs w:val="24"/>
        </w:rPr>
        <w:tab/>
      </w:r>
      <w:r w:rsidR="00C70A18" w:rsidRPr="00A15330">
        <w:rPr>
          <w:rFonts w:ascii="Times New Roman" w:hAnsi="Times New Roman" w:cs="Times New Roman"/>
          <w:color w:val="000000" w:themeColor="text1"/>
          <w:sz w:val="24"/>
          <w:szCs w:val="24"/>
        </w:rPr>
        <w:t xml:space="preserve">The PASSE must ensure that claims are timely processed and comply with all applicable federal and state requirements.  The following standards regarding timely claims processing for all providers, regardless of whether they are filed by a participating provider or an </w:t>
      </w:r>
      <w:r w:rsidR="0095583B" w:rsidRPr="00A15330">
        <w:rPr>
          <w:rFonts w:ascii="Times New Roman" w:hAnsi="Times New Roman" w:cs="Times New Roman"/>
          <w:sz w:val="24"/>
          <w:szCs w:val="24"/>
        </w:rPr>
        <w:t>Out-of-Network Provider</w:t>
      </w:r>
      <w:r w:rsidR="00C70A18" w:rsidRPr="00A15330">
        <w:rPr>
          <w:rFonts w:ascii="Times New Roman" w:hAnsi="Times New Roman" w:cs="Times New Roman"/>
          <w:color w:val="000000" w:themeColor="text1"/>
          <w:sz w:val="24"/>
          <w:szCs w:val="24"/>
        </w:rPr>
        <w:t>:</w:t>
      </w:r>
    </w:p>
    <w:p w14:paraId="4E365009" w14:textId="7942E500" w:rsidR="00C70A18" w:rsidRPr="00A15330" w:rsidRDefault="00C70A18" w:rsidP="000424FB">
      <w:pPr>
        <w:pStyle w:val="Default"/>
        <w:spacing w:before="60"/>
        <w:ind w:left="1627" w:hanging="360"/>
        <w:rPr>
          <w:color w:val="000000" w:themeColor="text1"/>
        </w:rPr>
      </w:pPr>
      <w:r w:rsidRPr="00A15330">
        <w:rPr>
          <w:color w:val="000000" w:themeColor="text1"/>
        </w:rPr>
        <w:t>a.</w:t>
      </w:r>
      <w:r w:rsidRPr="00A15330">
        <w:rPr>
          <w:color w:val="000000" w:themeColor="text1"/>
        </w:rPr>
        <w:tab/>
        <w:t xml:space="preserve">Process </w:t>
      </w:r>
      <w:r w:rsidR="004F07B7" w:rsidRPr="00A15330">
        <w:rPr>
          <w:color w:val="000000" w:themeColor="text1"/>
        </w:rPr>
        <w:t>seventy percent (</w:t>
      </w:r>
      <w:r w:rsidRPr="00A15330">
        <w:rPr>
          <w:color w:val="000000" w:themeColor="text1"/>
        </w:rPr>
        <w:t>70%</w:t>
      </w:r>
      <w:r w:rsidR="004F07B7" w:rsidRPr="00A15330">
        <w:rPr>
          <w:color w:val="000000" w:themeColor="text1"/>
        </w:rPr>
        <w:t>)</w:t>
      </w:r>
      <w:r w:rsidRPr="00A15330">
        <w:rPr>
          <w:color w:val="000000" w:themeColor="text1"/>
        </w:rPr>
        <w:t xml:space="preserve"> of all </w:t>
      </w:r>
      <w:r w:rsidR="00FE69B3" w:rsidRPr="00A15330">
        <w:rPr>
          <w:color w:val="000000" w:themeColor="text1"/>
        </w:rPr>
        <w:t xml:space="preserve">Clean Claims </w:t>
      </w:r>
      <w:r w:rsidRPr="00A15330">
        <w:rPr>
          <w:color w:val="000000" w:themeColor="text1"/>
        </w:rPr>
        <w:t>submitted wi</w:t>
      </w:r>
      <w:r w:rsidR="000424FB" w:rsidRPr="00A15330">
        <w:rPr>
          <w:color w:val="000000" w:themeColor="text1"/>
        </w:rPr>
        <w:t>thin seven (7) days of receipt;</w:t>
      </w:r>
    </w:p>
    <w:p w14:paraId="14A94FED" w14:textId="16582DE9" w:rsidR="00C70A18" w:rsidRPr="00A15330" w:rsidRDefault="000424FB" w:rsidP="00ED3F75">
      <w:pPr>
        <w:pStyle w:val="Default"/>
        <w:spacing w:before="60"/>
        <w:ind w:left="1627" w:hanging="360"/>
        <w:rPr>
          <w:color w:val="000000" w:themeColor="text1"/>
        </w:rPr>
      </w:pPr>
      <w:r w:rsidRPr="00A15330">
        <w:rPr>
          <w:color w:val="000000" w:themeColor="text1"/>
        </w:rPr>
        <w:t>b</w:t>
      </w:r>
      <w:r w:rsidR="00C70A18" w:rsidRPr="00A15330">
        <w:rPr>
          <w:color w:val="000000" w:themeColor="text1"/>
        </w:rPr>
        <w:t>.</w:t>
      </w:r>
      <w:r w:rsidR="00C70A18" w:rsidRPr="00A15330">
        <w:rPr>
          <w:color w:val="000000" w:themeColor="text1"/>
        </w:rPr>
        <w:tab/>
        <w:t xml:space="preserve">Process </w:t>
      </w:r>
      <w:r w:rsidR="004F07B7" w:rsidRPr="00A15330">
        <w:rPr>
          <w:color w:val="000000" w:themeColor="text1"/>
        </w:rPr>
        <w:t>ninety-five percent (</w:t>
      </w:r>
      <w:r w:rsidR="00C70A18" w:rsidRPr="00A15330">
        <w:rPr>
          <w:color w:val="000000" w:themeColor="text1"/>
        </w:rPr>
        <w:t>95%</w:t>
      </w:r>
      <w:r w:rsidR="004F07B7" w:rsidRPr="00A15330">
        <w:rPr>
          <w:color w:val="000000" w:themeColor="text1"/>
        </w:rPr>
        <w:t>)</w:t>
      </w:r>
      <w:r w:rsidR="00C70A18" w:rsidRPr="00A15330">
        <w:rPr>
          <w:color w:val="000000" w:themeColor="text1"/>
        </w:rPr>
        <w:t xml:space="preserve"> of all </w:t>
      </w:r>
      <w:r w:rsidR="00FE69B3" w:rsidRPr="00A15330">
        <w:rPr>
          <w:color w:val="000000" w:themeColor="text1"/>
        </w:rPr>
        <w:t xml:space="preserve">Clean Claims </w:t>
      </w:r>
      <w:r w:rsidR="00C70A18" w:rsidRPr="00A15330">
        <w:rPr>
          <w:color w:val="000000" w:themeColor="text1"/>
        </w:rPr>
        <w:t xml:space="preserve">submitted within </w:t>
      </w:r>
      <w:r w:rsidR="006206B1" w:rsidRPr="00A15330">
        <w:rPr>
          <w:color w:val="000000" w:themeColor="text1"/>
        </w:rPr>
        <w:t xml:space="preserve">thirty </w:t>
      </w:r>
      <w:r w:rsidR="00C70A18" w:rsidRPr="00A15330">
        <w:rPr>
          <w:color w:val="000000" w:themeColor="text1"/>
        </w:rPr>
        <w:t>(</w:t>
      </w:r>
      <w:r w:rsidR="006206B1" w:rsidRPr="00A15330">
        <w:rPr>
          <w:color w:val="000000" w:themeColor="text1"/>
        </w:rPr>
        <w:t>30</w:t>
      </w:r>
      <w:r w:rsidR="00C70A18" w:rsidRPr="00A15330">
        <w:rPr>
          <w:color w:val="000000" w:themeColor="text1"/>
        </w:rPr>
        <w:t>) days of receipt;</w:t>
      </w:r>
    </w:p>
    <w:p w14:paraId="3E6BE4BB" w14:textId="4FE5EF54" w:rsidR="00C70A18" w:rsidRPr="00A15330" w:rsidRDefault="000424FB" w:rsidP="00ED3F75">
      <w:pPr>
        <w:pStyle w:val="Default"/>
        <w:spacing w:before="60"/>
        <w:ind w:left="1627" w:hanging="360"/>
        <w:rPr>
          <w:color w:val="000000" w:themeColor="text1"/>
        </w:rPr>
      </w:pPr>
      <w:r w:rsidRPr="00A15330">
        <w:rPr>
          <w:color w:val="000000" w:themeColor="text1"/>
        </w:rPr>
        <w:t>c</w:t>
      </w:r>
      <w:r w:rsidR="00C70A18" w:rsidRPr="00A15330">
        <w:rPr>
          <w:color w:val="000000" w:themeColor="text1"/>
        </w:rPr>
        <w:t>.</w:t>
      </w:r>
      <w:r w:rsidR="00C70A18" w:rsidRPr="00A15330">
        <w:rPr>
          <w:color w:val="000000" w:themeColor="text1"/>
        </w:rPr>
        <w:tab/>
        <w:t xml:space="preserve">Process </w:t>
      </w:r>
      <w:r w:rsidR="004F07B7" w:rsidRPr="00A15330">
        <w:rPr>
          <w:color w:val="000000" w:themeColor="text1"/>
        </w:rPr>
        <w:t>ninety-nine percent (</w:t>
      </w:r>
      <w:r w:rsidR="006206B1" w:rsidRPr="00A15330">
        <w:rPr>
          <w:color w:val="000000" w:themeColor="text1"/>
        </w:rPr>
        <w:t>99</w:t>
      </w:r>
      <w:r w:rsidR="00C70A18" w:rsidRPr="00A15330">
        <w:rPr>
          <w:color w:val="000000" w:themeColor="text1"/>
        </w:rPr>
        <w:t>%</w:t>
      </w:r>
      <w:r w:rsidR="004F07B7" w:rsidRPr="00A15330">
        <w:rPr>
          <w:color w:val="000000" w:themeColor="text1"/>
        </w:rPr>
        <w:t>)</w:t>
      </w:r>
      <w:r w:rsidR="00C70A18" w:rsidRPr="00A15330">
        <w:rPr>
          <w:color w:val="000000" w:themeColor="text1"/>
        </w:rPr>
        <w:t xml:space="preserve"> of all </w:t>
      </w:r>
      <w:r w:rsidR="00FE69B3" w:rsidRPr="00A15330">
        <w:rPr>
          <w:color w:val="000000" w:themeColor="text1"/>
        </w:rPr>
        <w:t xml:space="preserve">Clean Claims </w:t>
      </w:r>
      <w:r w:rsidR="00C70A18" w:rsidRPr="00A15330">
        <w:rPr>
          <w:color w:val="000000" w:themeColor="text1"/>
        </w:rPr>
        <w:t xml:space="preserve">submitted within </w:t>
      </w:r>
      <w:r w:rsidR="006206B1" w:rsidRPr="00A15330">
        <w:rPr>
          <w:color w:val="000000" w:themeColor="text1"/>
        </w:rPr>
        <w:t xml:space="preserve">sixty </w:t>
      </w:r>
      <w:r w:rsidR="00C70A18" w:rsidRPr="00A15330">
        <w:rPr>
          <w:color w:val="000000" w:themeColor="text1"/>
        </w:rPr>
        <w:t>(</w:t>
      </w:r>
      <w:r w:rsidR="006206B1" w:rsidRPr="00A15330">
        <w:rPr>
          <w:color w:val="000000" w:themeColor="text1"/>
        </w:rPr>
        <w:t>6</w:t>
      </w:r>
      <w:r w:rsidR="00C70A18" w:rsidRPr="00A15330">
        <w:rPr>
          <w:color w:val="000000" w:themeColor="text1"/>
        </w:rPr>
        <w:t xml:space="preserve">0) days of receipt. </w:t>
      </w:r>
    </w:p>
    <w:p w14:paraId="4C32A529" w14:textId="77777777" w:rsidR="00C70A18" w:rsidRPr="00A15330" w:rsidRDefault="00C70A18" w:rsidP="00F31BB4">
      <w:pPr>
        <w:pStyle w:val="Default"/>
        <w:tabs>
          <w:tab w:val="left" w:pos="1080"/>
        </w:tabs>
        <w:ind w:left="360" w:firstLine="0"/>
        <w:contextualSpacing/>
        <w:rPr>
          <w:color w:val="000000" w:themeColor="text1"/>
        </w:rPr>
      </w:pPr>
    </w:p>
    <w:p w14:paraId="4DF6FDD2" w14:textId="77777777" w:rsidR="00C70A18" w:rsidRPr="00A15330" w:rsidRDefault="00E460C2" w:rsidP="00E460C2">
      <w:pPr>
        <w:pStyle w:val="Default"/>
        <w:ind w:left="1260" w:hanging="720"/>
        <w:contextualSpacing/>
        <w:rPr>
          <w:color w:val="000000" w:themeColor="text1"/>
        </w:rPr>
      </w:pPr>
      <w:r w:rsidRPr="00A15330">
        <w:rPr>
          <w:color w:val="000000" w:themeColor="text1"/>
        </w:rPr>
        <w:t>7.1.3</w:t>
      </w:r>
      <w:r w:rsidRPr="00A15330">
        <w:rPr>
          <w:color w:val="000000" w:themeColor="text1"/>
        </w:rPr>
        <w:tab/>
      </w:r>
      <w:r w:rsidR="00C70A18" w:rsidRPr="00A15330">
        <w:rPr>
          <w:color w:val="000000" w:themeColor="text1"/>
        </w:rPr>
        <w:t>For purpose</w:t>
      </w:r>
      <w:r w:rsidR="00A27969" w:rsidRPr="00A15330">
        <w:rPr>
          <w:color w:val="000000" w:themeColor="text1"/>
        </w:rPr>
        <w:t>s</w:t>
      </w:r>
      <w:r w:rsidR="00C70A18" w:rsidRPr="00A15330">
        <w:rPr>
          <w:color w:val="000000" w:themeColor="text1"/>
        </w:rPr>
        <w:t xml:space="preserve"> of this Section, the date of receipt of the claim is the day it is received by</w:t>
      </w:r>
      <w:r w:rsidR="00225CFC" w:rsidRPr="00A15330">
        <w:rPr>
          <w:color w:val="000000" w:themeColor="text1"/>
        </w:rPr>
        <w:t xml:space="preserve"> </w:t>
      </w:r>
      <w:r w:rsidR="00C70A18" w:rsidRPr="00A15330">
        <w:rPr>
          <w:color w:val="000000" w:themeColor="text1"/>
        </w:rPr>
        <w:t xml:space="preserve">the PASSE as indicated by the date stamp on the claim.  The date of payment is the date on the check or other form of payment. </w:t>
      </w:r>
    </w:p>
    <w:p w14:paraId="177438A9" w14:textId="77777777" w:rsidR="00F31BB4" w:rsidRPr="00A15330" w:rsidRDefault="00F31BB4" w:rsidP="00E460C2">
      <w:pPr>
        <w:pStyle w:val="Default"/>
        <w:tabs>
          <w:tab w:val="left" w:pos="1080"/>
        </w:tabs>
        <w:ind w:left="1260" w:hanging="720"/>
        <w:rPr>
          <w:color w:val="000000" w:themeColor="text1"/>
        </w:rPr>
      </w:pPr>
    </w:p>
    <w:p w14:paraId="60AE56ED" w14:textId="075B7297" w:rsidR="00C70A18" w:rsidRPr="00A15330" w:rsidRDefault="00E460C2" w:rsidP="00E460C2">
      <w:pPr>
        <w:pStyle w:val="Default"/>
        <w:ind w:left="1260" w:hanging="720"/>
        <w:rPr>
          <w:color w:val="000000" w:themeColor="text1"/>
        </w:rPr>
      </w:pPr>
      <w:r w:rsidRPr="00A15330">
        <w:rPr>
          <w:color w:val="000000" w:themeColor="text1"/>
        </w:rPr>
        <w:t>7.1.4</w:t>
      </w:r>
      <w:r w:rsidRPr="00A15330">
        <w:rPr>
          <w:color w:val="000000" w:themeColor="text1"/>
        </w:rPr>
        <w:tab/>
      </w:r>
      <w:r w:rsidR="00C70A18" w:rsidRPr="00A15330">
        <w:rPr>
          <w:color w:val="000000" w:themeColor="text1"/>
        </w:rPr>
        <w:t xml:space="preserve">The </w:t>
      </w:r>
      <w:r w:rsidR="00FE69B3" w:rsidRPr="00A15330">
        <w:rPr>
          <w:color w:val="000000" w:themeColor="text1"/>
        </w:rPr>
        <w:t xml:space="preserve">Clean Claims </w:t>
      </w:r>
      <w:r w:rsidR="00C70A18" w:rsidRPr="00A15330">
        <w:rPr>
          <w:color w:val="000000" w:themeColor="text1"/>
        </w:rPr>
        <w:t xml:space="preserve">must be submitted for payment by the provider, either by mail or electronic submission, within </w:t>
      </w:r>
      <w:r w:rsidR="004F07B7" w:rsidRPr="00A15330">
        <w:rPr>
          <w:color w:val="000000" w:themeColor="text1"/>
        </w:rPr>
        <w:t>three-hundred sixty-five (</w:t>
      </w:r>
      <w:r w:rsidR="00C70A18" w:rsidRPr="00A15330">
        <w:rPr>
          <w:color w:val="000000" w:themeColor="text1"/>
        </w:rPr>
        <w:t>365</w:t>
      </w:r>
      <w:r w:rsidR="004F07B7" w:rsidRPr="00A15330">
        <w:rPr>
          <w:color w:val="000000" w:themeColor="text1"/>
        </w:rPr>
        <w:t>)</w:t>
      </w:r>
      <w:r w:rsidR="00C70A18" w:rsidRPr="00A15330">
        <w:rPr>
          <w:color w:val="000000" w:themeColor="text1"/>
        </w:rPr>
        <w:t xml:space="preserve"> days of:</w:t>
      </w:r>
    </w:p>
    <w:p w14:paraId="1B49B065" w14:textId="77777777" w:rsidR="00C70A18" w:rsidRPr="00A15330" w:rsidRDefault="00C70A18" w:rsidP="00225CFC">
      <w:pPr>
        <w:pStyle w:val="Default"/>
        <w:spacing w:before="60"/>
        <w:ind w:left="1627" w:hanging="360"/>
        <w:rPr>
          <w:color w:val="000000" w:themeColor="text1"/>
        </w:rPr>
      </w:pPr>
      <w:r w:rsidRPr="00A15330">
        <w:rPr>
          <w:color w:val="000000" w:themeColor="text1"/>
        </w:rPr>
        <w:t>a.</w:t>
      </w:r>
      <w:r w:rsidRPr="00A15330">
        <w:rPr>
          <w:color w:val="000000" w:themeColor="text1"/>
        </w:rPr>
        <w:tab/>
        <w:t>The date of service;</w:t>
      </w:r>
    </w:p>
    <w:p w14:paraId="7500D48D" w14:textId="77777777" w:rsidR="00C70A18" w:rsidRPr="00A15330" w:rsidRDefault="00C70A18" w:rsidP="00225CFC">
      <w:pPr>
        <w:pStyle w:val="Default"/>
        <w:spacing w:before="60"/>
        <w:ind w:left="1627" w:hanging="360"/>
        <w:rPr>
          <w:color w:val="000000" w:themeColor="text1"/>
        </w:rPr>
      </w:pPr>
      <w:r w:rsidRPr="00A15330">
        <w:rPr>
          <w:color w:val="000000" w:themeColor="text1"/>
        </w:rPr>
        <w:t>b.</w:t>
      </w:r>
      <w:r w:rsidRPr="00A15330">
        <w:rPr>
          <w:color w:val="000000" w:themeColor="text1"/>
        </w:rPr>
        <w:tab/>
        <w:t>The date of discharge from an inpatient setting; or</w:t>
      </w:r>
    </w:p>
    <w:p w14:paraId="3BE71877" w14:textId="77777777" w:rsidR="00C70A18" w:rsidRPr="00A15330" w:rsidRDefault="00C70A18" w:rsidP="00225CFC">
      <w:pPr>
        <w:pStyle w:val="Default"/>
        <w:spacing w:before="60"/>
        <w:ind w:left="1627" w:hanging="360"/>
        <w:rPr>
          <w:color w:val="000000" w:themeColor="text1"/>
        </w:rPr>
      </w:pPr>
      <w:r w:rsidRPr="00A15330">
        <w:rPr>
          <w:color w:val="000000" w:themeColor="text1"/>
        </w:rPr>
        <w:t>c.</w:t>
      </w:r>
      <w:r w:rsidRPr="00A15330">
        <w:rPr>
          <w:color w:val="000000" w:themeColor="text1"/>
        </w:rPr>
        <w:tab/>
        <w:t>The date the provider was furnished with the correct name and address of the PASSE.</w:t>
      </w:r>
    </w:p>
    <w:p w14:paraId="2BA24ECB" w14:textId="77777777" w:rsidR="00C70A18" w:rsidRPr="00A15330" w:rsidRDefault="00C70A18" w:rsidP="00225CFC">
      <w:pPr>
        <w:pStyle w:val="Default"/>
        <w:ind w:left="1080" w:hanging="270"/>
        <w:rPr>
          <w:color w:val="000000" w:themeColor="text1"/>
        </w:rPr>
      </w:pPr>
    </w:p>
    <w:p w14:paraId="0CB5991E" w14:textId="64583439" w:rsidR="0035444D" w:rsidRPr="00A15330" w:rsidRDefault="00E460C2" w:rsidP="00E460C2">
      <w:pPr>
        <w:pStyle w:val="Default"/>
        <w:ind w:left="1260" w:hanging="720"/>
        <w:rPr>
          <w:color w:val="000000" w:themeColor="text1"/>
        </w:rPr>
      </w:pPr>
      <w:r w:rsidRPr="00A15330">
        <w:rPr>
          <w:color w:val="000000" w:themeColor="text1"/>
        </w:rPr>
        <w:t>7.1.5</w:t>
      </w:r>
      <w:r w:rsidRPr="00A15330">
        <w:rPr>
          <w:color w:val="000000" w:themeColor="text1"/>
        </w:rPr>
        <w:tab/>
      </w:r>
      <w:r w:rsidR="00C70A18" w:rsidRPr="00A15330">
        <w:rPr>
          <w:color w:val="000000" w:themeColor="text1"/>
        </w:rPr>
        <w:t xml:space="preserve">Claims not submitted </w:t>
      </w:r>
      <w:r w:rsidR="00A86483" w:rsidRPr="00A15330">
        <w:rPr>
          <w:color w:val="000000" w:themeColor="text1"/>
        </w:rPr>
        <w:t>in compliance with section 7.1.4 of this agreement</w:t>
      </w:r>
      <w:r w:rsidR="00C70A18" w:rsidRPr="00A15330">
        <w:rPr>
          <w:color w:val="000000" w:themeColor="text1"/>
        </w:rPr>
        <w:t xml:space="preserve"> may be denied by the PASSE.</w:t>
      </w:r>
    </w:p>
    <w:p w14:paraId="2DBFBF6F" w14:textId="77777777" w:rsidR="0035444D" w:rsidRPr="00A15330" w:rsidRDefault="0035444D" w:rsidP="00E460C2">
      <w:pPr>
        <w:pStyle w:val="Default"/>
        <w:ind w:left="1260" w:hanging="720"/>
        <w:rPr>
          <w:color w:val="000000" w:themeColor="text1"/>
        </w:rPr>
      </w:pPr>
    </w:p>
    <w:p w14:paraId="301FCD42" w14:textId="5A47B21E" w:rsidR="00C70A18" w:rsidRPr="00A15330" w:rsidRDefault="00E460C2" w:rsidP="00E460C2">
      <w:pPr>
        <w:pStyle w:val="Default"/>
        <w:ind w:left="1260" w:hanging="720"/>
        <w:rPr>
          <w:color w:val="000000" w:themeColor="text1"/>
        </w:rPr>
      </w:pPr>
      <w:r w:rsidRPr="00A15330">
        <w:rPr>
          <w:color w:val="000000" w:themeColor="text1"/>
        </w:rPr>
        <w:t>7.1.6</w:t>
      </w:r>
      <w:r w:rsidRPr="00A15330">
        <w:rPr>
          <w:color w:val="000000" w:themeColor="text1"/>
        </w:rPr>
        <w:tab/>
      </w:r>
      <w:r w:rsidR="00C70A18" w:rsidRPr="00A15330">
        <w:rPr>
          <w:color w:val="000000" w:themeColor="text1"/>
        </w:rPr>
        <w:t xml:space="preserve">The PASSE must be able to accept electronically transmitted claims from providers in HIPAA compliant formats. </w:t>
      </w:r>
      <w:r w:rsidR="00821560" w:rsidRPr="00A15330">
        <w:rPr>
          <w:color w:val="000000" w:themeColor="text1"/>
        </w:rPr>
        <w:t xml:space="preserve"> </w:t>
      </w:r>
      <w:r w:rsidR="00C70A18" w:rsidRPr="00A15330">
        <w:rPr>
          <w:color w:val="000000" w:themeColor="text1"/>
        </w:rPr>
        <w:t xml:space="preserve">HIPAA </w:t>
      </w:r>
      <w:r w:rsidR="00FE69B3" w:rsidRPr="00A15330">
        <w:rPr>
          <w:color w:val="000000" w:themeColor="text1"/>
        </w:rPr>
        <w:t xml:space="preserve">compliant </w:t>
      </w:r>
      <w:r w:rsidR="00C70A18" w:rsidRPr="00A15330">
        <w:rPr>
          <w:color w:val="000000" w:themeColor="text1"/>
        </w:rPr>
        <w:t xml:space="preserve">electronic transmission of claims, transactions, notices, documents, forms and payments must be used to the greatest extent possible by the PASSE. </w:t>
      </w:r>
      <w:r w:rsidR="00821560" w:rsidRPr="00A15330">
        <w:rPr>
          <w:color w:val="000000" w:themeColor="text1"/>
        </w:rPr>
        <w:t xml:space="preserve"> </w:t>
      </w:r>
      <w:r w:rsidR="00C70A18" w:rsidRPr="00A15330">
        <w:rPr>
          <w:color w:val="000000" w:themeColor="text1"/>
        </w:rPr>
        <w:t>For all electronically submitted claims for service, the PASSE must:</w:t>
      </w:r>
    </w:p>
    <w:p w14:paraId="4F121ED7" w14:textId="162867C0" w:rsidR="00C70A18" w:rsidRPr="00A15330" w:rsidRDefault="00C70A18" w:rsidP="00225CFC">
      <w:pPr>
        <w:pStyle w:val="Default"/>
        <w:spacing w:before="60"/>
        <w:ind w:left="1627" w:hanging="360"/>
        <w:rPr>
          <w:color w:val="000000" w:themeColor="text1"/>
        </w:rPr>
      </w:pPr>
      <w:r w:rsidRPr="00A15330">
        <w:rPr>
          <w:color w:val="000000" w:themeColor="text1"/>
        </w:rPr>
        <w:t>a.</w:t>
      </w:r>
      <w:r w:rsidRPr="00A15330">
        <w:rPr>
          <w:color w:val="000000" w:themeColor="text1"/>
        </w:rPr>
        <w:tab/>
        <w:t xml:space="preserve">Within </w:t>
      </w:r>
      <w:r w:rsidR="00821560" w:rsidRPr="00A15330">
        <w:rPr>
          <w:color w:val="000000" w:themeColor="text1"/>
        </w:rPr>
        <w:t>twenty-four (</w:t>
      </w:r>
      <w:r w:rsidRPr="00A15330">
        <w:rPr>
          <w:color w:val="000000" w:themeColor="text1"/>
        </w:rPr>
        <w:t>24</w:t>
      </w:r>
      <w:r w:rsidR="00821560" w:rsidRPr="00A15330">
        <w:rPr>
          <w:color w:val="000000" w:themeColor="text1"/>
        </w:rPr>
        <w:t>)</w:t>
      </w:r>
      <w:r w:rsidRPr="00A15330">
        <w:rPr>
          <w:color w:val="000000" w:themeColor="text1"/>
        </w:rPr>
        <w:t xml:space="preserve"> hours after the beginning of the next business day after receipt of the claim, provide electronic acknowledgment of the receipt of the claim to the electronic source submitting the claim.</w:t>
      </w:r>
    </w:p>
    <w:p w14:paraId="0535EAFC" w14:textId="77777777" w:rsidR="00C70A18" w:rsidRPr="00A15330" w:rsidRDefault="00C70A18" w:rsidP="00225CFC">
      <w:pPr>
        <w:pStyle w:val="Default"/>
        <w:spacing w:before="60"/>
        <w:ind w:left="1627" w:hanging="360"/>
        <w:rPr>
          <w:color w:val="000000" w:themeColor="text1"/>
        </w:rPr>
      </w:pPr>
      <w:r w:rsidRPr="00A15330">
        <w:rPr>
          <w:color w:val="000000" w:themeColor="text1"/>
        </w:rPr>
        <w:t>b.</w:t>
      </w:r>
      <w:r w:rsidRPr="00A15330">
        <w:rPr>
          <w:color w:val="000000" w:themeColor="text1"/>
        </w:rPr>
        <w:tab/>
        <w:t xml:space="preserve">For contested, or “unclean” claims, the PASSE must include in the notice a list of additional information or documents necessary to process the claim.  </w:t>
      </w:r>
    </w:p>
    <w:p w14:paraId="008486F7" w14:textId="77777777" w:rsidR="00C70A18" w:rsidRPr="00A15330" w:rsidRDefault="00C70A18" w:rsidP="00225CFC">
      <w:pPr>
        <w:pStyle w:val="Default"/>
        <w:spacing w:before="60"/>
        <w:ind w:left="1627" w:hanging="360"/>
        <w:rPr>
          <w:color w:val="000000" w:themeColor="text1"/>
        </w:rPr>
      </w:pPr>
      <w:r w:rsidRPr="00A15330">
        <w:rPr>
          <w:color w:val="000000" w:themeColor="text1"/>
        </w:rPr>
        <w:t>c.</w:t>
      </w:r>
      <w:r w:rsidRPr="00A15330">
        <w:rPr>
          <w:color w:val="000000" w:themeColor="text1"/>
        </w:rPr>
        <w:tab/>
        <w:t>Pay or deny the claim within ninety</w:t>
      </w:r>
      <w:r w:rsidR="00225CFC" w:rsidRPr="00A15330">
        <w:rPr>
          <w:color w:val="000000" w:themeColor="text1"/>
        </w:rPr>
        <w:t xml:space="preserve"> (90)</w:t>
      </w:r>
      <w:r w:rsidRPr="00A15330">
        <w:rPr>
          <w:color w:val="000000" w:themeColor="text1"/>
        </w:rPr>
        <w:t xml:space="preserve"> </w:t>
      </w:r>
      <w:r w:rsidR="00225CFC" w:rsidRPr="00A15330">
        <w:rPr>
          <w:color w:val="000000" w:themeColor="text1"/>
        </w:rPr>
        <w:t xml:space="preserve">calendar </w:t>
      </w:r>
      <w:r w:rsidRPr="00A15330">
        <w:rPr>
          <w:color w:val="000000" w:themeColor="text1"/>
        </w:rPr>
        <w:t>days after receipt, whether contested or not.</w:t>
      </w:r>
    </w:p>
    <w:p w14:paraId="773A54CB" w14:textId="77777777" w:rsidR="00C70A18" w:rsidRPr="00A15330" w:rsidRDefault="00C70A18" w:rsidP="00225CFC">
      <w:pPr>
        <w:pStyle w:val="Default"/>
        <w:spacing w:before="60"/>
        <w:ind w:left="1627" w:hanging="360"/>
        <w:rPr>
          <w:color w:val="000000" w:themeColor="text1"/>
        </w:rPr>
      </w:pPr>
      <w:r w:rsidRPr="00A15330">
        <w:rPr>
          <w:color w:val="000000" w:themeColor="text1"/>
        </w:rPr>
        <w:lastRenderedPageBreak/>
        <w:t>d.</w:t>
      </w:r>
      <w:r w:rsidRPr="00A15330">
        <w:rPr>
          <w:color w:val="000000" w:themeColor="text1"/>
        </w:rPr>
        <w:tab/>
        <w:t xml:space="preserve">Failure to pay or deny the claim within </w:t>
      </w:r>
      <w:r w:rsidR="00BA1E11" w:rsidRPr="00A15330">
        <w:rPr>
          <w:color w:val="000000" w:themeColor="text1"/>
        </w:rPr>
        <w:t>one-hundred twenty (</w:t>
      </w:r>
      <w:r w:rsidRPr="00A15330">
        <w:rPr>
          <w:color w:val="000000" w:themeColor="text1"/>
        </w:rPr>
        <w:t>120</w:t>
      </w:r>
      <w:r w:rsidR="00BA1E11" w:rsidRPr="00A15330">
        <w:rPr>
          <w:color w:val="000000" w:themeColor="text1"/>
        </w:rPr>
        <w:t>)</w:t>
      </w:r>
      <w:r w:rsidRPr="00A15330">
        <w:rPr>
          <w:color w:val="000000" w:themeColor="text1"/>
        </w:rPr>
        <w:t xml:space="preserve"> </w:t>
      </w:r>
      <w:r w:rsidR="00225CFC" w:rsidRPr="00A15330">
        <w:rPr>
          <w:color w:val="000000" w:themeColor="text1"/>
        </w:rPr>
        <w:t xml:space="preserve">calendar </w:t>
      </w:r>
      <w:r w:rsidRPr="00A15330">
        <w:rPr>
          <w:color w:val="000000" w:themeColor="text1"/>
        </w:rPr>
        <w:t xml:space="preserve">days after receipt of the claim creates an uncontestable obligation of the PASSE to pay the claim.  </w:t>
      </w:r>
    </w:p>
    <w:p w14:paraId="13D3F041" w14:textId="77777777" w:rsidR="00C70A18" w:rsidRPr="00A15330" w:rsidRDefault="00C70A18" w:rsidP="00C70A18">
      <w:pPr>
        <w:pStyle w:val="Default"/>
        <w:ind w:left="360"/>
        <w:rPr>
          <w:color w:val="000000" w:themeColor="text1"/>
        </w:rPr>
      </w:pPr>
    </w:p>
    <w:p w14:paraId="44B49A0C" w14:textId="77777777" w:rsidR="0035444D" w:rsidRPr="00A15330" w:rsidRDefault="00E460C2" w:rsidP="00E460C2">
      <w:pPr>
        <w:pStyle w:val="Default"/>
        <w:ind w:left="1260" w:hanging="720"/>
        <w:rPr>
          <w:color w:val="000000" w:themeColor="text1"/>
        </w:rPr>
      </w:pPr>
      <w:r w:rsidRPr="00A15330">
        <w:rPr>
          <w:color w:val="000000" w:themeColor="text1"/>
        </w:rPr>
        <w:t>7.1.7</w:t>
      </w:r>
      <w:r w:rsidRPr="00A15330">
        <w:rPr>
          <w:color w:val="000000" w:themeColor="text1"/>
        </w:rPr>
        <w:tab/>
      </w:r>
      <w:r w:rsidR="00C70A18" w:rsidRPr="00A15330">
        <w:rPr>
          <w:color w:val="000000" w:themeColor="text1"/>
        </w:rPr>
        <w:t>For all non-electronically submitted claims for payment of services, the PASSE must</w:t>
      </w:r>
      <w:r w:rsidR="00225CFC" w:rsidRPr="00A15330">
        <w:rPr>
          <w:color w:val="000000" w:themeColor="text1"/>
        </w:rPr>
        <w:t>:</w:t>
      </w:r>
    </w:p>
    <w:p w14:paraId="5F868D2F" w14:textId="70FD08B9" w:rsidR="00C70A18" w:rsidRPr="00A15330" w:rsidRDefault="00C70A18" w:rsidP="00225CFC">
      <w:pPr>
        <w:pStyle w:val="Default"/>
        <w:spacing w:before="60"/>
        <w:ind w:left="1627" w:hanging="360"/>
        <w:rPr>
          <w:color w:val="000000" w:themeColor="text1"/>
        </w:rPr>
      </w:pPr>
      <w:r w:rsidRPr="00A15330">
        <w:rPr>
          <w:color w:val="000000" w:themeColor="text1"/>
        </w:rPr>
        <w:t>a.</w:t>
      </w:r>
      <w:r w:rsidRPr="00A15330">
        <w:rPr>
          <w:color w:val="000000" w:themeColor="text1"/>
        </w:rPr>
        <w:tab/>
        <w:t xml:space="preserve">Within </w:t>
      </w:r>
      <w:r w:rsidR="00960C32" w:rsidRPr="00A15330">
        <w:rPr>
          <w:color w:val="000000" w:themeColor="text1"/>
        </w:rPr>
        <w:t>twenty-four (</w:t>
      </w:r>
      <w:r w:rsidRPr="00A15330">
        <w:rPr>
          <w:color w:val="000000" w:themeColor="text1"/>
        </w:rPr>
        <w:t>24</w:t>
      </w:r>
      <w:r w:rsidR="00960C32" w:rsidRPr="00A15330">
        <w:rPr>
          <w:color w:val="000000" w:themeColor="text1"/>
        </w:rPr>
        <w:t>)</w:t>
      </w:r>
      <w:r w:rsidRPr="00A15330">
        <w:rPr>
          <w:color w:val="000000" w:themeColor="text1"/>
        </w:rPr>
        <w:t xml:space="preserve"> hours after the beginning of the next business day after receipt of the claim, provide electronic notice of receipt of the claim.  Or, within </w:t>
      </w:r>
      <w:r w:rsidR="00225CFC" w:rsidRPr="00A15330">
        <w:rPr>
          <w:color w:val="000000" w:themeColor="text1"/>
        </w:rPr>
        <w:t>fifteen (</w:t>
      </w:r>
      <w:r w:rsidRPr="00A15330">
        <w:rPr>
          <w:color w:val="000000" w:themeColor="text1"/>
        </w:rPr>
        <w:t>15</w:t>
      </w:r>
      <w:r w:rsidR="00225CFC" w:rsidRPr="00A15330">
        <w:rPr>
          <w:color w:val="000000" w:themeColor="text1"/>
        </w:rPr>
        <w:t>) calendar</w:t>
      </w:r>
      <w:r w:rsidRPr="00A15330">
        <w:rPr>
          <w:color w:val="000000" w:themeColor="text1"/>
        </w:rPr>
        <w:t xml:space="preserve"> days after receipt of the claim, provide acknowledgement of receipt of the claim to the provider or designee by mail and with information on how to electronically access the status of the claim.  </w:t>
      </w:r>
    </w:p>
    <w:p w14:paraId="47E32136" w14:textId="77777777" w:rsidR="00C70A18" w:rsidRPr="00A15330" w:rsidRDefault="00C70A18" w:rsidP="00225CFC">
      <w:pPr>
        <w:pStyle w:val="Default"/>
        <w:spacing w:before="60"/>
        <w:ind w:left="1627" w:hanging="360"/>
        <w:rPr>
          <w:color w:val="000000" w:themeColor="text1"/>
        </w:rPr>
      </w:pPr>
      <w:r w:rsidRPr="00A15330">
        <w:rPr>
          <w:color w:val="000000" w:themeColor="text1"/>
        </w:rPr>
        <w:t>b.</w:t>
      </w:r>
      <w:r w:rsidRPr="00A15330">
        <w:rPr>
          <w:color w:val="000000" w:themeColor="text1"/>
        </w:rPr>
        <w:tab/>
        <w:t xml:space="preserve">The notification to the provider of a contested claim or “unclean” claim must include a list of additional information or documents necessary to process the claim.  </w:t>
      </w:r>
    </w:p>
    <w:p w14:paraId="6F7DE5FD" w14:textId="1B0A3D32" w:rsidR="00C70A18" w:rsidRPr="00A15330" w:rsidRDefault="00C70A18" w:rsidP="00225CFC">
      <w:pPr>
        <w:pStyle w:val="Default"/>
        <w:spacing w:before="60"/>
        <w:ind w:left="1627" w:hanging="360"/>
        <w:rPr>
          <w:color w:val="000000" w:themeColor="text1"/>
        </w:rPr>
      </w:pPr>
      <w:r w:rsidRPr="00A15330">
        <w:rPr>
          <w:color w:val="000000" w:themeColor="text1"/>
        </w:rPr>
        <w:t>c.</w:t>
      </w:r>
      <w:r w:rsidRPr="00A15330">
        <w:rPr>
          <w:color w:val="000000" w:themeColor="text1"/>
        </w:rPr>
        <w:tab/>
        <w:t xml:space="preserve">Pay or deny the claim within </w:t>
      </w:r>
      <w:r w:rsidR="00960C32" w:rsidRPr="00A15330">
        <w:rPr>
          <w:color w:val="000000" w:themeColor="text1"/>
        </w:rPr>
        <w:t>one-hundred twenty (</w:t>
      </w:r>
      <w:r w:rsidRPr="00A15330">
        <w:rPr>
          <w:color w:val="000000" w:themeColor="text1"/>
        </w:rPr>
        <w:t>120</w:t>
      </w:r>
      <w:r w:rsidR="00960C32" w:rsidRPr="00A15330">
        <w:rPr>
          <w:color w:val="000000" w:themeColor="text1"/>
        </w:rPr>
        <w:t>)</w:t>
      </w:r>
      <w:r w:rsidRPr="00A15330">
        <w:rPr>
          <w:color w:val="000000" w:themeColor="text1"/>
        </w:rPr>
        <w:t xml:space="preserve"> </w:t>
      </w:r>
      <w:r w:rsidR="00225CFC" w:rsidRPr="00A15330">
        <w:rPr>
          <w:color w:val="000000" w:themeColor="text1"/>
        </w:rPr>
        <w:t xml:space="preserve">calendar </w:t>
      </w:r>
      <w:r w:rsidRPr="00A15330">
        <w:rPr>
          <w:color w:val="000000" w:themeColor="text1"/>
        </w:rPr>
        <w:t xml:space="preserve">days after receipt, whether contested or not.  </w:t>
      </w:r>
    </w:p>
    <w:p w14:paraId="4BECFECA" w14:textId="6E993942" w:rsidR="00C70A18" w:rsidRPr="00A15330" w:rsidRDefault="00C70A18" w:rsidP="00225CFC">
      <w:pPr>
        <w:pStyle w:val="Default"/>
        <w:spacing w:before="60"/>
        <w:ind w:left="1627" w:hanging="360"/>
        <w:rPr>
          <w:color w:val="000000" w:themeColor="text1"/>
        </w:rPr>
      </w:pPr>
      <w:r w:rsidRPr="00A15330">
        <w:rPr>
          <w:color w:val="000000" w:themeColor="text1"/>
        </w:rPr>
        <w:t>d.</w:t>
      </w:r>
      <w:r w:rsidRPr="00A15330">
        <w:rPr>
          <w:color w:val="000000" w:themeColor="text1"/>
        </w:rPr>
        <w:tab/>
        <w:t xml:space="preserve">Failure to pay or deny the claim within </w:t>
      </w:r>
      <w:r w:rsidR="00960C32" w:rsidRPr="00A15330">
        <w:rPr>
          <w:color w:val="000000" w:themeColor="text1"/>
        </w:rPr>
        <w:t>one-hundred forty (</w:t>
      </w:r>
      <w:r w:rsidRPr="00A15330">
        <w:rPr>
          <w:color w:val="000000" w:themeColor="text1"/>
        </w:rPr>
        <w:t>140</w:t>
      </w:r>
      <w:r w:rsidR="00960C32" w:rsidRPr="00A15330">
        <w:rPr>
          <w:color w:val="000000" w:themeColor="text1"/>
        </w:rPr>
        <w:t>)</w:t>
      </w:r>
      <w:r w:rsidRPr="00A15330">
        <w:rPr>
          <w:color w:val="000000" w:themeColor="text1"/>
        </w:rPr>
        <w:t xml:space="preserve"> </w:t>
      </w:r>
      <w:r w:rsidR="00225CFC" w:rsidRPr="00A15330">
        <w:rPr>
          <w:color w:val="000000" w:themeColor="text1"/>
        </w:rPr>
        <w:t xml:space="preserve">calendar </w:t>
      </w:r>
      <w:r w:rsidRPr="00A15330">
        <w:rPr>
          <w:color w:val="000000" w:themeColor="text1"/>
        </w:rPr>
        <w:t xml:space="preserve">days after receipt of the claim creates an uncontestable obligation of the PASSE to pay the claim.  </w:t>
      </w:r>
    </w:p>
    <w:p w14:paraId="5DF76A2A" w14:textId="77777777" w:rsidR="00C70A18" w:rsidRPr="00A15330" w:rsidRDefault="00C70A18" w:rsidP="00C70A18">
      <w:pPr>
        <w:pStyle w:val="Default"/>
        <w:ind w:left="360" w:hanging="360"/>
        <w:rPr>
          <w:color w:val="000000" w:themeColor="text1"/>
        </w:rPr>
      </w:pPr>
    </w:p>
    <w:p w14:paraId="77B0C4D7" w14:textId="77777777" w:rsidR="00C70A18" w:rsidRPr="00A15330" w:rsidRDefault="00E460C2" w:rsidP="00E460C2">
      <w:pPr>
        <w:pStyle w:val="Default"/>
        <w:ind w:left="1260" w:hanging="720"/>
        <w:rPr>
          <w:color w:val="000000" w:themeColor="text1"/>
        </w:rPr>
      </w:pPr>
      <w:r w:rsidRPr="00A15330">
        <w:rPr>
          <w:color w:val="000000" w:themeColor="text1"/>
        </w:rPr>
        <w:t>7.1.8</w:t>
      </w:r>
      <w:r w:rsidRPr="00A15330">
        <w:rPr>
          <w:color w:val="000000" w:themeColor="text1"/>
        </w:rPr>
        <w:tab/>
      </w:r>
      <w:r w:rsidR="00C70A18" w:rsidRPr="00A15330">
        <w:rPr>
          <w:color w:val="000000" w:themeColor="text1"/>
        </w:rPr>
        <w:t>Any claim submitted to a PASSE for payment must be accompanied by an itemized</w:t>
      </w:r>
      <w:r w:rsidR="00225CFC" w:rsidRPr="00A15330">
        <w:rPr>
          <w:color w:val="000000" w:themeColor="text1"/>
        </w:rPr>
        <w:t xml:space="preserve"> </w:t>
      </w:r>
      <w:r w:rsidR="00C70A18" w:rsidRPr="00A15330">
        <w:rPr>
          <w:color w:val="000000" w:themeColor="text1"/>
        </w:rPr>
        <w:t xml:space="preserve">accounting of the individual that is presented in a standardized format.  The itemized accounting must include, at a minimum: </w:t>
      </w:r>
    </w:p>
    <w:p w14:paraId="537C6869" w14:textId="23435270" w:rsidR="00C70A18" w:rsidRPr="00A15330" w:rsidRDefault="00C70A18" w:rsidP="00225CFC">
      <w:pPr>
        <w:pStyle w:val="Default"/>
        <w:spacing w:before="60"/>
        <w:ind w:left="1713"/>
        <w:rPr>
          <w:color w:val="000000" w:themeColor="text1"/>
        </w:rPr>
      </w:pPr>
      <w:r w:rsidRPr="00A15330">
        <w:rPr>
          <w:color w:val="000000" w:themeColor="text1"/>
        </w:rPr>
        <w:t>a.</w:t>
      </w:r>
      <w:r w:rsidRPr="00A15330">
        <w:rPr>
          <w:color w:val="000000" w:themeColor="text1"/>
        </w:rPr>
        <w:tab/>
        <w:t xml:space="preserve">the </w:t>
      </w:r>
      <w:r w:rsidR="00346A9B" w:rsidRPr="00A15330">
        <w:rPr>
          <w:color w:val="000000" w:themeColor="text1"/>
        </w:rPr>
        <w:t xml:space="preserve">Enrolled Member’s </w:t>
      </w:r>
      <w:r w:rsidRPr="00A15330">
        <w:rPr>
          <w:color w:val="000000" w:themeColor="text1"/>
        </w:rPr>
        <w:t xml:space="preserve">name, </w:t>
      </w:r>
    </w:p>
    <w:p w14:paraId="66BE6B2B" w14:textId="77777777" w:rsidR="00C70A18" w:rsidRPr="00A15330" w:rsidRDefault="00C70A18" w:rsidP="00225CFC">
      <w:pPr>
        <w:pStyle w:val="Default"/>
        <w:spacing w:before="60"/>
        <w:ind w:left="1713"/>
        <w:rPr>
          <w:color w:val="000000" w:themeColor="text1"/>
        </w:rPr>
      </w:pPr>
      <w:r w:rsidRPr="00A15330">
        <w:rPr>
          <w:color w:val="000000" w:themeColor="text1"/>
        </w:rPr>
        <w:t>b.</w:t>
      </w:r>
      <w:r w:rsidRPr="00A15330">
        <w:rPr>
          <w:color w:val="000000" w:themeColor="text1"/>
        </w:rPr>
        <w:tab/>
        <w:t xml:space="preserve">the date of service, </w:t>
      </w:r>
    </w:p>
    <w:p w14:paraId="32224775" w14:textId="77777777" w:rsidR="00C70A18" w:rsidRPr="00A15330" w:rsidRDefault="00C70A18" w:rsidP="00225CFC">
      <w:pPr>
        <w:pStyle w:val="Default"/>
        <w:spacing w:before="60"/>
        <w:ind w:left="1713"/>
        <w:rPr>
          <w:color w:val="000000" w:themeColor="text1"/>
        </w:rPr>
      </w:pPr>
      <w:r w:rsidRPr="00A15330">
        <w:rPr>
          <w:color w:val="000000" w:themeColor="text1"/>
        </w:rPr>
        <w:t>c.</w:t>
      </w:r>
      <w:r w:rsidRPr="00A15330">
        <w:rPr>
          <w:color w:val="000000" w:themeColor="text1"/>
        </w:rPr>
        <w:tab/>
        <w:t xml:space="preserve">the procedure code, </w:t>
      </w:r>
    </w:p>
    <w:p w14:paraId="681C307D" w14:textId="77777777" w:rsidR="00C70A18" w:rsidRPr="00A15330" w:rsidRDefault="00C70A18" w:rsidP="00225CFC">
      <w:pPr>
        <w:pStyle w:val="Default"/>
        <w:spacing w:before="60"/>
        <w:ind w:left="1713"/>
        <w:rPr>
          <w:color w:val="000000" w:themeColor="text1"/>
        </w:rPr>
      </w:pPr>
      <w:r w:rsidRPr="00A15330">
        <w:rPr>
          <w:color w:val="000000" w:themeColor="text1"/>
        </w:rPr>
        <w:t>e.</w:t>
      </w:r>
      <w:r w:rsidRPr="00A15330">
        <w:rPr>
          <w:color w:val="000000" w:themeColor="text1"/>
        </w:rPr>
        <w:tab/>
        <w:t xml:space="preserve">service units, </w:t>
      </w:r>
    </w:p>
    <w:p w14:paraId="1C7D1536" w14:textId="77777777" w:rsidR="00C70A18" w:rsidRPr="00A15330" w:rsidRDefault="00C70A18" w:rsidP="00225CFC">
      <w:pPr>
        <w:pStyle w:val="Default"/>
        <w:spacing w:before="60"/>
        <w:ind w:left="1713"/>
        <w:rPr>
          <w:color w:val="000000" w:themeColor="text1"/>
        </w:rPr>
      </w:pPr>
      <w:r w:rsidRPr="00A15330">
        <w:rPr>
          <w:color w:val="000000" w:themeColor="text1"/>
        </w:rPr>
        <w:t>f.</w:t>
      </w:r>
      <w:r w:rsidRPr="00A15330">
        <w:rPr>
          <w:color w:val="000000" w:themeColor="text1"/>
        </w:rPr>
        <w:tab/>
        <w:t>the amount of reimbursement,</w:t>
      </w:r>
    </w:p>
    <w:p w14:paraId="05A37E61" w14:textId="77777777" w:rsidR="00C70A18" w:rsidRPr="00A15330" w:rsidRDefault="00C70A18" w:rsidP="00225CFC">
      <w:pPr>
        <w:pStyle w:val="Default"/>
        <w:spacing w:before="60"/>
        <w:ind w:left="1713"/>
        <w:rPr>
          <w:color w:val="000000" w:themeColor="text1"/>
        </w:rPr>
      </w:pPr>
      <w:r w:rsidRPr="00A15330">
        <w:rPr>
          <w:color w:val="000000" w:themeColor="text1"/>
        </w:rPr>
        <w:t>g.</w:t>
      </w:r>
      <w:r w:rsidRPr="00A15330">
        <w:rPr>
          <w:color w:val="000000" w:themeColor="text1"/>
        </w:rPr>
        <w:tab/>
        <w:t xml:space="preserve"> and the identification of the PASSE. </w:t>
      </w:r>
    </w:p>
    <w:p w14:paraId="6C3406D5" w14:textId="77777777" w:rsidR="00C70A18" w:rsidRPr="00A15330" w:rsidRDefault="00C70A18" w:rsidP="0035444D">
      <w:pPr>
        <w:pStyle w:val="Default"/>
        <w:ind w:left="1620" w:hanging="360"/>
        <w:rPr>
          <w:color w:val="000000" w:themeColor="text1"/>
        </w:rPr>
      </w:pPr>
    </w:p>
    <w:p w14:paraId="22F7110B" w14:textId="77777777" w:rsidR="00B325E3" w:rsidRPr="00A15330" w:rsidRDefault="00E460C2" w:rsidP="00B325E3">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7.1.9</w:t>
      </w:r>
      <w:r w:rsidRPr="00A15330">
        <w:rPr>
          <w:rFonts w:ascii="Times New Roman" w:hAnsi="Times New Roman" w:cs="Times New Roman"/>
          <w:color w:val="000000" w:themeColor="text1"/>
          <w:sz w:val="24"/>
          <w:szCs w:val="24"/>
        </w:rPr>
        <w:tab/>
      </w:r>
      <w:r w:rsidR="00B325E3" w:rsidRPr="00A15330">
        <w:rPr>
          <w:rFonts w:ascii="Times New Roman" w:hAnsi="Times New Roman" w:cs="Times New Roman"/>
          <w:color w:val="000000" w:themeColor="text1"/>
          <w:sz w:val="24"/>
          <w:szCs w:val="24"/>
        </w:rPr>
        <w:t>The PASSE and its providers must develop and maintain sufficient written documentation to support each service for which billing is made.  This documentation, at a minimum, must consist of:</w:t>
      </w:r>
    </w:p>
    <w:p w14:paraId="7B55899E" w14:textId="77777777" w:rsidR="00B325E3" w:rsidRPr="00A15330" w:rsidRDefault="00BA1E11" w:rsidP="00983775">
      <w:pPr>
        <w:pStyle w:val="NoSpacing"/>
        <w:numPr>
          <w:ilvl w:val="0"/>
          <w:numId w:val="203"/>
        </w:numPr>
        <w:spacing w:before="60"/>
        <w:ind w:left="171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If applicable, a</w:t>
      </w:r>
      <w:r w:rsidR="00B325E3" w:rsidRPr="00A15330">
        <w:rPr>
          <w:rFonts w:ascii="Times New Roman" w:hAnsi="Times New Roman" w:cs="Times New Roman"/>
          <w:color w:val="000000" w:themeColor="text1"/>
          <w:sz w:val="24"/>
          <w:szCs w:val="24"/>
        </w:rPr>
        <w:t xml:space="preserve"> copy of the member’s PCSP, including any amendments thereto.</w:t>
      </w:r>
    </w:p>
    <w:p w14:paraId="1B8D5C33" w14:textId="77777777" w:rsidR="00B325E3" w:rsidRPr="00A15330" w:rsidRDefault="00B325E3" w:rsidP="00983775">
      <w:pPr>
        <w:pStyle w:val="NoSpacing"/>
        <w:numPr>
          <w:ilvl w:val="0"/>
          <w:numId w:val="203"/>
        </w:numPr>
        <w:spacing w:before="60"/>
        <w:ind w:left="171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specific services rendered.</w:t>
      </w:r>
    </w:p>
    <w:p w14:paraId="1916D64A" w14:textId="77777777" w:rsidR="00B325E3" w:rsidRPr="00A15330" w:rsidRDefault="00B325E3" w:rsidP="00983775">
      <w:pPr>
        <w:pStyle w:val="NoSpacing"/>
        <w:numPr>
          <w:ilvl w:val="0"/>
          <w:numId w:val="203"/>
        </w:numPr>
        <w:spacing w:before="60"/>
        <w:ind w:left="171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date and actual time the services were rendered.</w:t>
      </w:r>
    </w:p>
    <w:p w14:paraId="1C278C7B" w14:textId="77777777" w:rsidR="00B325E3" w:rsidRPr="00A15330" w:rsidRDefault="00B325E3" w:rsidP="00983775">
      <w:pPr>
        <w:pStyle w:val="NoSpacing"/>
        <w:numPr>
          <w:ilvl w:val="0"/>
          <w:numId w:val="203"/>
        </w:numPr>
        <w:spacing w:before="60"/>
        <w:ind w:left="1714"/>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Updates describing the member’s progress or lack thereof.  Updates should be maintained on a daily basis or at each contact with or on behalf of the member.  Progress notes must be signed and dated by the provider of the service.</w:t>
      </w:r>
    </w:p>
    <w:p w14:paraId="34451BFB" w14:textId="77777777" w:rsidR="00B325E3" w:rsidRPr="00A15330" w:rsidRDefault="00B325E3" w:rsidP="00BD348B">
      <w:pPr>
        <w:pStyle w:val="Default"/>
        <w:rPr>
          <w:color w:val="000000" w:themeColor="text1"/>
        </w:rPr>
      </w:pPr>
    </w:p>
    <w:p w14:paraId="5A4F4918" w14:textId="77777777" w:rsidR="00C70A18" w:rsidRPr="00A15330" w:rsidRDefault="00E460C2" w:rsidP="00E460C2">
      <w:pPr>
        <w:pStyle w:val="Default"/>
        <w:ind w:left="1260" w:hanging="720"/>
        <w:rPr>
          <w:color w:val="000000" w:themeColor="text1"/>
        </w:rPr>
      </w:pPr>
      <w:r w:rsidRPr="00A15330">
        <w:rPr>
          <w:color w:val="000000" w:themeColor="text1"/>
        </w:rPr>
        <w:t>7.1.10</w:t>
      </w:r>
      <w:r w:rsidRPr="00A15330">
        <w:rPr>
          <w:color w:val="000000" w:themeColor="text1"/>
        </w:rPr>
        <w:tab/>
      </w:r>
      <w:r w:rsidR="00C70A18" w:rsidRPr="00A15330">
        <w:rPr>
          <w:color w:val="000000" w:themeColor="text1"/>
        </w:rPr>
        <w:t xml:space="preserve">The PASSE must screen the claim for completeness, logic, and consistency prior to payment. </w:t>
      </w:r>
    </w:p>
    <w:p w14:paraId="2EB4008D" w14:textId="77777777" w:rsidR="00A054FC" w:rsidRPr="00A15330" w:rsidRDefault="00A054FC" w:rsidP="00A054FC">
      <w:pPr>
        <w:pStyle w:val="Default"/>
        <w:ind w:left="1080" w:firstLine="0"/>
        <w:rPr>
          <w:color w:val="000000" w:themeColor="text1"/>
        </w:rPr>
      </w:pPr>
    </w:p>
    <w:p w14:paraId="4A85EB1A" w14:textId="77777777" w:rsidR="00C70A18" w:rsidRPr="00A15330" w:rsidRDefault="00E460C2" w:rsidP="00E460C2">
      <w:pPr>
        <w:pStyle w:val="Default"/>
        <w:ind w:left="1260" w:hanging="716"/>
        <w:rPr>
          <w:color w:val="000000" w:themeColor="text1"/>
        </w:rPr>
      </w:pPr>
      <w:r w:rsidRPr="00A15330">
        <w:rPr>
          <w:color w:val="000000" w:themeColor="text1"/>
        </w:rPr>
        <w:t>7.1.11</w:t>
      </w:r>
      <w:r w:rsidRPr="00A15330">
        <w:rPr>
          <w:color w:val="000000" w:themeColor="text1"/>
        </w:rPr>
        <w:tab/>
      </w:r>
      <w:r w:rsidR="00C70A18" w:rsidRPr="00A15330">
        <w:rPr>
          <w:color w:val="000000" w:themeColor="text1"/>
        </w:rPr>
        <w:t xml:space="preserve">The PASSE is responsible for Medicare co-insurance and deductibles for covered services that would otherwise be covered by Medicaid pursuant to the General Medicaid Provider Manual. </w:t>
      </w:r>
    </w:p>
    <w:p w14:paraId="0E992209" w14:textId="6731C3F2" w:rsidR="00C70A18" w:rsidRPr="00A15330" w:rsidRDefault="00C70A18" w:rsidP="00225CFC">
      <w:pPr>
        <w:pStyle w:val="Default"/>
        <w:spacing w:before="60"/>
        <w:ind w:left="1620" w:hanging="360"/>
        <w:rPr>
          <w:color w:val="000000" w:themeColor="text1"/>
        </w:rPr>
      </w:pPr>
      <w:r w:rsidRPr="00A15330">
        <w:rPr>
          <w:color w:val="000000" w:themeColor="text1"/>
        </w:rPr>
        <w:t>a.</w:t>
      </w:r>
      <w:r w:rsidRPr="00A15330">
        <w:rPr>
          <w:color w:val="000000" w:themeColor="text1"/>
        </w:rPr>
        <w:tab/>
        <w:t xml:space="preserve">The PASSE must reimburse providers or </w:t>
      </w:r>
      <w:r w:rsidR="00346A9B" w:rsidRPr="00A15330">
        <w:rPr>
          <w:color w:val="000000" w:themeColor="text1"/>
        </w:rPr>
        <w:t xml:space="preserve">Enrolled Members </w:t>
      </w:r>
      <w:r w:rsidRPr="00A15330">
        <w:rPr>
          <w:color w:val="000000" w:themeColor="text1"/>
        </w:rPr>
        <w:t xml:space="preserve">for Medicare deductibles and co-insurance payments made by the providers or members, according to Medicaid guidelines referenced in the Arkansas Medicaid Provider General Handbook. </w:t>
      </w:r>
    </w:p>
    <w:p w14:paraId="23BB61BA" w14:textId="076C5560" w:rsidR="00C70A18" w:rsidRPr="00A15330" w:rsidRDefault="00C70A18" w:rsidP="00225CFC">
      <w:pPr>
        <w:pStyle w:val="Default"/>
        <w:spacing w:before="60"/>
        <w:ind w:left="1620" w:hanging="360"/>
        <w:rPr>
          <w:color w:val="000000" w:themeColor="text1"/>
        </w:rPr>
      </w:pPr>
      <w:r w:rsidRPr="00A15330">
        <w:rPr>
          <w:color w:val="000000" w:themeColor="text1"/>
        </w:rPr>
        <w:t>b.</w:t>
      </w:r>
      <w:r w:rsidRPr="00A15330">
        <w:rPr>
          <w:color w:val="000000" w:themeColor="text1"/>
        </w:rPr>
        <w:tab/>
        <w:t xml:space="preserve">If the </w:t>
      </w:r>
      <w:r w:rsidR="00346A9B" w:rsidRPr="00A15330">
        <w:rPr>
          <w:color w:val="000000" w:themeColor="text1"/>
        </w:rPr>
        <w:t xml:space="preserve">Enrolled Member </w:t>
      </w:r>
      <w:r w:rsidRPr="00A15330">
        <w:rPr>
          <w:color w:val="000000" w:themeColor="text1"/>
        </w:rPr>
        <w:t>is a full-benefit dual eligible and has an existing Medicare PCP authorized through Medicare:</w:t>
      </w:r>
    </w:p>
    <w:p w14:paraId="66A0E7B9" w14:textId="77777777" w:rsidR="00C70A18" w:rsidRPr="00A15330" w:rsidRDefault="00C70A18" w:rsidP="002229AC">
      <w:pPr>
        <w:pStyle w:val="Default"/>
        <w:numPr>
          <w:ilvl w:val="0"/>
          <w:numId w:val="29"/>
        </w:numPr>
        <w:spacing w:before="60"/>
        <w:ind w:left="1980" w:hanging="180"/>
        <w:rPr>
          <w:color w:val="000000" w:themeColor="text1"/>
        </w:rPr>
      </w:pPr>
      <w:r w:rsidRPr="00A15330">
        <w:rPr>
          <w:color w:val="000000" w:themeColor="text1"/>
        </w:rPr>
        <w:t>The PASSE must not require a member’s assigned</w:t>
      </w:r>
      <w:r w:rsidR="002229AC" w:rsidRPr="00A15330">
        <w:rPr>
          <w:color w:val="000000" w:themeColor="text1"/>
        </w:rPr>
        <w:t xml:space="preserve"> Medicare PCP to enter into a Provider Contract </w:t>
      </w:r>
      <w:r w:rsidRPr="00A15330">
        <w:rPr>
          <w:color w:val="000000" w:themeColor="text1"/>
        </w:rPr>
        <w:t xml:space="preserve">to receive payment for copayments, co-insurance, or deductibles. </w:t>
      </w:r>
    </w:p>
    <w:p w14:paraId="45E6852A" w14:textId="77777777" w:rsidR="00C70A18" w:rsidRPr="00A15330" w:rsidRDefault="00C70A18" w:rsidP="002229AC">
      <w:pPr>
        <w:pStyle w:val="Default"/>
        <w:numPr>
          <w:ilvl w:val="0"/>
          <w:numId w:val="29"/>
        </w:numPr>
        <w:spacing w:before="60"/>
        <w:ind w:left="1980" w:hanging="180"/>
        <w:rPr>
          <w:color w:val="000000" w:themeColor="text1"/>
        </w:rPr>
      </w:pPr>
      <w:r w:rsidRPr="00A15330">
        <w:rPr>
          <w:color w:val="000000" w:themeColor="text1"/>
        </w:rPr>
        <w:t xml:space="preserve">The Medicare PCP must either be fully enrolled in or registered with the Arkansas Medicaid program in order to be reimbursed for any copayments, co-insurance, or deductibles by the PASSE. </w:t>
      </w:r>
    </w:p>
    <w:p w14:paraId="378F77BF" w14:textId="6213EB10" w:rsidR="00C70A18" w:rsidRPr="00A15330" w:rsidRDefault="00C70A18" w:rsidP="00225CFC">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The PASSE must not deny Medicare crossover claims solely based on the period between the date of service and the date of </w:t>
      </w:r>
      <w:r w:rsidR="00FE69B3" w:rsidRPr="00A15330">
        <w:rPr>
          <w:rFonts w:ascii="Times New Roman" w:hAnsi="Times New Roman" w:cs="Times New Roman"/>
          <w:color w:val="000000" w:themeColor="text1"/>
        </w:rPr>
        <w:t xml:space="preserve">Clean Claims </w:t>
      </w:r>
      <w:r w:rsidRPr="00A15330">
        <w:rPr>
          <w:rFonts w:ascii="Times New Roman" w:hAnsi="Times New Roman" w:cs="Times New Roman"/>
          <w:color w:val="000000" w:themeColor="text1"/>
          <w:sz w:val="24"/>
          <w:szCs w:val="24"/>
        </w:rPr>
        <w:t>submission.</w:t>
      </w:r>
      <w:r w:rsidR="001D129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The claim must be submitted so that the PASSE can pay the claim within six </w:t>
      </w:r>
      <w:r w:rsidR="001D1292" w:rsidRPr="00A15330">
        <w:rPr>
          <w:rFonts w:ascii="Times New Roman" w:hAnsi="Times New Roman" w:cs="Times New Roman"/>
          <w:color w:val="000000" w:themeColor="text1"/>
          <w:sz w:val="24"/>
          <w:szCs w:val="24"/>
        </w:rPr>
        <w:t xml:space="preserve">(6) </w:t>
      </w:r>
      <w:r w:rsidRPr="00A15330">
        <w:rPr>
          <w:rFonts w:ascii="Times New Roman" w:hAnsi="Times New Roman" w:cs="Times New Roman"/>
          <w:color w:val="000000" w:themeColor="text1"/>
          <w:sz w:val="24"/>
          <w:szCs w:val="24"/>
        </w:rPr>
        <w:t xml:space="preserve">months of notice of the disposition of the Medicare claim.  </w:t>
      </w:r>
    </w:p>
    <w:p w14:paraId="15F1ABE9" w14:textId="77777777" w:rsidR="00C70A18" w:rsidRPr="00A15330" w:rsidRDefault="00C70A18" w:rsidP="00C70A18">
      <w:pPr>
        <w:pStyle w:val="NoSpacing"/>
        <w:ind w:left="1814" w:hanging="547"/>
        <w:rPr>
          <w:rFonts w:ascii="Times New Roman" w:hAnsi="Times New Roman" w:cs="Times New Roman"/>
          <w:color w:val="000000" w:themeColor="text1"/>
          <w:sz w:val="24"/>
          <w:szCs w:val="24"/>
        </w:rPr>
      </w:pPr>
    </w:p>
    <w:p w14:paraId="735CD518" w14:textId="77777777" w:rsidR="00C70A18" w:rsidRPr="00A15330" w:rsidRDefault="00E460C2" w:rsidP="00E460C2">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7.1.12</w:t>
      </w:r>
      <w:r w:rsidRPr="00A15330">
        <w:rPr>
          <w:rFonts w:ascii="Times New Roman" w:hAnsi="Times New Roman" w:cs="Times New Roman"/>
          <w:color w:val="000000" w:themeColor="text1"/>
          <w:sz w:val="24"/>
          <w:szCs w:val="24"/>
        </w:rPr>
        <w:tab/>
      </w:r>
      <w:r w:rsidR="00C70A18" w:rsidRPr="00A15330">
        <w:rPr>
          <w:rFonts w:ascii="Times New Roman" w:hAnsi="Times New Roman" w:cs="Times New Roman"/>
          <w:color w:val="000000" w:themeColor="text1"/>
          <w:sz w:val="24"/>
          <w:szCs w:val="24"/>
        </w:rPr>
        <w:t>The PASSE must not pay for an item or service (other than an emergency item or</w:t>
      </w:r>
      <w:r w:rsidR="002229AC" w:rsidRPr="00A15330">
        <w:rPr>
          <w:rFonts w:ascii="Times New Roman" w:hAnsi="Times New Roman" w:cs="Times New Roman"/>
          <w:color w:val="000000" w:themeColor="text1"/>
          <w:sz w:val="24"/>
          <w:szCs w:val="24"/>
        </w:rPr>
        <w:t xml:space="preserve"> </w:t>
      </w:r>
      <w:r w:rsidR="00C70A18" w:rsidRPr="00A15330">
        <w:rPr>
          <w:rFonts w:ascii="Times New Roman" w:hAnsi="Times New Roman" w:cs="Times New Roman"/>
          <w:color w:val="000000" w:themeColor="text1"/>
          <w:sz w:val="24"/>
          <w:szCs w:val="24"/>
        </w:rPr>
        <w:t>service</w:t>
      </w:r>
      <w:r w:rsidR="003A00E8" w:rsidRPr="00A15330">
        <w:rPr>
          <w:rFonts w:ascii="Times New Roman" w:hAnsi="Times New Roman" w:cs="Times New Roman"/>
          <w:color w:val="000000" w:themeColor="text1"/>
          <w:sz w:val="24"/>
          <w:szCs w:val="24"/>
        </w:rPr>
        <w:t>,</w:t>
      </w:r>
      <w:r w:rsidR="00DB7F10" w:rsidRPr="00A15330">
        <w:rPr>
          <w:rFonts w:ascii="Times New Roman" w:hAnsi="Times New Roman" w:cs="Times New Roman"/>
          <w:color w:val="000000" w:themeColor="text1"/>
          <w:sz w:val="24"/>
          <w:szCs w:val="24"/>
        </w:rPr>
        <w:t xml:space="preserve"> </w:t>
      </w:r>
      <w:r w:rsidR="00C70A18" w:rsidRPr="00A15330">
        <w:rPr>
          <w:rFonts w:ascii="Times New Roman" w:hAnsi="Times New Roman" w:cs="Times New Roman"/>
          <w:color w:val="000000" w:themeColor="text1"/>
          <w:sz w:val="24"/>
          <w:szCs w:val="24"/>
        </w:rPr>
        <w:t>including items or services furnished in an emergency room of a hospital) for the following:</w:t>
      </w:r>
    </w:p>
    <w:p w14:paraId="4B67F68D" w14:textId="77777777" w:rsidR="00C70A18" w:rsidRPr="00A15330" w:rsidRDefault="00C70A18" w:rsidP="002229AC">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Home he</w:t>
      </w:r>
      <w:r w:rsidR="002229AC" w:rsidRPr="00A15330">
        <w:rPr>
          <w:rFonts w:ascii="Times New Roman" w:hAnsi="Times New Roman" w:cs="Times New Roman"/>
          <w:color w:val="000000" w:themeColor="text1"/>
          <w:sz w:val="24"/>
          <w:szCs w:val="24"/>
        </w:rPr>
        <w:t>alth care services provide</w:t>
      </w:r>
      <w:r w:rsidR="00AE7B25" w:rsidRPr="00A15330">
        <w:rPr>
          <w:rFonts w:ascii="Times New Roman" w:hAnsi="Times New Roman" w:cs="Times New Roman"/>
          <w:color w:val="000000" w:themeColor="text1"/>
          <w:sz w:val="24"/>
          <w:szCs w:val="24"/>
        </w:rPr>
        <w:t>d</w:t>
      </w:r>
      <w:r w:rsidR="002229AC" w:rsidRPr="00A15330">
        <w:rPr>
          <w:rFonts w:ascii="Times New Roman" w:hAnsi="Times New Roman" w:cs="Times New Roman"/>
          <w:color w:val="000000" w:themeColor="text1"/>
          <w:sz w:val="24"/>
          <w:szCs w:val="24"/>
        </w:rPr>
        <w:t xml:space="preserve"> by DHS</w:t>
      </w:r>
      <w:r w:rsidRPr="00A15330">
        <w:rPr>
          <w:rFonts w:ascii="Times New Roman" w:hAnsi="Times New Roman" w:cs="Times New Roman"/>
          <w:color w:val="000000" w:themeColor="text1"/>
          <w:sz w:val="24"/>
          <w:szCs w:val="24"/>
        </w:rPr>
        <w:t xml:space="preserve"> or </w:t>
      </w:r>
      <w:r w:rsidR="002229AC" w:rsidRPr="00A15330">
        <w:rPr>
          <w:rFonts w:ascii="Times New Roman" w:hAnsi="Times New Roman" w:cs="Times New Roman"/>
          <w:color w:val="000000" w:themeColor="text1"/>
          <w:sz w:val="24"/>
          <w:szCs w:val="24"/>
        </w:rPr>
        <w:t xml:space="preserve">another </w:t>
      </w:r>
      <w:r w:rsidRPr="00A15330">
        <w:rPr>
          <w:rFonts w:ascii="Times New Roman" w:hAnsi="Times New Roman" w:cs="Times New Roman"/>
          <w:color w:val="000000" w:themeColor="text1"/>
          <w:sz w:val="24"/>
          <w:szCs w:val="24"/>
        </w:rPr>
        <w:t xml:space="preserve">organization, unless </w:t>
      </w:r>
      <w:r w:rsidR="002229AC"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provides the state with a surety bond as specified in Section 1861(o)(7) of the Act. </w:t>
      </w:r>
    </w:p>
    <w:p w14:paraId="6E6A4A60" w14:textId="312D9E94" w:rsidR="00C70A18" w:rsidRPr="00A15330" w:rsidRDefault="00C70A18" w:rsidP="002229AC">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Items or services furnished by an individual or entity during any period when there is a pending investigation of a credible allegation of </w:t>
      </w:r>
      <w:r w:rsidR="003A6D06" w:rsidRPr="00A15330">
        <w:rPr>
          <w:rFonts w:ascii="Times New Roman" w:hAnsi="Times New Roman" w:cs="Times New Roman"/>
          <w:color w:val="000000" w:themeColor="text1"/>
          <w:sz w:val="24"/>
          <w:szCs w:val="24"/>
        </w:rPr>
        <w:t>Fraud</w:t>
      </w:r>
      <w:r w:rsidRPr="00A15330">
        <w:rPr>
          <w:rFonts w:ascii="Times New Roman" w:hAnsi="Times New Roman" w:cs="Times New Roman"/>
          <w:color w:val="000000" w:themeColor="text1"/>
          <w:sz w:val="24"/>
          <w:szCs w:val="24"/>
        </w:rPr>
        <w:t xml:space="preserve"> against the i</w:t>
      </w:r>
      <w:r w:rsidR="002229AC" w:rsidRPr="00A15330">
        <w:rPr>
          <w:rFonts w:ascii="Times New Roman" w:hAnsi="Times New Roman" w:cs="Times New Roman"/>
          <w:color w:val="000000" w:themeColor="text1"/>
          <w:sz w:val="24"/>
          <w:szCs w:val="24"/>
        </w:rPr>
        <w:t xml:space="preserve">ndividual or entity, unless DHS </w:t>
      </w:r>
      <w:r w:rsidRPr="00A15330">
        <w:rPr>
          <w:rFonts w:ascii="Times New Roman" w:hAnsi="Times New Roman" w:cs="Times New Roman"/>
          <w:color w:val="000000" w:themeColor="text1"/>
          <w:sz w:val="24"/>
          <w:szCs w:val="24"/>
        </w:rPr>
        <w:t>determines that there is good cause not to suspend payments; and</w:t>
      </w:r>
    </w:p>
    <w:p w14:paraId="7EB425D4" w14:textId="77777777" w:rsidR="00C70A18" w:rsidRPr="00A15330" w:rsidRDefault="00C70A18" w:rsidP="002229AC">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Any expenditures related to items or services for which funds may not be used under the Assisted Suicide Funding Restriction Act of 1997.</w:t>
      </w:r>
    </w:p>
    <w:p w14:paraId="601C3804" w14:textId="77777777" w:rsidR="00C70A18" w:rsidRPr="00A15330" w:rsidRDefault="00C70A18" w:rsidP="00C70A18">
      <w:pPr>
        <w:pStyle w:val="NoSpacing"/>
        <w:ind w:left="1800" w:hanging="540"/>
        <w:rPr>
          <w:rFonts w:ascii="Times New Roman" w:hAnsi="Times New Roman" w:cs="Times New Roman"/>
          <w:color w:val="000000" w:themeColor="text1"/>
          <w:sz w:val="24"/>
          <w:szCs w:val="24"/>
        </w:rPr>
      </w:pPr>
    </w:p>
    <w:p w14:paraId="359DD0FD" w14:textId="53A5E60C" w:rsidR="00C70A18" w:rsidRPr="00A15330" w:rsidRDefault="00E460C2" w:rsidP="00E460C2">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7.1.13</w:t>
      </w:r>
      <w:r w:rsidRPr="00A15330">
        <w:rPr>
          <w:rFonts w:ascii="Times New Roman" w:hAnsi="Times New Roman" w:cs="Times New Roman"/>
          <w:color w:val="000000" w:themeColor="text1"/>
          <w:sz w:val="24"/>
          <w:szCs w:val="24"/>
        </w:rPr>
        <w:tab/>
      </w:r>
      <w:r w:rsidR="00C70A18" w:rsidRPr="00A15330">
        <w:rPr>
          <w:rFonts w:ascii="Times New Roman" w:hAnsi="Times New Roman" w:cs="Times New Roman"/>
          <w:color w:val="000000" w:themeColor="text1"/>
          <w:sz w:val="24"/>
          <w:szCs w:val="24"/>
        </w:rPr>
        <w:t xml:space="preserve">The PASSE must incorporate </w:t>
      </w:r>
      <w:r w:rsidR="00063806" w:rsidRPr="00A15330">
        <w:rPr>
          <w:rFonts w:ascii="Times New Roman" w:hAnsi="Times New Roman" w:cs="Times New Roman"/>
          <w:color w:val="000000" w:themeColor="text1"/>
          <w:sz w:val="24"/>
          <w:szCs w:val="24"/>
        </w:rPr>
        <w:t>all DHS approved</w:t>
      </w:r>
      <w:r w:rsidR="00C70A18" w:rsidRPr="00A15330">
        <w:rPr>
          <w:rFonts w:ascii="Times New Roman" w:hAnsi="Times New Roman" w:cs="Times New Roman"/>
          <w:color w:val="000000" w:themeColor="text1"/>
          <w:sz w:val="24"/>
          <w:szCs w:val="24"/>
        </w:rPr>
        <w:t xml:space="preserve"> NCCI edit programs for the Healthcare Common Procedure Coding System (HCPCS)/Current Procedural Terminology (CPT) codes to promote correct coding and control coding errors, except for allowable NCCI edits exclusions in accordance with 42 CFR </w:t>
      </w:r>
      <w:r w:rsidR="00D14508" w:rsidRPr="00A15330">
        <w:rPr>
          <w:rFonts w:ascii="Times New Roman" w:hAnsi="Times New Roman" w:cs="Times New Roman"/>
          <w:color w:val="000000" w:themeColor="text1"/>
          <w:sz w:val="24"/>
          <w:szCs w:val="24"/>
        </w:rPr>
        <w:t xml:space="preserve">§ </w:t>
      </w:r>
      <w:r w:rsidR="00C70A18" w:rsidRPr="00A15330">
        <w:rPr>
          <w:rFonts w:ascii="Times New Roman" w:hAnsi="Times New Roman" w:cs="Times New Roman"/>
          <w:color w:val="000000" w:themeColor="text1"/>
          <w:sz w:val="24"/>
          <w:szCs w:val="24"/>
        </w:rPr>
        <w:t xml:space="preserve">433.116 and 45 CFR </w:t>
      </w:r>
      <w:r w:rsidR="00D14508" w:rsidRPr="00A15330">
        <w:rPr>
          <w:rFonts w:ascii="Times New Roman" w:hAnsi="Times New Roman" w:cs="Times New Roman"/>
          <w:color w:val="000000" w:themeColor="text1"/>
          <w:sz w:val="24"/>
          <w:szCs w:val="24"/>
        </w:rPr>
        <w:t xml:space="preserve">§ </w:t>
      </w:r>
      <w:r w:rsidR="00C70A18" w:rsidRPr="00A15330">
        <w:rPr>
          <w:rFonts w:ascii="Times New Roman" w:hAnsi="Times New Roman" w:cs="Times New Roman"/>
          <w:color w:val="000000" w:themeColor="text1"/>
          <w:sz w:val="24"/>
          <w:szCs w:val="24"/>
        </w:rPr>
        <w:t>95.</w:t>
      </w:r>
    </w:p>
    <w:p w14:paraId="02674418" w14:textId="77777777" w:rsidR="00C70A18" w:rsidRPr="00A15330" w:rsidRDefault="00C70A18" w:rsidP="00E460C2">
      <w:pPr>
        <w:pStyle w:val="NoSpacing"/>
        <w:ind w:left="1260" w:hanging="720"/>
        <w:rPr>
          <w:rFonts w:ascii="Times New Roman" w:hAnsi="Times New Roman" w:cs="Times New Roman"/>
          <w:color w:val="000000" w:themeColor="text1"/>
          <w:sz w:val="24"/>
          <w:szCs w:val="24"/>
        </w:rPr>
      </w:pPr>
    </w:p>
    <w:p w14:paraId="4EABF973" w14:textId="0FDD767A" w:rsidR="00C70A18" w:rsidRPr="00A15330" w:rsidRDefault="00E460C2" w:rsidP="00E460C2">
      <w:pPr>
        <w:pStyle w:val="Default"/>
        <w:ind w:left="1260" w:hanging="720"/>
        <w:rPr>
          <w:bCs/>
          <w:color w:val="000000" w:themeColor="text1"/>
        </w:rPr>
      </w:pPr>
      <w:r w:rsidRPr="00A15330">
        <w:rPr>
          <w:bCs/>
          <w:color w:val="000000" w:themeColor="text1"/>
        </w:rPr>
        <w:t>7.1.14</w:t>
      </w:r>
      <w:r w:rsidRPr="00A15330">
        <w:rPr>
          <w:bCs/>
          <w:color w:val="000000" w:themeColor="text1"/>
        </w:rPr>
        <w:tab/>
      </w:r>
      <w:r w:rsidR="00C70A18" w:rsidRPr="00A15330">
        <w:rPr>
          <w:bCs/>
          <w:color w:val="000000" w:themeColor="text1"/>
        </w:rPr>
        <w:t xml:space="preserve">The PASSE must prohibit balance billing by participating and </w:t>
      </w:r>
      <w:r w:rsidR="0095583B" w:rsidRPr="00A15330">
        <w:t xml:space="preserve">Out-of-Network Providers </w:t>
      </w:r>
      <w:r w:rsidR="00C70A18" w:rsidRPr="00A15330">
        <w:rPr>
          <w:bCs/>
          <w:color w:val="000000" w:themeColor="text1"/>
        </w:rPr>
        <w:t xml:space="preserve">for covered services.  This means that the provider may not bill the </w:t>
      </w:r>
      <w:r w:rsidR="00346A9B" w:rsidRPr="00A15330">
        <w:rPr>
          <w:bCs/>
          <w:color w:val="000000" w:themeColor="text1"/>
        </w:rPr>
        <w:t xml:space="preserve">C </w:t>
      </w:r>
      <w:r w:rsidR="00C70A18" w:rsidRPr="00A15330">
        <w:rPr>
          <w:bCs/>
          <w:color w:val="000000" w:themeColor="text1"/>
        </w:rPr>
        <w:t xml:space="preserve">directly for any amount not paid by the PASSE for the services provided.  </w:t>
      </w:r>
      <w:r w:rsidR="00372BB1" w:rsidRPr="00A15330">
        <w:rPr>
          <w:bCs/>
          <w:color w:val="000000" w:themeColor="text1"/>
        </w:rPr>
        <w:t xml:space="preserve">When the </w:t>
      </w:r>
      <w:r w:rsidR="00372BB1" w:rsidRPr="00A15330">
        <w:rPr>
          <w:bCs/>
          <w:color w:val="000000" w:themeColor="text1"/>
        </w:rPr>
        <w:lastRenderedPageBreak/>
        <w:t>PASSE has been made aware of balance billing and is unable to rectify, the PASSE will report the occurrence to DHS.</w:t>
      </w:r>
    </w:p>
    <w:p w14:paraId="368D9B7A" w14:textId="77777777" w:rsidR="00C70A18" w:rsidRPr="00A15330" w:rsidRDefault="00C70A18" w:rsidP="00E460C2">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b/>
      </w:r>
    </w:p>
    <w:p w14:paraId="71927AF9" w14:textId="113415B6" w:rsidR="00C70A18" w:rsidRPr="00A15330" w:rsidRDefault="00E460C2" w:rsidP="00E460C2">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bCs/>
          <w:color w:val="000000" w:themeColor="text1"/>
          <w:sz w:val="24"/>
          <w:szCs w:val="24"/>
        </w:rPr>
        <w:t>7.1.15</w:t>
      </w:r>
      <w:r w:rsidRPr="00A15330">
        <w:rPr>
          <w:rFonts w:ascii="Times New Roman" w:hAnsi="Times New Roman" w:cs="Times New Roman"/>
          <w:bCs/>
          <w:color w:val="000000" w:themeColor="text1"/>
          <w:sz w:val="24"/>
          <w:szCs w:val="24"/>
        </w:rPr>
        <w:tab/>
      </w:r>
      <w:r w:rsidR="00C70A18" w:rsidRPr="00A15330">
        <w:rPr>
          <w:rFonts w:ascii="Times New Roman" w:hAnsi="Times New Roman" w:cs="Times New Roman"/>
          <w:bCs/>
          <w:color w:val="000000" w:themeColor="text1"/>
          <w:sz w:val="24"/>
          <w:szCs w:val="24"/>
        </w:rPr>
        <w:t xml:space="preserve">The PASSE is responsible for Third Party Liability (TPL).  Medicaid is the payor of last resort unless specifically prohibited by applicable State or Federal law. </w:t>
      </w:r>
      <w:r w:rsidR="001D1292" w:rsidRPr="00A15330">
        <w:rPr>
          <w:rFonts w:ascii="Times New Roman" w:hAnsi="Times New Roman" w:cs="Times New Roman"/>
          <w:bCs/>
          <w:color w:val="000000" w:themeColor="text1"/>
          <w:sz w:val="24"/>
          <w:szCs w:val="24"/>
        </w:rPr>
        <w:t xml:space="preserve"> </w:t>
      </w:r>
      <w:r w:rsidR="00C70A18" w:rsidRPr="00A15330">
        <w:rPr>
          <w:rFonts w:ascii="Times New Roman" w:hAnsi="Times New Roman" w:cs="Times New Roman"/>
          <w:bCs/>
          <w:color w:val="000000" w:themeColor="text1"/>
          <w:sz w:val="24"/>
          <w:szCs w:val="24"/>
        </w:rPr>
        <w:t xml:space="preserve">This means the PASSE must pay for covered services only after all other sources of payment have been exhausted, e.g. the insurance carrier of a tortfeasor. </w:t>
      </w:r>
      <w:r w:rsidR="001D1292" w:rsidRPr="00A15330">
        <w:rPr>
          <w:rFonts w:ascii="Times New Roman" w:hAnsi="Times New Roman" w:cs="Times New Roman"/>
          <w:bCs/>
          <w:color w:val="000000" w:themeColor="text1"/>
          <w:sz w:val="24"/>
          <w:szCs w:val="24"/>
        </w:rPr>
        <w:t xml:space="preserve"> </w:t>
      </w:r>
      <w:r w:rsidR="00C70A18" w:rsidRPr="00A15330">
        <w:rPr>
          <w:rFonts w:ascii="Times New Roman" w:hAnsi="Times New Roman" w:cs="Times New Roman"/>
          <w:bCs/>
          <w:color w:val="000000" w:themeColor="text1"/>
          <w:sz w:val="24"/>
          <w:szCs w:val="24"/>
        </w:rPr>
        <w:t xml:space="preserve">The PASSE must take reasonable measures to identify potentially legally liable </w:t>
      </w:r>
      <w:r w:rsidR="00583BC0" w:rsidRPr="00A15330">
        <w:rPr>
          <w:rFonts w:ascii="Times New Roman" w:hAnsi="Times New Roman" w:cs="Times New Roman"/>
          <w:bCs/>
          <w:color w:val="000000" w:themeColor="text1"/>
          <w:sz w:val="24"/>
          <w:szCs w:val="24"/>
        </w:rPr>
        <w:t>third-party</w:t>
      </w:r>
      <w:r w:rsidR="00C70A18" w:rsidRPr="00A15330">
        <w:rPr>
          <w:rFonts w:ascii="Times New Roman" w:hAnsi="Times New Roman" w:cs="Times New Roman"/>
          <w:bCs/>
          <w:color w:val="000000" w:themeColor="text1"/>
          <w:sz w:val="24"/>
          <w:szCs w:val="24"/>
        </w:rPr>
        <w:t xml:space="preserve"> sources. </w:t>
      </w:r>
    </w:p>
    <w:p w14:paraId="1B8492A1" w14:textId="16319068"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If the PASSE discovers the probable existence of a liable third party that is not known to DHS, or identifies any change in coverage, the PASSE must report the information within </w:t>
      </w:r>
      <w:r w:rsidR="00D14508" w:rsidRPr="00A15330">
        <w:rPr>
          <w:rFonts w:ascii="Times New Roman" w:eastAsiaTheme="minorHAnsi" w:hAnsi="Times New Roman"/>
          <w:bCs/>
          <w:color w:val="000000" w:themeColor="text1"/>
          <w:sz w:val="24"/>
          <w:szCs w:val="24"/>
        </w:rPr>
        <w:t>thirty (</w:t>
      </w:r>
      <w:r w:rsidRPr="00A15330">
        <w:rPr>
          <w:rFonts w:ascii="Times New Roman" w:eastAsiaTheme="minorHAnsi" w:hAnsi="Times New Roman"/>
          <w:bCs/>
          <w:color w:val="000000" w:themeColor="text1"/>
          <w:sz w:val="24"/>
          <w:szCs w:val="24"/>
        </w:rPr>
        <w:t>30</w:t>
      </w:r>
      <w:r w:rsidR="00D14508" w:rsidRPr="00A15330">
        <w:rPr>
          <w:rFonts w:ascii="Times New Roman" w:eastAsiaTheme="minorHAnsi" w:hAnsi="Times New Roman"/>
          <w:bCs/>
          <w:color w:val="000000" w:themeColor="text1"/>
          <w:sz w:val="24"/>
          <w:szCs w:val="24"/>
        </w:rPr>
        <w:t>)</w:t>
      </w:r>
      <w:r w:rsidRPr="00A15330">
        <w:rPr>
          <w:rFonts w:ascii="Times New Roman" w:eastAsiaTheme="minorHAnsi" w:hAnsi="Times New Roman"/>
          <w:bCs/>
          <w:color w:val="000000" w:themeColor="text1"/>
          <w:sz w:val="24"/>
          <w:szCs w:val="24"/>
        </w:rPr>
        <w:t xml:space="preserve"> days of discovery via the TPL File.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Failure to report these cases may result in a sanction. </w:t>
      </w:r>
    </w:p>
    <w:p w14:paraId="47F9DAD1" w14:textId="498760B2"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The PASSE must coordinate benefits in accordance with 42 CFR § 433.135, so that costs for services otherwise payable by the PASSE are cost avoided or recovered from a liable third party [42 CFR § 434.6(a)(9)].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 term “State” must be interpreted to mean “PASSE” for purposes of complying with the Federal regulations referenced above.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 PASSE may require </w:t>
      </w:r>
      <w:r w:rsidR="00C6403F" w:rsidRPr="00A15330">
        <w:rPr>
          <w:rFonts w:ascii="Times New Roman" w:eastAsiaTheme="minorHAnsi" w:hAnsi="Times New Roman"/>
          <w:bCs/>
          <w:color w:val="000000" w:themeColor="text1"/>
          <w:sz w:val="24"/>
          <w:szCs w:val="24"/>
        </w:rPr>
        <w:t xml:space="preserve">Subcontractors </w:t>
      </w:r>
      <w:r w:rsidRPr="00A15330">
        <w:rPr>
          <w:rFonts w:ascii="Times New Roman" w:eastAsiaTheme="minorHAnsi" w:hAnsi="Times New Roman"/>
          <w:bCs/>
          <w:color w:val="000000" w:themeColor="text1"/>
          <w:sz w:val="24"/>
          <w:szCs w:val="24"/>
        </w:rPr>
        <w:t xml:space="preserve">to be responsible for </w:t>
      </w:r>
      <w:r w:rsidR="00FE69B3" w:rsidRPr="00A15330">
        <w:rPr>
          <w:rFonts w:ascii="Times New Roman" w:eastAsiaTheme="minorHAnsi" w:hAnsi="Times New Roman"/>
          <w:bCs/>
          <w:color w:val="000000" w:themeColor="text1"/>
          <w:sz w:val="24"/>
          <w:szCs w:val="24"/>
        </w:rPr>
        <w:t xml:space="preserve">Coordination </w:t>
      </w:r>
      <w:r w:rsidRPr="00A15330">
        <w:rPr>
          <w:rFonts w:ascii="Times New Roman" w:eastAsiaTheme="minorHAnsi" w:hAnsi="Times New Roman"/>
          <w:bCs/>
          <w:color w:val="000000" w:themeColor="text1"/>
          <w:sz w:val="24"/>
          <w:szCs w:val="24"/>
        </w:rPr>
        <w:t xml:space="preserve">of </w:t>
      </w:r>
      <w:r w:rsidR="00FE69B3" w:rsidRPr="00A15330">
        <w:rPr>
          <w:rFonts w:ascii="Times New Roman" w:eastAsiaTheme="minorHAnsi" w:hAnsi="Times New Roman"/>
          <w:bCs/>
          <w:color w:val="000000" w:themeColor="text1"/>
          <w:sz w:val="24"/>
          <w:szCs w:val="24"/>
        </w:rPr>
        <w:t xml:space="preserve">Benefits </w:t>
      </w:r>
      <w:r w:rsidRPr="00A15330">
        <w:rPr>
          <w:rFonts w:ascii="Times New Roman" w:eastAsiaTheme="minorHAnsi" w:hAnsi="Times New Roman"/>
          <w:bCs/>
          <w:color w:val="000000" w:themeColor="text1"/>
          <w:sz w:val="24"/>
          <w:szCs w:val="24"/>
        </w:rPr>
        <w:t xml:space="preserve">for services provided pursuant to the PASSE Provider Agreement.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 two methods used for </w:t>
      </w:r>
      <w:r w:rsidR="00FE69B3" w:rsidRPr="00A15330">
        <w:rPr>
          <w:rFonts w:ascii="Times New Roman" w:eastAsiaTheme="minorHAnsi" w:hAnsi="Times New Roman"/>
          <w:bCs/>
          <w:color w:val="000000" w:themeColor="text1"/>
          <w:sz w:val="24"/>
          <w:szCs w:val="24"/>
        </w:rPr>
        <w:t xml:space="preserve">Coordination of Benefits </w:t>
      </w:r>
      <w:r w:rsidRPr="00A15330">
        <w:rPr>
          <w:rFonts w:ascii="Times New Roman" w:eastAsiaTheme="minorHAnsi" w:hAnsi="Times New Roman"/>
          <w:bCs/>
          <w:color w:val="000000" w:themeColor="text1"/>
          <w:sz w:val="24"/>
          <w:szCs w:val="24"/>
        </w:rPr>
        <w:t xml:space="preserve">are Cost Avoidance and Post-Payment Recovery.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The PASSE must use these methods as described in Federal and State policies.</w:t>
      </w:r>
    </w:p>
    <w:p w14:paraId="574C63D5" w14:textId="0BCC2873"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The PASSE must cost avoid a claim if it has established the probable existence of a liable party at the time the claim is filed.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There may be limited circumstances when cost avoidance is prohibited, and the PASSE must apply post-payment recovery processes.</w:t>
      </w:r>
    </w:p>
    <w:p w14:paraId="289ECF67" w14:textId="32388C16"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For purposes of cost avoidance, establishing liability takes place when the PASSE receives confirmation that another party is, by statute, contract, or agreement, legally responsible for the payment of a claim for a healthcare item or service delivered to a PASSE member. </w:t>
      </w:r>
      <w:r w:rsidR="001D1292"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If the probable existence of a party’s liability cannot be established, the PASSE must adjudicate the claim, and then utilize post-payment recovery if necessary.  If DHS determines that the PASSE is not actively engaged in cost avoidance activities, the PASSE may be subject to sanctions</w:t>
      </w:r>
      <w:r w:rsidR="002229AC" w:rsidRPr="00A15330">
        <w:rPr>
          <w:rFonts w:ascii="Times New Roman" w:eastAsiaTheme="minorHAnsi" w:hAnsi="Times New Roman"/>
          <w:bCs/>
          <w:color w:val="000000" w:themeColor="text1"/>
          <w:sz w:val="24"/>
          <w:szCs w:val="24"/>
        </w:rPr>
        <w:t xml:space="preserve"> in accordance with Section </w:t>
      </w:r>
      <w:r w:rsidR="00D14508" w:rsidRPr="00A15330">
        <w:rPr>
          <w:rFonts w:ascii="Times New Roman" w:eastAsiaTheme="minorHAnsi" w:hAnsi="Times New Roman"/>
          <w:bCs/>
          <w:color w:val="000000" w:themeColor="text1"/>
          <w:sz w:val="24"/>
          <w:szCs w:val="24"/>
        </w:rPr>
        <w:t>14.1</w:t>
      </w:r>
      <w:r w:rsidRPr="00A15330">
        <w:rPr>
          <w:rFonts w:ascii="Times New Roman" w:eastAsiaTheme="minorHAnsi" w:hAnsi="Times New Roman"/>
          <w:bCs/>
          <w:color w:val="000000" w:themeColor="text1"/>
          <w:sz w:val="24"/>
          <w:szCs w:val="24"/>
        </w:rPr>
        <w:t>.</w:t>
      </w:r>
    </w:p>
    <w:p w14:paraId="6F8760E8" w14:textId="77777777"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If a third-party insurer other than Medicare requires the member to pay any copayment, coinsurance or deductible, the PASSE is responsible for making these payments for Medicaid covered services. </w:t>
      </w:r>
    </w:p>
    <w:p w14:paraId="379D90DA" w14:textId="23C691D2" w:rsidR="00C70A18" w:rsidRPr="00A15330" w:rsidRDefault="00C70A18" w:rsidP="00983775">
      <w:pPr>
        <w:pStyle w:val="CLETTERED"/>
        <w:numPr>
          <w:ilvl w:val="0"/>
          <w:numId w:val="81"/>
        </w:numPr>
        <w:spacing w:before="60" w:after="0"/>
        <w:ind w:left="1620" w:hanging="353"/>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The PASSE is delegated the responsibility for </w:t>
      </w:r>
      <w:r w:rsidR="00FE69B3" w:rsidRPr="00A15330">
        <w:rPr>
          <w:rFonts w:ascii="Times New Roman" w:eastAsiaTheme="minorHAnsi" w:hAnsi="Times New Roman"/>
          <w:bCs/>
          <w:color w:val="000000" w:themeColor="text1"/>
          <w:sz w:val="24"/>
          <w:szCs w:val="24"/>
        </w:rPr>
        <w:t xml:space="preserve">Coordination of Benefits </w:t>
      </w:r>
      <w:r w:rsidRPr="00A15330">
        <w:rPr>
          <w:rFonts w:ascii="Times New Roman" w:eastAsiaTheme="minorHAnsi" w:hAnsi="Times New Roman"/>
          <w:bCs/>
          <w:color w:val="000000" w:themeColor="text1"/>
          <w:sz w:val="24"/>
          <w:szCs w:val="24"/>
        </w:rPr>
        <w:t xml:space="preserve">payment activities with legally liable third parties, including Medicare.  For dual eligible members, the PASSE must coordinate Medicare fee-for-service (FFS) crossover </w:t>
      </w:r>
      <w:r w:rsidR="00FE69B3" w:rsidRPr="00A15330">
        <w:rPr>
          <w:rFonts w:ascii="Times New Roman" w:hAnsi="Times New Roman"/>
          <w:sz w:val="24"/>
          <w:szCs w:val="24"/>
        </w:rPr>
        <w:t>Claims Payment</w:t>
      </w:r>
      <w:r w:rsidRPr="00A15330">
        <w:rPr>
          <w:rFonts w:ascii="Times New Roman" w:eastAsiaTheme="minorHAnsi" w:hAnsi="Times New Roman"/>
          <w:bCs/>
          <w:color w:val="000000" w:themeColor="text1"/>
          <w:sz w:val="24"/>
          <w:szCs w:val="24"/>
        </w:rPr>
        <w:t xml:space="preserve"> activities with the Medicare Benefits Coordination and Recovery Center (BCRC) in accordance with 42 CFR § 438.3(t).</w:t>
      </w:r>
    </w:p>
    <w:p w14:paraId="32CADCAE" w14:textId="3E62E655" w:rsidR="00C70A18" w:rsidRPr="00A15330" w:rsidRDefault="00C70A18" w:rsidP="00983775">
      <w:pPr>
        <w:pStyle w:val="ListParagraph"/>
        <w:widowControl w:val="0"/>
        <w:numPr>
          <w:ilvl w:val="0"/>
          <w:numId w:val="81"/>
        </w:numPr>
        <w:tabs>
          <w:tab w:val="left" w:pos="1401"/>
        </w:tabs>
        <w:autoSpaceDE w:val="0"/>
        <w:autoSpaceDN w:val="0"/>
        <w:spacing w:before="60"/>
        <w:ind w:left="1620" w:hanging="353"/>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Post-payment recovery is necessary in cases where the PASSE has not established the probable existence of a liable third-party at the time services were rendered or paid for, was unable to cost-avoid, or post-payment recovery </w:t>
      </w:r>
      <w:r w:rsidRPr="00A15330">
        <w:rPr>
          <w:rFonts w:ascii="Times New Roman" w:hAnsi="Times New Roman" w:cs="Times New Roman"/>
          <w:bCs/>
          <w:color w:val="000000" w:themeColor="text1"/>
          <w:sz w:val="24"/>
          <w:szCs w:val="24"/>
        </w:rPr>
        <w:lastRenderedPageBreak/>
        <w:t xml:space="preserve">is required. </w:t>
      </w:r>
      <w:r w:rsidR="001D1292"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 xml:space="preserve">In these instances, the PASSE must adjudicate the claim and then utilize post-payment recovery processes which include: </w:t>
      </w:r>
      <w:r w:rsidR="001E3E62"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 xml:space="preserve">Pay and Chase, Retroactive Recoveries Involving Commercial Insurance Payor Sources, and other third- party liability recoveries. </w:t>
      </w:r>
    </w:p>
    <w:p w14:paraId="4E0096E9" w14:textId="72B8BEE4" w:rsidR="00745C89" w:rsidRPr="00A15330" w:rsidRDefault="00476EF9" w:rsidP="0069776B">
      <w:pPr>
        <w:pStyle w:val="ListParagraph"/>
        <w:widowControl w:val="0"/>
        <w:tabs>
          <w:tab w:val="left" w:pos="1401"/>
        </w:tabs>
        <w:autoSpaceDE w:val="0"/>
        <w:autoSpaceDN w:val="0"/>
        <w:spacing w:before="60"/>
        <w:ind w:left="1620" w:firstLine="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For PASSE only cases, </w:t>
      </w:r>
      <w:r w:rsidR="00745C89" w:rsidRPr="00A15330">
        <w:rPr>
          <w:rFonts w:ascii="Times New Roman" w:hAnsi="Times New Roman" w:cs="Times New Roman"/>
          <w:bCs/>
          <w:color w:val="000000" w:themeColor="text1"/>
          <w:sz w:val="24"/>
          <w:szCs w:val="24"/>
        </w:rPr>
        <w:t>DHS hereby assigns all lien or other recovery rights under Arkansas statutes and regulations to the PASSE</w:t>
      </w:r>
      <w:r w:rsidRPr="00A15330">
        <w:rPr>
          <w:rFonts w:ascii="Times New Roman" w:hAnsi="Times New Roman" w:cs="Times New Roman"/>
          <w:bCs/>
          <w:color w:val="000000" w:themeColor="text1"/>
          <w:sz w:val="24"/>
          <w:szCs w:val="24"/>
        </w:rPr>
        <w:t xml:space="preserve"> when</w:t>
      </w:r>
      <w:r w:rsidR="00745C89" w:rsidRPr="00A15330">
        <w:rPr>
          <w:rFonts w:ascii="Times New Roman" w:hAnsi="Times New Roman" w:cs="Times New Roman"/>
          <w:bCs/>
          <w:color w:val="000000" w:themeColor="text1"/>
          <w:sz w:val="24"/>
          <w:szCs w:val="24"/>
        </w:rPr>
        <w:t xml:space="preserve"> to the extent of any payments made or benefits provided by the PASSE under this Agreement.</w:t>
      </w:r>
    </w:p>
    <w:p w14:paraId="2B80BEC0" w14:textId="77777777" w:rsidR="00C70A18" w:rsidRPr="00A15330" w:rsidRDefault="00C70A18" w:rsidP="002229AC">
      <w:pPr>
        <w:pStyle w:val="CLETTERED"/>
        <w:spacing w:before="0" w:after="0"/>
        <w:ind w:left="907" w:firstLine="0"/>
        <w:rPr>
          <w:rFonts w:ascii="Times New Roman" w:eastAsiaTheme="minorHAnsi" w:hAnsi="Times New Roman"/>
          <w:bCs/>
          <w:color w:val="000000" w:themeColor="text1"/>
          <w:sz w:val="24"/>
          <w:szCs w:val="24"/>
        </w:rPr>
      </w:pPr>
    </w:p>
    <w:p w14:paraId="0522A6CB" w14:textId="2395C9B0" w:rsidR="00C70A18" w:rsidRPr="00A15330" w:rsidRDefault="00E460C2" w:rsidP="00E460C2">
      <w:pPr>
        <w:pStyle w:val="CLETTERED"/>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7.1.16</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The PASSE must be registered with the BCRC as a trading partner to electronically</w:t>
      </w:r>
      <w:r w:rsidR="002229AC"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process Medicare FFS crossover claims.</w:t>
      </w:r>
      <w:r w:rsidR="0015787C"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 An Attachment to the existing DHS Medicare FFS Coordination of Benefits Agreement (COBA) must be executed by PASSE to register as a BCRC trading partner. </w:t>
      </w:r>
      <w:r w:rsidR="0015787C"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Upon completion of the registration process, the BCRC must issue each PASSE a unique COB ID number.</w:t>
      </w:r>
      <w:r w:rsidR="0015787C"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 The PASSE will electronically receive data from the BCRC to coordinate payment of Medicare FFS crossover claims only. </w:t>
      </w:r>
      <w:r w:rsidR="0015787C"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The PASSE must be exempt from BCRC crossover processing fees to the same extent as DHS.</w:t>
      </w:r>
    </w:p>
    <w:p w14:paraId="1D656176" w14:textId="77777777" w:rsidR="00C70A18" w:rsidRPr="00A15330" w:rsidRDefault="00C70A18" w:rsidP="00983775">
      <w:pPr>
        <w:pStyle w:val="CLETTERED"/>
        <w:numPr>
          <w:ilvl w:val="0"/>
          <w:numId w:val="82"/>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Upon completion of trading partner registration, PASSE must coordinate with the BCRC regarding the sending, receipt and transmission of necessary BCRC-provided data files and file layouts, including eligibility and claim data files. PASSE must begin </w:t>
      </w:r>
      <w:r w:rsidR="00583BC0" w:rsidRPr="00A15330">
        <w:rPr>
          <w:rFonts w:ascii="Times New Roman" w:eastAsiaTheme="minorHAnsi" w:hAnsi="Times New Roman"/>
          <w:bCs/>
          <w:color w:val="000000" w:themeColor="text1"/>
          <w:sz w:val="24"/>
          <w:szCs w:val="24"/>
        </w:rPr>
        <w:t>adjudicating Medicare FFS</w:t>
      </w:r>
      <w:r w:rsidRPr="00A15330">
        <w:rPr>
          <w:rFonts w:ascii="Times New Roman" w:eastAsiaTheme="minorHAnsi" w:hAnsi="Times New Roman"/>
          <w:bCs/>
          <w:color w:val="000000" w:themeColor="text1"/>
          <w:sz w:val="24"/>
          <w:szCs w:val="24"/>
        </w:rPr>
        <w:t xml:space="preserve"> crossover claims upon completion of BCRC readiness review activities and receipt of BCRC approval.</w:t>
      </w:r>
    </w:p>
    <w:p w14:paraId="5558A9AF" w14:textId="77777777" w:rsidR="00C70A18" w:rsidRPr="00A15330" w:rsidRDefault="00C70A18" w:rsidP="00983775">
      <w:pPr>
        <w:pStyle w:val="CLETTERED"/>
        <w:numPr>
          <w:ilvl w:val="0"/>
          <w:numId w:val="82"/>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Further information and resources for PASSE regarding the Medicare FFS </w:t>
      </w:r>
      <w:r w:rsidR="00583BC0" w:rsidRPr="00A15330">
        <w:rPr>
          <w:rFonts w:ascii="Times New Roman" w:eastAsiaTheme="minorHAnsi" w:hAnsi="Times New Roman"/>
          <w:bCs/>
          <w:color w:val="000000" w:themeColor="text1"/>
          <w:sz w:val="24"/>
          <w:szCs w:val="24"/>
        </w:rPr>
        <w:t>COBA process and</w:t>
      </w:r>
      <w:r w:rsidRPr="00A15330">
        <w:rPr>
          <w:rFonts w:ascii="Times New Roman" w:eastAsiaTheme="minorHAnsi" w:hAnsi="Times New Roman"/>
          <w:bCs/>
          <w:color w:val="000000" w:themeColor="text1"/>
          <w:sz w:val="24"/>
          <w:szCs w:val="24"/>
        </w:rPr>
        <w:t xml:space="preserve"> BCRC requirements are available at:</w:t>
      </w:r>
    </w:p>
    <w:p w14:paraId="457272CB" w14:textId="77777777" w:rsidR="00C70A18" w:rsidRPr="00A15330" w:rsidRDefault="00C70A18" w:rsidP="00983775">
      <w:pPr>
        <w:pStyle w:val="ListParagraph"/>
        <w:widowControl w:val="0"/>
        <w:numPr>
          <w:ilvl w:val="2"/>
          <w:numId w:val="142"/>
        </w:numPr>
        <w:tabs>
          <w:tab w:val="left" w:pos="1401"/>
        </w:tabs>
        <w:autoSpaceDE w:val="0"/>
        <w:autoSpaceDN w:val="0"/>
        <w:spacing w:before="60"/>
        <w:ind w:left="1987" w:right="144" w:hanging="18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Medicare Benefits Coordination and Recovery Center (BCRC) webpage: </w:t>
      </w:r>
      <w:r w:rsidRPr="00A15330">
        <w:rPr>
          <w:rFonts w:ascii="Times New Roman" w:hAnsi="Times New Roman" w:cs="Times New Roman"/>
          <w:bCs/>
          <w:color w:val="1F497D" w:themeColor="text2"/>
          <w:sz w:val="24"/>
          <w:szCs w:val="24"/>
        </w:rPr>
        <w:t>https://</w:t>
      </w:r>
      <w:hyperlink r:id="rId13" w:history="1">
        <w:r w:rsidRPr="00A15330">
          <w:rPr>
            <w:rFonts w:ascii="Times New Roman" w:hAnsi="Times New Roman" w:cs="Times New Roman"/>
            <w:bCs/>
            <w:color w:val="1F497D" w:themeColor="text2"/>
            <w:sz w:val="24"/>
            <w:szCs w:val="24"/>
          </w:rPr>
          <w:t>www.cms.gov/Medicare/Coordination-of-Benefits-and-Recovery/Coordination-of-</w:t>
        </w:r>
      </w:hyperlink>
      <w:r w:rsidRPr="00A15330">
        <w:rPr>
          <w:rFonts w:ascii="Times New Roman" w:hAnsi="Times New Roman" w:cs="Times New Roman"/>
          <w:bCs/>
          <w:color w:val="1F497D" w:themeColor="text2"/>
          <w:sz w:val="24"/>
          <w:szCs w:val="24"/>
        </w:rPr>
        <w:t xml:space="preserve"> Benefits-and-Recovery-Overview/Overview.html</w:t>
      </w:r>
    </w:p>
    <w:p w14:paraId="52AAB5E1" w14:textId="77777777" w:rsidR="00C70A18" w:rsidRPr="00A15330" w:rsidRDefault="00C70A18" w:rsidP="00983775">
      <w:pPr>
        <w:pStyle w:val="ListParagraph"/>
        <w:widowControl w:val="0"/>
        <w:numPr>
          <w:ilvl w:val="2"/>
          <w:numId w:val="142"/>
        </w:numPr>
        <w:tabs>
          <w:tab w:val="left" w:pos="1401"/>
        </w:tabs>
        <w:autoSpaceDE w:val="0"/>
        <w:autoSpaceDN w:val="0"/>
        <w:spacing w:before="60"/>
        <w:ind w:left="1987" w:right="144" w:hanging="18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 xml:space="preserve">COBA Implementation User Guide: </w:t>
      </w:r>
      <w:r w:rsidRPr="00A15330">
        <w:rPr>
          <w:rFonts w:ascii="Times New Roman" w:hAnsi="Times New Roman" w:cs="Times New Roman"/>
          <w:bCs/>
          <w:color w:val="1F497D" w:themeColor="text2"/>
          <w:sz w:val="24"/>
          <w:szCs w:val="24"/>
        </w:rPr>
        <w:t>https://</w:t>
      </w:r>
      <w:hyperlink r:id="rId14" w:history="1">
        <w:r w:rsidRPr="00A15330">
          <w:rPr>
            <w:rFonts w:ascii="Times New Roman" w:hAnsi="Times New Roman" w:cs="Times New Roman"/>
            <w:bCs/>
            <w:color w:val="1F497D" w:themeColor="text2"/>
            <w:sz w:val="24"/>
            <w:szCs w:val="24"/>
          </w:rPr>
          <w:t>www.cms.gov/Medicare/Coordination-of-Benefits-</w:t>
        </w:r>
      </w:hyperlink>
      <w:r w:rsidRPr="00A15330">
        <w:rPr>
          <w:rFonts w:ascii="Times New Roman" w:hAnsi="Times New Roman" w:cs="Times New Roman"/>
          <w:bCs/>
          <w:color w:val="1F497D" w:themeColor="text2"/>
          <w:sz w:val="24"/>
          <w:szCs w:val="24"/>
        </w:rPr>
        <w:t xml:space="preserve"> and-Recovery/COBA-Trading-Partners/Downloads/COBA-Implementation-Guide-January- 2017.pdf</w:t>
      </w:r>
    </w:p>
    <w:p w14:paraId="7A10544C" w14:textId="77777777" w:rsidR="002229AC" w:rsidRPr="00A15330" w:rsidRDefault="002229AC" w:rsidP="00983775">
      <w:pPr>
        <w:pStyle w:val="ListParagraph"/>
        <w:widowControl w:val="0"/>
        <w:numPr>
          <w:ilvl w:val="2"/>
          <w:numId w:val="142"/>
        </w:numPr>
        <w:tabs>
          <w:tab w:val="left" w:pos="1401"/>
        </w:tabs>
        <w:autoSpaceDE w:val="0"/>
        <w:autoSpaceDN w:val="0"/>
        <w:spacing w:before="60"/>
        <w:ind w:left="1987" w:right="144" w:hanging="18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Electronic File Layouts:</w:t>
      </w:r>
    </w:p>
    <w:p w14:paraId="5F7EE676" w14:textId="77777777" w:rsidR="00C70A18" w:rsidRPr="00A15330" w:rsidRDefault="00C70A18" w:rsidP="002229AC">
      <w:pPr>
        <w:pStyle w:val="ListParagraph"/>
        <w:widowControl w:val="0"/>
        <w:tabs>
          <w:tab w:val="left" w:pos="1401"/>
        </w:tabs>
        <w:autoSpaceDE w:val="0"/>
        <w:autoSpaceDN w:val="0"/>
        <w:spacing w:before="60"/>
        <w:ind w:left="1987" w:right="144" w:firstLine="0"/>
        <w:contextualSpacing w:val="0"/>
        <w:rPr>
          <w:rFonts w:ascii="Times New Roman" w:hAnsi="Times New Roman" w:cs="Times New Roman"/>
          <w:bCs/>
          <w:color w:val="1F497D" w:themeColor="text2"/>
          <w:sz w:val="24"/>
          <w:szCs w:val="24"/>
        </w:rPr>
      </w:pPr>
      <w:r w:rsidRPr="00A15330">
        <w:rPr>
          <w:rFonts w:ascii="Times New Roman" w:hAnsi="Times New Roman" w:cs="Times New Roman"/>
          <w:bCs/>
          <w:color w:val="1F497D" w:themeColor="text2"/>
          <w:sz w:val="24"/>
          <w:szCs w:val="24"/>
        </w:rPr>
        <w:t>https://</w:t>
      </w:r>
      <w:hyperlink r:id="rId15" w:history="1">
        <w:r w:rsidRPr="00A15330">
          <w:rPr>
            <w:rFonts w:ascii="Times New Roman" w:hAnsi="Times New Roman" w:cs="Times New Roman"/>
            <w:bCs/>
            <w:color w:val="1F497D" w:themeColor="text2"/>
            <w:sz w:val="24"/>
            <w:szCs w:val="24"/>
          </w:rPr>
          <w:t>www.cms.gov/Medicare/Coordination-of-Benefits-and-</w:t>
        </w:r>
      </w:hyperlink>
      <w:r w:rsidRPr="00A15330">
        <w:rPr>
          <w:rFonts w:ascii="Times New Roman" w:hAnsi="Times New Roman" w:cs="Times New Roman"/>
          <w:bCs/>
          <w:color w:val="1F497D" w:themeColor="text2"/>
          <w:sz w:val="24"/>
          <w:szCs w:val="24"/>
        </w:rPr>
        <w:t xml:space="preserve"> Recovery/COBA-Trading-Partners/Downloads/</w:t>
      </w:r>
    </w:p>
    <w:p w14:paraId="225C2AA4" w14:textId="77777777" w:rsidR="00C70A18" w:rsidRPr="00A15330" w:rsidRDefault="00C70A18" w:rsidP="009D76CC">
      <w:pPr>
        <w:pStyle w:val="ListParagraph"/>
        <w:widowControl w:val="0"/>
        <w:tabs>
          <w:tab w:val="left" w:pos="1401"/>
        </w:tabs>
        <w:autoSpaceDE w:val="0"/>
        <w:autoSpaceDN w:val="0"/>
        <w:ind w:left="360" w:right="1689"/>
        <w:rPr>
          <w:rFonts w:ascii="Times New Roman" w:hAnsi="Times New Roman" w:cs="Times New Roman"/>
          <w:bCs/>
          <w:color w:val="000000" w:themeColor="text1"/>
          <w:sz w:val="24"/>
          <w:szCs w:val="24"/>
        </w:rPr>
      </w:pPr>
    </w:p>
    <w:p w14:paraId="44DC8D06" w14:textId="77777777" w:rsidR="00C70A18" w:rsidRPr="00A15330" w:rsidRDefault="00E460C2" w:rsidP="00E460C2">
      <w:pPr>
        <w:widowControl w:val="0"/>
        <w:tabs>
          <w:tab w:val="left" w:pos="1401"/>
        </w:tabs>
        <w:autoSpaceDE w:val="0"/>
        <w:autoSpaceDN w:val="0"/>
        <w:ind w:left="1260" w:hanging="72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7.1.17</w:t>
      </w:r>
      <w:r w:rsidRPr="00A15330">
        <w:rPr>
          <w:rFonts w:ascii="Times New Roman" w:hAnsi="Times New Roman" w:cs="Times New Roman"/>
          <w:bCs/>
          <w:color w:val="000000" w:themeColor="text1"/>
          <w:sz w:val="24"/>
          <w:szCs w:val="24"/>
        </w:rPr>
        <w:tab/>
      </w:r>
      <w:r w:rsidR="00C70A18" w:rsidRPr="00A15330">
        <w:rPr>
          <w:rFonts w:ascii="Times New Roman" w:hAnsi="Times New Roman" w:cs="Times New Roman"/>
          <w:bCs/>
          <w:color w:val="000000" w:themeColor="text1"/>
          <w:sz w:val="24"/>
          <w:szCs w:val="24"/>
        </w:rPr>
        <w:t>The PASSE must not den</w:t>
      </w:r>
      <w:r w:rsidR="001C5D55" w:rsidRPr="00A15330">
        <w:rPr>
          <w:rFonts w:ascii="Times New Roman" w:hAnsi="Times New Roman" w:cs="Times New Roman"/>
          <w:bCs/>
          <w:color w:val="000000" w:themeColor="text1"/>
          <w:sz w:val="24"/>
          <w:szCs w:val="24"/>
        </w:rPr>
        <w:t xml:space="preserve">y a claim for timeliness if the </w:t>
      </w:r>
      <w:r w:rsidR="00C70A18" w:rsidRPr="00A15330">
        <w:rPr>
          <w:rFonts w:ascii="Times New Roman" w:hAnsi="Times New Roman" w:cs="Times New Roman"/>
          <w:bCs/>
          <w:color w:val="000000" w:themeColor="text1"/>
          <w:sz w:val="24"/>
          <w:szCs w:val="24"/>
        </w:rPr>
        <w:t>untimely claim submissi</w:t>
      </w:r>
      <w:r w:rsidR="001C5D55" w:rsidRPr="00A15330">
        <w:rPr>
          <w:rFonts w:ascii="Times New Roman" w:hAnsi="Times New Roman" w:cs="Times New Roman"/>
          <w:bCs/>
          <w:color w:val="000000" w:themeColor="text1"/>
          <w:sz w:val="24"/>
          <w:szCs w:val="24"/>
        </w:rPr>
        <w:t>on results</w:t>
      </w:r>
      <w:r w:rsidR="00C70A18" w:rsidRPr="00A15330">
        <w:rPr>
          <w:rFonts w:ascii="Times New Roman" w:hAnsi="Times New Roman" w:cs="Times New Roman"/>
          <w:bCs/>
          <w:color w:val="000000" w:themeColor="text1"/>
          <w:sz w:val="24"/>
          <w:szCs w:val="24"/>
        </w:rPr>
        <w:t xml:space="preserve"> from a provider’s reasonable efforts to determine the extent of liability.</w:t>
      </w:r>
    </w:p>
    <w:p w14:paraId="5C1B08E7" w14:textId="77777777" w:rsidR="00C70A18" w:rsidRPr="00A15330" w:rsidRDefault="00C70A18" w:rsidP="00E460C2">
      <w:pPr>
        <w:pStyle w:val="ListParagraph"/>
        <w:widowControl w:val="0"/>
        <w:tabs>
          <w:tab w:val="left" w:pos="1401"/>
        </w:tabs>
        <w:autoSpaceDE w:val="0"/>
        <w:autoSpaceDN w:val="0"/>
        <w:ind w:left="1260" w:hanging="720"/>
        <w:contextualSpacing w:val="0"/>
        <w:rPr>
          <w:rFonts w:ascii="Times New Roman" w:hAnsi="Times New Roman" w:cs="Times New Roman"/>
          <w:bCs/>
          <w:color w:val="000000" w:themeColor="text1"/>
          <w:sz w:val="24"/>
          <w:szCs w:val="24"/>
        </w:rPr>
      </w:pPr>
    </w:p>
    <w:p w14:paraId="14316B13" w14:textId="77777777" w:rsidR="001C5D55" w:rsidRPr="00A15330" w:rsidRDefault="00E460C2" w:rsidP="00E460C2">
      <w:pPr>
        <w:pStyle w:val="CLETTERED"/>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7.1.18</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The PASSE must pay the full amount of the claim according to the DHS Fee-For-Service</w:t>
      </w:r>
      <w:r w:rsidR="001C5D55" w:rsidRPr="00A15330">
        <w:rPr>
          <w:rFonts w:ascii="Times New Roman" w:eastAsiaTheme="minorHAnsi" w:hAnsi="Times New Roman"/>
          <w:bCs/>
          <w:color w:val="000000" w:themeColor="text1"/>
          <w:sz w:val="24"/>
          <w:szCs w:val="24"/>
        </w:rPr>
        <w:t xml:space="preserve"> Schedule or the negotiated contracted rate and then seek reimbursement from any third party if the claim is for the following:</w:t>
      </w:r>
    </w:p>
    <w:p w14:paraId="6B916BAF" w14:textId="77777777" w:rsidR="00C70A18" w:rsidRPr="00A15330" w:rsidRDefault="00C70A18" w:rsidP="0069776B">
      <w:pPr>
        <w:pStyle w:val="ListParagraph"/>
        <w:widowControl w:val="0"/>
        <w:numPr>
          <w:ilvl w:val="0"/>
          <w:numId w:val="83"/>
        </w:numPr>
        <w:autoSpaceDE w:val="0"/>
        <w:autoSpaceDN w:val="0"/>
        <w:spacing w:before="60"/>
        <w:ind w:left="1627" w:right="994"/>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Preventive pediatric services, including Early and Periodic Screening Diagnosis and Treatment (EPSDT) and administration of vaccines to children under the Vaccines for Children (VFC) program, or</w:t>
      </w:r>
    </w:p>
    <w:p w14:paraId="459B8417" w14:textId="50148327" w:rsidR="0015787C" w:rsidRPr="00A15330" w:rsidRDefault="00C70A18" w:rsidP="0069776B">
      <w:pPr>
        <w:pStyle w:val="ListParagraph"/>
        <w:widowControl w:val="0"/>
        <w:numPr>
          <w:ilvl w:val="0"/>
          <w:numId w:val="83"/>
        </w:numPr>
        <w:autoSpaceDE w:val="0"/>
        <w:autoSpaceDN w:val="0"/>
        <w:spacing w:before="60"/>
        <w:ind w:left="1627" w:right="994"/>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lastRenderedPageBreak/>
        <w:t>Services covered by third party liability that are derived from an absent parent whose obligation to pay support is being enforced by Child Support Enforcement.</w:t>
      </w:r>
    </w:p>
    <w:p w14:paraId="3DF851A0" w14:textId="77777777" w:rsidR="0015787C" w:rsidRPr="00A15330" w:rsidRDefault="0015787C" w:rsidP="0069776B">
      <w:pPr>
        <w:pStyle w:val="ListParagraph"/>
        <w:widowControl w:val="0"/>
        <w:autoSpaceDE w:val="0"/>
        <w:autoSpaceDN w:val="0"/>
        <w:spacing w:before="60"/>
        <w:ind w:left="1627" w:right="994" w:firstLine="0"/>
        <w:contextualSpacing w:val="0"/>
        <w:jc w:val="both"/>
        <w:rPr>
          <w:rFonts w:ascii="Times New Roman" w:hAnsi="Times New Roman" w:cs="Times New Roman"/>
          <w:bCs/>
          <w:color w:val="000000" w:themeColor="text1"/>
          <w:sz w:val="24"/>
          <w:szCs w:val="24"/>
        </w:rPr>
      </w:pPr>
    </w:p>
    <w:p w14:paraId="18ACFDCC" w14:textId="13D4F4DE" w:rsidR="003C4C8D" w:rsidRPr="00A15330" w:rsidRDefault="003C4C8D" w:rsidP="0069776B">
      <w:pPr>
        <w:widowControl w:val="0"/>
        <w:autoSpaceDE w:val="0"/>
        <w:autoSpaceDN w:val="0"/>
        <w:spacing w:before="60"/>
        <w:ind w:left="1260" w:right="994" w:hanging="724"/>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7.1.19</w:t>
      </w:r>
      <w:r w:rsidRPr="00A15330">
        <w:rPr>
          <w:rFonts w:ascii="Times New Roman" w:hAnsi="Times New Roman" w:cs="Times New Roman"/>
          <w:bCs/>
          <w:color w:val="000000" w:themeColor="text1"/>
          <w:sz w:val="24"/>
          <w:szCs w:val="24"/>
        </w:rPr>
        <w:tab/>
        <w:t xml:space="preserve">Section 53102(a)(1) of the Bipartisan Budget Act of 2018 requires the PASSE to use standard </w:t>
      </w:r>
      <w:r w:rsidR="00FE69B3" w:rsidRPr="00A15330">
        <w:rPr>
          <w:rFonts w:ascii="Times New Roman" w:hAnsi="Times New Roman" w:cs="Times New Roman"/>
          <w:bCs/>
          <w:color w:val="000000" w:themeColor="text1"/>
          <w:sz w:val="24"/>
          <w:szCs w:val="24"/>
        </w:rPr>
        <w:t xml:space="preserve">Coordination of Benefits </w:t>
      </w:r>
      <w:r w:rsidRPr="00A15330">
        <w:rPr>
          <w:rFonts w:ascii="Times New Roman" w:hAnsi="Times New Roman" w:cs="Times New Roman"/>
          <w:bCs/>
          <w:color w:val="000000" w:themeColor="text1"/>
          <w:sz w:val="24"/>
          <w:szCs w:val="24"/>
        </w:rPr>
        <w:t xml:space="preserve">cost avoidance when processing prenatal services claims.  If the PASSE has determined that a third party is likely liable for a prenatal claim, it must cost avoid the claim and return the claim back to the provide, noting the third party to be legally responsible for payment. </w:t>
      </w:r>
      <w:r w:rsidR="00FD68E7"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 xml:space="preserve">If after the provider bills the liable third party and a balance remains, or the claim is denied payment for a substantive reason, the provider can submit a claim to the PASSE for payment of the balance, up to the maximum Medicaid payment amount established for the service in the State Plan. </w:t>
      </w:r>
      <w:r w:rsidR="00FD68E7"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 xml:space="preserve">If a provider bills prenatal services with other services the PASSE would otherwise attempt to pay and chase, such as labor and delivery services, the PASSE will have to cost avoid the entire claim. </w:t>
      </w:r>
      <w:r w:rsidR="00FD68E7" w:rsidRPr="00A15330">
        <w:rPr>
          <w:rFonts w:ascii="Times New Roman" w:hAnsi="Times New Roman" w:cs="Times New Roman"/>
          <w:bCs/>
          <w:color w:val="000000" w:themeColor="text1"/>
          <w:sz w:val="24"/>
          <w:szCs w:val="24"/>
        </w:rPr>
        <w:t xml:space="preserve"> </w:t>
      </w:r>
      <w:r w:rsidRPr="00A15330">
        <w:rPr>
          <w:rFonts w:ascii="Times New Roman" w:hAnsi="Times New Roman" w:cs="Times New Roman"/>
          <w:bCs/>
          <w:color w:val="000000" w:themeColor="text1"/>
          <w:sz w:val="24"/>
          <w:szCs w:val="24"/>
        </w:rPr>
        <w:t>If the PASSE cannot differentiate costs for prenatal services on a claim bundled with other services allowed to pay and chase, the PASSE must cost avoid the entire claim</w:t>
      </w:r>
      <w:r w:rsidR="00FD68E7" w:rsidRPr="00A15330">
        <w:rPr>
          <w:rFonts w:ascii="Times New Roman" w:hAnsi="Times New Roman" w:cs="Times New Roman"/>
          <w:bCs/>
          <w:color w:val="000000" w:themeColor="text1"/>
          <w:sz w:val="24"/>
          <w:szCs w:val="24"/>
        </w:rPr>
        <w:t>.</w:t>
      </w:r>
    </w:p>
    <w:p w14:paraId="6C4992DF" w14:textId="77777777" w:rsidR="00C70A18" w:rsidRPr="00A15330" w:rsidRDefault="00C70A18" w:rsidP="009D76CC">
      <w:pPr>
        <w:pStyle w:val="BodyText"/>
        <w:ind w:right="994"/>
        <w:contextualSpacing/>
        <w:jc w:val="both"/>
        <w:rPr>
          <w:rFonts w:ascii="Times New Roman" w:eastAsiaTheme="minorHAnsi" w:hAnsi="Times New Roman"/>
          <w:bCs/>
          <w:color w:val="000000" w:themeColor="text1"/>
          <w:sz w:val="24"/>
          <w:szCs w:val="24"/>
        </w:rPr>
      </w:pPr>
    </w:p>
    <w:p w14:paraId="5D946A59" w14:textId="1ECB53B1" w:rsidR="00C70A18" w:rsidRPr="00A15330" w:rsidRDefault="00E460C2" w:rsidP="0069776B">
      <w:pPr>
        <w:pStyle w:val="BodyText"/>
        <w:ind w:left="1260" w:right="994"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w:t>
      </w:r>
      <w:r w:rsidR="003C4C8D" w:rsidRPr="00A15330">
        <w:rPr>
          <w:rFonts w:ascii="Times New Roman" w:eastAsiaTheme="minorHAnsi" w:hAnsi="Times New Roman"/>
          <w:bCs/>
          <w:color w:val="000000" w:themeColor="text1"/>
          <w:sz w:val="24"/>
          <w:szCs w:val="24"/>
        </w:rPr>
        <w:t>20</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For a period of two</w:t>
      </w:r>
      <w:r w:rsidR="00FD68E7" w:rsidRPr="00A15330">
        <w:rPr>
          <w:rFonts w:ascii="Times New Roman" w:eastAsiaTheme="minorHAnsi" w:hAnsi="Times New Roman"/>
          <w:bCs/>
          <w:color w:val="000000" w:themeColor="text1"/>
          <w:sz w:val="24"/>
          <w:szCs w:val="24"/>
        </w:rPr>
        <w:t xml:space="preserve"> (2)</w:t>
      </w:r>
      <w:r w:rsidR="00C70A18" w:rsidRPr="00A15330">
        <w:rPr>
          <w:rFonts w:ascii="Times New Roman" w:eastAsiaTheme="minorHAnsi" w:hAnsi="Times New Roman"/>
          <w:bCs/>
          <w:color w:val="000000" w:themeColor="text1"/>
          <w:sz w:val="24"/>
          <w:szCs w:val="24"/>
        </w:rPr>
        <w:t xml:space="preserve"> years from the date of service, the PASSE must engage </w:t>
      </w:r>
      <w:r w:rsidR="009D76CC" w:rsidRPr="00A15330">
        <w:rPr>
          <w:rFonts w:ascii="Times New Roman" w:eastAsiaTheme="minorHAnsi" w:hAnsi="Times New Roman"/>
          <w:bCs/>
          <w:color w:val="000000" w:themeColor="text1"/>
          <w:sz w:val="24"/>
          <w:szCs w:val="24"/>
        </w:rPr>
        <w:t>in</w:t>
      </w:r>
      <w:r w:rsidR="00C70A18" w:rsidRPr="00A15330">
        <w:rPr>
          <w:rFonts w:ascii="Times New Roman" w:eastAsiaTheme="minorHAnsi" w:hAnsi="Times New Roman"/>
          <w:bCs/>
          <w:color w:val="000000" w:themeColor="text1"/>
          <w:sz w:val="24"/>
          <w:szCs w:val="24"/>
        </w:rPr>
        <w:t xml:space="preserve"> retroactive </w:t>
      </w:r>
      <w:r w:rsidR="00583BC0" w:rsidRPr="00A15330">
        <w:rPr>
          <w:rFonts w:ascii="Times New Roman" w:eastAsiaTheme="minorHAnsi" w:hAnsi="Times New Roman"/>
          <w:bCs/>
          <w:color w:val="000000" w:themeColor="text1"/>
          <w:sz w:val="24"/>
          <w:szCs w:val="24"/>
        </w:rPr>
        <w:t>third-party</w:t>
      </w:r>
      <w:r w:rsidR="00C70A18" w:rsidRPr="00A15330">
        <w:rPr>
          <w:rFonts w:ascii="Times New Roman" w:eastAsiaTheme="minorHAnsi" w:hAnsi="Times New Roman"/>
          <w:bCs/>
          <w:color w:val="000000" w:themeColor="text1"/>
          <w:sz w:val="24"/>
          <w:szCs w:val="24"/>
        </w:rPr>
        <w:t xml:space="preserve"> recovery efforts for claims paid to determine, if there are commercial insurance payor sources that were not</w:t>
      </w:r>
      <w:r w:rsidR="0014305A" w:rsidRPr="00A15330">
        <w:rPr>
          <w:rFonts w:ascii="Times New Roman" w:eastAsiaTheme="minorHAnsi" w:hAnsi="Times New Roman"/>
          <w:bCs/>
          <w:color w:val="000000" w:themeColor="text1"/>
          <w:sz w:val="24"/>
          <w:szCs w:val="24"/>
        </w:rPr>
        <w:t xml:space="preserve"> known at the time of payment.</w:t>
      </w:r>
    </w:p>
    <w:p w14:paraId="21C0C38E" w14:textId="77777777" w:rsidR="009D76CC" w:rsidRPr="00A15330" w:rsidRDefault="009D76CC" w:rsidP="002229AC">
      <w:pPr>
        <w:pStyle w:val="BodyText"/>
        <w:ind w:left="1260" w:right="994" w:firstLine="0"/>
        <w:contextualSpacing/>
        <w:jc w:val="both"/>
        <w:rPr>
          <w:rFonts w:ascii="Times New Roman" w:eastAsiaTheme="minorHAnsi" w:hAnsi="Times New Roman"/>
          <w:bCs/>
          <w:color w:val="000000" w:themeColor="text1"/>
          <w:sz w:val="24"/>
          <w:szCs w:val="24"/>
        </w:rPr>
      </w:pPr>
    </w:p>
    <w:p w14:paraId="7B1AF5A6" w14:textId="4DB5AE34" w:rsidR="00C70A18" w:rsidRPr="00A15330" w:rsidRDefault="00E460C2" w:rsidP="0069776B">
      <w:pPr>
        <w:pStyle w:val="BodyText"/>
        <w:ind w:left="1260" w:right="994"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7.1.2</w:t>
      </w:r>
      <w:r w:rsidR="003C4C8D" w:rsidRPr="00A15330">
        <w:rPr>
          <w:rFonts w:ascii="Times New Roman" w:eastAsiaTheme="minorHAnsi" w:hAnsi="Times New Roman"/>
          <w:bCs/>
          <w:color w:val="000000" w:themeColor="text1"/>
          <w:sz w:val="24"/>
          <w:szCs w:val="24"/>
        </w:rPr>
        <w:t>1</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Other Third- Party Liability Recoveries:</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 The PASSE must identify the </w:t>
      </w:r>
      <w:r w:rsidR="009D76CC" w:rsidRPr="00A15330">
        <w:rPr>
          <w:rFonts w:ascii="Times New Roman" w:eastAsiaTheme="minorHAnsi" w:hAnsi="Times New Roman"/>
          <w:bCs/>
          <w:color w:val="000000" w:themeColor="text1"/>
          <w:sz w:val="24"/>
          <w:szCs w:val="24"/>
        </w:rPr>
        <w:t xml:space="preserve">existence </w:t>
      </w:r>
      <w:r w:rsidR="00C70A18" w:rsidRPr="00A15330">
        <w:rPr>
          <w:rFonts w:ascii="Times New Roman" w:eastAsiaTheme="minorHAnsi" w:hAnsi="Times New Roman"/>
          <w:bCs/>
          <w:color w:val="000000" w:themeColor="text1"/>
          <w:sz w:val="24"/>
          <w:szCs w:val="24"/>
        </w:rPr>
        <w:t xml:space="preserve">of potentially liable parties using a variety of methods, including referrals, and data mining.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The PASSE </w:t>
      </w:r>
      <w:r w:rsidR="002D5F56" w:rsidRPr="00A15330">
        <w:rPr>
          <w:rFonts w:ascii="Times New Roman" w:eastAsiaTheme="minorHAnsi" w:hAnsi="Times New Roman"/>
          <w:bCs/>
          <w:color w:val="000000" w:themeColor="text1"/>
          <w:sz w:val="24"/>
          <w:szCs w:val="24"/>
        </w:rPr>
        <w:t>may</w:t>
      </w:r>
      <w:r w:rsidR="00C70A18" w:rsidRPr="00A15330">
        <w:rPr>
          <w:rFonts w:ascii="Times New Roman" w:eastAsiaTheme="minorHAnsi" w:hAnsi="Times New Roman"/>
          <w:bCs/>
          <w:color w:val="000000" w:themeColor="text1"/>
          <w:sz w:val="24"/>
          <w:szCs w:val="24"/>
        </w:rPr>
        <w:t xml:space="preserve"> pursue recovery in the following circumstances</w:t>
      </w:r>
      <w:r w:rsidR="002D5F56" w:rsidRPr="00A15330">
        <w:rPr>
          <w:rFonts w:ascii="Times New Roman" w:eastAsiaTheme="minorHAnsi" w:hAnsi="Times New Roman"/>
          <w:bCs/>
          <w:color w:val="000000" w:themeColor="text1"/>
          <w:sz w:val="24"/>
          <w:szCs w:val="24"/>
        </w:rPr>
        <w:t>:</w:t>
      </w:r>
    </w:p>
    <w:p w14:paraId="544EE40E" w14:textId="77777777" w:rsidR="00C70A18" w:rsidRPr="00A15330" w:rsidRDefault="00C70A18" w:rsidP="0069776B">
      <w:pPr>
        <w:pStyle w:val="ListParagraph"/>
        <w:widowControl w:val="0"/>
        <w:numPr>
          <w:ilvl w:val="0"/>
          <w:numId w:val="84"/>
        </w:numPr>
        <w:autoSpaceDE w:val="0"/>
        <w:autoSpaceDN w:val="0"/>
        <w:spacing w:before="60"/>
        <w:ind w:left="162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Motor Vehicle Cases</w:t>
      </w:r>
    </w:p>
    <w:p w14:paraId="718FC593" w14:textId="77777777" w:rsidR="00C70A18" w:rsidRPr="00A15330" w:rsidRDefault="00C70A18" w:rsidP="0069776B">
      <w:pPr>
        <w:pStyle w:val="ListParagraph"/>
        <w:widowControl w:val="0"/>
        <w:numPr>
          <w:ilvl w:val="0"/>
          <w:numId w:val="84"/>
        </w:numPr>
        <w:autoSpaceDE w:val="0"/>
        <w:autoSpaceDN w:val="0"/>
        <w:spacing w:before="60"/>
        <w:ind w:left="162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Other Casualty Cases</w:t>
      </w:r>
    </w:p>
    <w:p w14:paraId="339B8619" w14:textId="77777777" w:rsidR="00C70A18" w:rsidRPr="00A15330" w:rsidRDefault="00C70A18" w:rsidP="0069776B">
      <w:pPr>
        <w:pStyle w:val="ListParagraph"/>
        <w:widowControl w:val="0"/>
        <w:numPr>
          <w:ilvl w:val="0"/>
          <w:numId w:val="84"/>
        </w:numPr>
        <w:autoSpaceDE w:val="0"/>
        <w:autoSpaceDN w:val="0"/>
        <w:spacing w:before="60"/>
        <w:ind w:left="162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Tortfeasors</w:t>
      </w:r>
    </w:p>
    <w:p w14:paraId="707443EC" w14:textId="77777777" w:rsidR="00C70A18" w:rsidRPr="00A15330" w:rsidRDefault="00C70A18" w:rsidP="0069776B">
      <w:pPr>
        <w:pStyle w:val="ListParagraph"/>
        <w:widowControl w:val="0"/>
        <w:numPr>
          <w:ilvl w:val="0"/>
          <w:numId w:val="84"/>
        </w:numPr>
        <w:autoSpaceDE w:val="0"/>
        <w:autoSpaceDN w:val="0"/>
        <w:spacing w:before="60"/>
        <w:ind w:left="162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Restitution Recoveries</w:t>
      </w:r>
    </w:p>
    <w:p w14:paraId="375EA295" w14:textId="77777777" w:rsidR="00C70A18" w:rsidRPr="00A15330" w:rsidRDefault="00C70A18" w:rsidP="0069776B">
      <w:pPr>
        <w:pStyle w:val="ListParagraph"/>
        <w:widowControl w:val="0"/>
        <w:numPr>
          <w:ilvl w:val="0"/>
          <w:numId w:val="84"/>
        </w:numPr>
        <w:autoSpaceDE w:val="0"/>
        <w:autoSpaceDN w:val="0"/>
        <w:spacing w:before="60"/>
        <w:ind w:left="1620"/>
        <w:contextualSpacing w:val="0"/>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Worker’s Compensation Cases</w:t>
      </w:r>
    </w:p>
    <w:p w14:paraId="448FECB2" w14:textId="77777777" w:rsidR="00C70A18" w:rsidRPr="00A15330" w:rsidRDefault="00C70A18" w:rsidP="009D76CC">
      <w:pPr>
        <w:pStyle w:val="BodyText"/>
        <w:spacing w:before="1"/>
        <w:contextualSpacing/>
        <w:rPr>
          <w:rFonts w:ascii="Times New Roman" w:eastAsiaTheme="minorHAnsi" w:hAnsi="Times New Roman"/>
          <w:bCs/>
          <w:color w:val="000000" w:themeColor="text1"/>
          <w:sz w:val="24"/>
          <w:szCs w:val="24"/>
        </w:rPr>
      </w:pPr>
    </w:p>
    <w:p w14:paraId="607835D7" w14:textId="623F870B" w:rsidR="00C70A18" w:rsidRPr="00A15330" w:rsidRDefault="00E460C2" w:rsidP="0069776B">
      <w:pPr>
        <w:pStyle w:val="Body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7.1.2</w:t>
      </w:r>
      <w:r w:rsidR="003C4C8D" w:rsidRPr="00A15330">
        <w:rPr>
          <w:rFonts w:ascii="Times New Roman" w:eastAsiaTheme="minorHAnsi" w:hAnsi="Times New Roman"/>
          <w:bCs/>
          <w:color w:val="000000" w:themeColor="text1"/>
          <w:sz w:val="24"/>
          <w:szCs w:val="24"/>
        </w:rPr>
        <w:t>2</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 xml:space="preserve">Upon identification of a potentially liable third party for </w:t>
      </w:r>
      <w:r w:rsidR="009D76CC" w:rsidRPr="00A15330">
        <w:rPr>
          <w:rFonts w:ascii="Times New Roman" w:eastAsiaTheme="minorHAnsi" w:hAnsi="Times New Roman"/>
          <w:bCs/>
          <w:color w:val="000000" w:themeColor="text1"/>
          <w:sz w:val="24"/>
          <w:szCs w:val="24"/>
        </w:rPr>
        <w:t xml:space="preserve">any of the above situations, the </w:t>
      </w:r>
      <w:r w:rsidR="00C70A18" w:rsidRPr="00A15330">
        <w:rPr>
          <w:rFonts w:ascii="Times New Roman" w:eastAsiaTheme="minorHAnsi" w:hAnsi="Times New Roman"/>
          <w:bCs/>
          <w:color w:val="000000" w:themeColor="text1"/>
          <w:sz w:val="24"/>
          <w:szCs w:val="24"/>
        </w:rPr>
        <w:t xml:space="preserve">PASSE must, within </w:t>
      </w:r>
      <w:r w:rsidR="00FD68E7" w:rsidRPr="00A15330">
        <w:rPr>
          <w:rFonts w:ascii="Times New Roman" w:eastAsiaTheme="minorHAnsi" w:hAnsi="Times New Roman"/>
          <w:bCs/>
          <w:color w:val="000000" w:themeColor="text1"/>
          <w:sz w:val="24"/>
          <w:szCs w:val="24"/>
        </w:rPr>
        <w:t>ten (</w:t>
      </w:r>
      <w:r w:rsidR="00C70A18" w:rsidRPr="00A15330">
        <w:rPr>
          <w:rFonts w:ascii="Times New Roman" w:eastAsiaTheme="minorHAnsi" w:hAnsi="Times New Roman"/>
          <w:bCs/>
          <w:color w:val="000000" w:themeColor="text1"/>
          <w:sz w:val="24"/>
          <w:szCs w:val="24"/>
        </w:rPr>
        <w:t>10</w:t>
      </w:r>
      <w:r w:rsidR="00FD68E7" w:rsidRPr="00A15330">
        <w:rPr>
          <w:rFonts w:ascii="Times New Roman" w:eastAsiaTheme="minorHAnsi" w:hAnsi="Times New Roman"/>
          <w:bCs/>
          <w:color w:val="000000" w:themeColor="text1"/>
          <w:sz w:val="24"/>
          <w:szCs w:val="24"/>
        </w:rPr>
        <w:t>)</w:t>
      </w:r>
      <w:r w:rsidR="00C70A18" w:rsidRPr="00A15330">
        <w:rPr>
          <w:rFonts w:ascii="Times New Roman" w:eastAsiaTheme="minorHAnsi" w:hAnsi="Times New Roman"/>
          <w:bCs/>
          <w:color w:val="000000" w:themeColor="text1"/>
          <w:sz w:val="24"/>
          <w:szCs w:val="24"/>
        </w:rPr>
        <w:t xml:space="preserve"> business days, report the potentially liable third party to DHS for determination of a mass tort, total plan case, or joint case.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Failure to report these cases may result in sanctions or other administrative remedy</w:t>
      </w:r>
      <w:r w:rsidR="00EB1B0A" w:rsidRPr="00A15330">
        <w:rPr>
          <w:rFonts w:ascii="Times New Roman" w:eastAsiaTheme="minorHAnsi" w:hAnsi="Times New Roman"/>
          <w:bCs/>
          <w:color w:val="000000" w:themeColor="text1"/>
          <w:sz w:val="24"/>
          <w:szCs w:val="24"/>
        </w:rPr>
        <w:t>, pursuant to Section 13 of the Agreement</w:t>
      </w:r>
      <w:r w:rsidR="00C70A18" w:rsidRPr="00A15330">
        <w:rPr>
          <w:rFonts w:ascii="Times New Roman" w:eastAsiaTheme="minorHAnsi" w:hAnsi="Times New Roman"/>
          <w:bCs/>
          <w:color w:val="000000" w:themeColor="text1"/>
          <w:sz w:val="24"/>
          <w:szCs w:val="24"/>
        </w:rPr>
        <w:t xml:space="preserve">.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A mass tort case is a case where multiple plaintiffs or a class of plaintiffs have filed a lawsuit against the same tortfeasor(s) to recover damages arising from the same or similar set of circumstances (e.g. class action lawsuits) regardless of whether any reinsurance or Fee-For-Service payments are involved.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A total plan case is a case where payments for services rendered to </w:t>
      </w:r>
      <w:r w:rsidR="00C70A18" w:rsidRPr="00A15330">
        <w:rPr>
          <w:rFonts w:ascii="Times New Roman" w:eastAsiaTheme="minorHAnsi" w:hAnsi="Times New Roman"/>
          <w:bCs/>
          <w:color w:val="000000" w:themeColor="text1"/>
          <w:sz w:val="24"/>
          <w:szCs w:val="24"/>
        </w:rPr>
        <w:lastRenderedPageBreak/>
        <w:t xml:space="preserve">the member are exclusively the responsibility of the PASSE; no reinsurance or Fee-For-Service payments are involved.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By contrast, a “joint” case is one where Fee-For-Service payments and/or reinsurance payments are involved.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The PASSE must cooperate with DHS’s authorized representative in all collection efforts.</w:t>
      </w:r>
    </w:p>
    <w:p w14:paraId="7EB65663" w14:textId="77777777" w:rsidR="00C70A18" w:rsidRPr="00A15330" w:rsidRDefault="00C70A18" w:rsidP="00FD68E7">
      <w:pPr>
        <w:pStyle w:val="BodyText"/>
        <w:spacing w:before="11"/>
        <w:ind w:left="1170"/>
        <w:contextualSpacing/>
        <w:rPr>
          <w:rFonts w:ascii="Times New Roman" w:eastAsiaTheme="minorHAnsi" w:hAnsi="Times New Roman"/>
          <w:bCs/>
          <w:color w:val="000000" w:themeColor="text1"/>
          <w:sz w:val="24"/>
          <w:szCs w:val="24"/>
        </w:rPr>
      </w:pPr>
    </w:p>
    <w:p w14:paraId="341D19A3" w14:textId="305C44EE" w:rsidR="00C70A18" w:rsidRPr="00A15330" w:rsidRDefault="00E460C2" w:rsidP="0069776B">
      <w:pPr>
        <w:pStyle w:val="Body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7.1.2</w:t>
      </w:r>
      <w:r w:rsidR="003C4C8D" w:rsidRPr="00A15330">
        <w:rPr>
          <w:rFonts w:ascii="Times New Roman" w:eastAsiaTheme="minorHAnsi" w:hAnsi="Times New Roman"/>
          <w:bCs/>
          <w:color w:val="000000" w:themeColor="text1"/>
          <w:sz w:val="24"/>
          <w:szCs w:val="24"/>
        </w:rPr>
        <w:t>3</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 xml:space="preserve">In “total plan” cases, the PASSE is responsible for performing all research, </w:t>
      </w:r>
      <w:r w:rsidR="009D76CC" w:rsidRPr="00A15330">
        <w:rPr>
          <w:rFonts w:ascii="Times New Roman" w:eastAsiaTheme="minorHAnsi" w:hAnsi="Times New Roman"/>
          <w:bCs/>
          <w:color w:val="000000" w:themeColor="text1"/>
          <w:sz w:val="24"/>
          <w:szCs w:val="24"/>
        </w:rPr>
        <w:t xml:space="preserve">investigation, </w:t>
      </w:r>
      <w:r w:rsidR="00C70A18" w:rsidRPr="00A15330">
        <w:rPr>
          <w:rFonts w:ascii="Times New Roman" w:eastAsiaTheme="minorHAnsi" w:hAnsi="Times New Roman"/>
          <w:bCs/>
          <w:color w:val="000000" w:themeColor="text1"/>
          <w:sz w:val="24"/>
          <w:szCs w:val="24"/>
        </w:rPr>
        <w:t>and payment of related costs in accordance with DHS guidelines.  The PASSE must use the DHS-approved casualty recovery correspondence when filing liens and when corresponding to others in regard to casualty recovery.</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 The PASSE may retain up to 100% of its recovery collections if all of the following conditions exist:</w:t>
      </w:r>
    </w:p>
    <w:p w14:paraId="5B6D5DDA" w14:textId="235C8FC4" w:rsidR="00C70A18" w:rsidRPr="00A15330" w:rsidRDefault="00C70A18" w:rsidP="0069776B">
      <w:pPr>
        <w:pStyle w:val="BodyText"/>
        <w:numPr>
          <w:ilvl w:val="2"/>
          <w:numId w:val="85"/>
        </w:numPr>
        <w:spacing w:before="60" w:after="0"/>
        <w:ind w:left="1627" w:hanging="36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Total collections received do not exceed the total amount of the PASSE’s financial liability for the </w:t>
      </w:r>
      <w:r w:rsidR="00346A9B" w:rsidRPr="00A15330">
        <w:rPr>
          <w:rFonts w:ascii="Times New Roman" w:hAnsi="Times New Roman"/>
          <w:color w:val="000000" w:themeColor="text1"/>
        </w:rPr>
        <w:t>Enrolled Member</w:t>
      </w:r>
      <w:r w:rsidR="00FD68E7" w:rsidRPr="00A15330">
        <w:rPr>
          <w:rFonts w:ascii="Times New Roman" w:eastAsiaTheme="minorHAnsi" w:hAnsi="Times New Roman"/>
          <w:bCs/>
          <w:color w:val="000000" w:themeColor="text1"/>
          <w:sz w:val="24"/>
          <w:szCs w:val="24"/>
        </w:rPr>
        <w:t>;</w:t>
      </w:r>
    </w:p>
    <w:p w14:paraId="0DB653A8" w14:textId="5ECD1994" w:rsidR="00C70A18" w:rsidRPr="00A15330" w:rsidRDefault="00C70A18" w:rsidP="0069776B">
      <w:pPr>
        <w:pStyle w:val="BodyText"/>
        <w:numPr>
          <w:ilvl w:val="2"/>
          <w:numId w:val="85"/>
        </w:numPr>
        <w:spacing w:before="60" w:after="0"/>
        <w:ind w:left="1627" w:hanging="36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There are no payments made by DHS related to Fee-For-Service, or applied DHS administrative costs (i.e., lien filing fee, etc.)</w:t>
      </w:r>
      <w:r w:rsidR="00FD68E7" w:rsidRPr="00A15330">
        <w:rPr>
          <w:rFonts w:ascii="Times New Roman" w:eastAsiaTheme="minorHAnsi" w:hAnsi="Times New Roman"/>
          <w:bCs/>
          <w:color w:val="000000" w:themeColor="text1"/>
          <w:sz w:val="24"/>
          <w:szCs w:val="24"/>
        </w:rPr>
        <w:t>;</w:t>
      </w:r>
      <w:r w:rsidR="0014305A"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and</w:t>
      </w:r>
    </w:p>
    <w:p w14:paraId="26B4173E" w14:textId="77777777" w:rsidR="00C70A18" w:rsidRPr="00A15330" w:rsidRDefault="00C70A18" w:rsidP="0069776B">
      <w:pPr>
        <w:pStyle w:val="BodyText"/>
        <w:numPr>
          <w:ilvl w:val="2"/>
          <w:numId w:val="85"/>
        </w:numPr>
        <w:spacing w:before="60" w:after="0"/>
        <w:ind w:left="1627" w:hanging="360"/>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Such recovery is not prohibited by State or Federal law.</w:t>
      </w:r>
    </w:p>
    <w:p w14:paraId="65EC7CBD" w14:textId="77777777" w:rsidR="009D76CC" w:rsidRPr="00A15330" w:rsidRDefault="009D76CC" w:rsidP="0069776B">
      <w:pPr>
        <w:pStyle w:val="BodyText"/>
        <w:ind w:left="1080" w:firstLine="0"/>
        <w:contextualSpacing/>
        <w:rPr>
          <w:rFonts w:ascii="Times New Roman" w:eastAsiaTheme="minorHAnsi" w:hAnsi="Times New Roman"/>
          <w:bCs/>
          <w:color w:val="000000" w:themeColor="text1"/>
          <w:sz w:val="24"/>
          <w:szCs w:val="24"/>
        </w:rPr>
      </w:pPr>
    </w:p>
    <w:p w14:paraId="3C7A48FC" w14:textId="0B50F1BE" w:rsidR="009D76CC" w:rsidRPr="00A15330" w:rsidRDefault="00E460C2" w:rsidP="0069776B">
      <w:pPr>
        <w:pStyle w:val="Body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7.1.2</w:t>
      </w:r>
      <w:r w:rsidR="003C4C8D" w:rsidRPr="00A15330">
        <w:rPr>
          <w:rFonts w:ascii="Times New Roman" w:eastAsiaTheme="minorHAnsi" w:hAnsi="Times New Roman"/>
          <w:bCs/>
          <w:color w:val="000000" w:themeColor="text1"/>
          <w:sz w:val="24"/>
          <w:szCs w:val="24"/>
        </w:rPr>
        <w:t>4</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 xml:space="preserve">Prior to negotiating a settlement on a total plan case, the PASSE must notify DHS to </w:t>
      </w:r>
      <w:r w:rsidR="009D76CC" w:rsidRPr="00A15330">
        <w:rPr>
          <w:rFonts w:ascii="Times New Roman" w:eastAsiaTheme="minorHAnsi" w:hAnsi="Times New Roman"/>
          <w:bCs/>
          <w:color w:val="000000" w:themeColor="text1"/>
          <w:sz w:val="24"/>
          <w:szCs w:val="24"/>
        </w:rPr>
        <w:t>ensure</w:t>
      </w:r>
      <w:r w:rsidR="00C70A18" w:rsidRPr="00A15330">
        <w:rPr>
          <w:rFonts w:ascii="Times New Roman" w:eastAsiaTheme="minorHAnsi" w:hAnsi="Times New Roman"/>
          <w:bCs/>
          <w:color w:val="000000" w:themeColor="text1"/>
          <w:sz w:val="24"/>
          <w:szCs w:val="24"/>
        </w:rPr>
        <w:t xml:space="preserve"> that there is no reinsurance or Fee-For-Service payment that has been made by DHS.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Failure to report these cases prior to negotiating a settlement amount may result in sanction or other administrative remedy.</w:t>
      </w:r>
    </w:p>
    <w:p w14:paraId="3A4EBBB9" w14:textId="77777777" w:rsidR="00C70A18" w:rsidRPr="00A15330" w:rsidRDefault="00C70A18" w:rsidP="0069776B">
      <w:pPr>
        <w:pStyle w:val="Body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 </w:t>
      </w:r>
    </w:p>
    <w:p w14:paraId="79846951" w14:textId="3B56BE12" w:rsidR="00C70A18" w:rsidRPr="00A15330" w:rsidRDefault="00E460C2" w:rsidP="0069776B">
      <w:pPr>
        <w:pStyle w:val="BodyText"/>
        <w:ind w:left="1260" w:hanging="720"/>
        <w:contextualSpacing/>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7.1.2</w:t>
      </w:r>
      <w:r w:rsidR="003C4C8D" w:rsidRPr="00A15330">
        <w:rPr>
          <w:rFonts w:ascii="Times New Roman" w:eastAsiaTheme="minorHAnsi" w:hAnsi="Times New Roman"/>
          <w:bCs/>
          <w:color w:val="000000" w:themeColor="text1"/>
          <w:sz w:val="24"/>
          <w:szCs w:val="24"/>
        </w:rPr>
        <w:t>5</w:t>
      </w:r>
      <w:r w:rsidRPr="00A15330">
        <w:rPr>
          <w:rFonts w:ascii="Times New Roman" w:eastAsiaTheme="minorHAnsi" w:hAnsi="Times New Roman"/>
          <w:bCs/>
          <w:color w:val="000000" w:themeColor="text1"/>
          <w:sz w:val="24"/>
          <w:szCs w:val="24"/>
        </w:rPr>
        <w:tab/>
      </w:r>
      <w:r w:rsidR="00C70A18" w:rsidRPr="00A15330">
        <w:rPr>
          <w:rFonts w:ascii="Times New Roman" w:eastAsiaTheme="minorHAnsi" w:hAnsi="Times New Roman"/>
          <w:bCs/>
          <w:color w:val="000000" w:themeColor="text1"/>
          <w:sz w:val="24"/>
          <w:szCs w:val="24"/>
        </w:rPr>
        <w:t xml:space="preserve">The PASSE must report settlement information to DHS using a format specified by </w:t>
      </w:r>
      <w:r w:rsidR="009D76CC" w:rsidRPr="00A15330">
        <w:rPr>
          <w:rFonts w:ascii="Times New Roman" w:eastAsiaTheme="minorHAnsi" w:hAnsi="Times New Roman"/>
          <w:bCs/>
          <w:color w:val="000000" w:themeColor="text1"/>
          <w:sz w:val="24"/>
          <w:szCs w:val="24"/>
        </w:rPr>
        <w:t xml:space="preserve">DHS, </w:t>
      </w:r>
      <w:r w:rsidR="00C70A18" w:rsidRPr="00A15330">
        <w:rPr>
          <w:rFonts w:ascii="Times New Roman" w:eastAsiaTheme="minorHAnsi" w:hAnsi="Times New Roman"/>
          <w:bCs/>
          <w:color w:val="000000" w:themeColor="text1"/>
          <w:sz w:val="24"/>
          <w:szCs w:val="24"/>
        </w:rPr>
        <w:t xml:space="preserve">within </w:t>
      </w:r>
      <w:r w:rsidR="00EB1B0A" w:rsidRPr="00A15330">
        <w:rPr>
          <w:rFonts w:ascii="Times New Roman" w:eastAsiaTheme="minorHAnsi" w:hAnsi="Times New Roman"/>
          <w:bCs/>
          <w:color w:val="000000" w:themeColor="text1"/>
          <w:sz w:val="24"/>
          <w:szCs w:val="24"/>
        </w:rPr>
        <w:t>ten (</w:t>
      </w:r>
      <w:r w:rsidR="00C70A18" w:rsidRPr="00A15330">
        <w:rPr>
          <w:rFonts w:ascii="Times New Roman" w:eastAsiaTheme="minorHAnsi" w:hAnsi="Times New Roman"/>
          <w:bCs/>
          <w:color w:val="000000" w:themeColor="text1"/>
          <w:sz w:val="24"/>
          <w:szCs w:val="24"/>
        </w:rPr>
        <w:t>10</w:t>
      </w:r>
      <w:r w:rsidR="00EB1B0A" w:rsidRPr="00A15330">
        <w:rPr>
          <w:rFonts w:ascii="Times New Roman" w:eastAsiaTheme="minorHAnsi" w:hAnsi="Times New Roman"/>
          <w:bCs/>
          <w:color w:val="000000" w:themeColor="text1"/>
          <w:sz w:val="24"/>
          <w:szCs w:val="24"/>
        </w:rPr>
        <w:t>)</w:t>
      </w:r>
      <w:r w:rsidR="00C70A18" w:rsidRPr="00A15330">
        <w:rPr>
          <w:rFonts w:ascii="Times New Roman" w:eastAsiaTheme="minorHAnsi" w:hAnsi="Times New Roman"/>
          <w:bCs/>
          <w:color w:val="000000" w:themeColor="text1"/>
          <w:sz w:val="24"/>
          <w:szCs w:val="24"/>
        </w:rPr>
        <w:t xml:space="preserve"> business days from the settlement date. </w:t>
      </w:r>
      <w:r w:rsidR="00FD68E7" w:rsidRPr="00A15330">
        <w:rPr>
          <w:rFonts w:ascii="Times New Roman" w:eastAsiaTheme="minorHAnsi" w:hAnsi="Times New Roman"/>
          <w:bCs/>
          <w:color w:val="000000" w:themeColor="text1"/>
          <w:sz w:val="24"/>
          <w:szCs w:val="24"/>
        </w:rPr>
        <w:t xml:space="preserve"> </w:t>
      </w:r>
      <w:r w:rsidR="00C70A18" w:rsidRPr="00A15330">
        <w:rPr>
          <w:rFonts w:ascii="Times New Roman" w:eastAsiaTheme="minorHAnsi" w:hAnsi="Times New Roman"/>
          <w:bCs/>
          <w:color w:val="000000" w:themeColor="text1"/>
          <w:sz w:val="24"/>
          <w:szCs w:val="24"/>
        </w:rPr>
        <w:t xml:space="preserve">Failure to report these cases may result in sanctions or other administrative remedy determined by DHS. </w:t>
      </w:r>
    </w:p>
    <w:p w14:paraId="67C942B5" w14:textId="7B62061B" w:rsidR="00C70A18" w:rsidRPr="00A15330" w:rsidRDefault="00C70A18" w:rsidP="0069776B">
      <w:pPr>
        <w:pStyle w:val="BodyText"/>
        <w:numPr>
          <w:ilvl w:val="0"/>
          <w:numId w:val="86"/>
        </w:numPr>
        <w:spacing w:before="60" w:after="0"/>
        <w:ind w:left="1627"/>
        <w:rPr>
          <w:rFonts w:ascii="Times New Roman" w:eastAsiaTheme="minorHAnsi" w:hAnsi="Times New Roman"/>
          <w:bCs/>
          <w:color w:val="000000" w:themeColor="text1"/>
          <w:sz w:val="24"/>
          <w:szCs w:val="24"/>
        </w:rPr>
      </w:pPr>
      <w:r w:rsidRPr="00A15330">
        <w:rPr>
          <w:rFonts w:ascii="Times New Roman" w:eastAsiaTheme="minorHAnsi" w:hAnsi="Times New Roman"/>
          <w:bCs/>
          <w:color w:val="000000" w:themeColor="text1"/>
          <w:sz w:val="24"/>
          <w:szCs w:val="24"/>
        </w:rPr>
        <w:t xml:space="preserve">Joint and Mass Tort Cases: </w:t>
      </w:r>
      <w:r w:rsidR="00FD68E7"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DHS is responsible for performing all research, investigation and payment of lien-related costs, subsequent to the referral of any and all relevant case information to DHS by the PASSE. </w:t>
      </w:r>
      <w:r w:rsidR="00FD68E7"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In joint and mass tort cases, DHS is also responsible for negotiating and acting in the best interest of all parties to obtain a reasonable settlement and may compromise a settlement in order to maximize overall reimbursement, net of legal and other costs. </w:t>
      </w:r>
      <w:r w:rsidR="00FD68E7"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 PASSE is responsible for responding to requests from DHS to provide a list of claims related to the joint or mass tort case within </w:t>
      </w:r>
      <w:r w:rsidR="00FD68E7" w:rsidRPr="00A15330">
        <w:rPr>
          <w:rFonts w:ascii="Times New Roman" w:eastAsiaTheme="minorHAnsi" w:hAnsi="Times New Roman"/>
          <w:bCs/>
          <w:color w:val="000000" w:themeColor="text1"/>
          <w:sz w:val="24"/>
          <w:szCs w:val="24"/>
        </w:rPr>
        <w:t>ten (</w:t>
      </w:r>
      <w:r w:rsidRPr="00A15330">
        <w:rPr>
          <w:rFonts w:ascii="Times New Roman" w:eastAsiaTheme="minorHAnsi" w:hAnsi="Times New Roman"/>
          <w:bCs/>
          <w:color w:val="000000" w:themeColor="text1"/>
          <w:sz w:val="24"/>
          <w:szCs w:val="24"/>
        </w:rPr>
        <w:t>10</w:t>
      </w:r>
      <w:r w:rsidR="00FD68E7" w:rsidRPr="00A15330">
        <w:rPr>
          <w:rFonts w:ascii="Times New Roman" w:eastAsiaTheme="minorHAnsi" w:hAnsi="Times New Roman"/>
          <w:bCs/>
          <w:color w:val="000000" w:themeColor="text1"/>
          <w:sz w:val="24"/>
          <w:szCs w:val="24"/>
        </w:rPr>
        <w:t>)</w:t>
      </w:r>
      <w:r w:rsidRPr="00A15330">
        <w:rPr>
          <w:rFonts w:ascii="Times New Roman" w:eastAsiaTheme="minorHAnsi" w:hAnsi="Times New Roman"/>
          <w:bCs/>
          <w:color w:val="000000" w:themeColor="text1"/>
          <w:sz w:val="24"/>
          <w:szCs w:val="24"/>
        </w:rPr>
        <w:t xml:space="preserve"> business days of the request. </w:t>
      </w:r>
      <w:r w:rsidR="00FD68E7"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 xml:space="preserve">The PASSE will be responsible for their prorated share of the contingency fee. </w:t>
      </w:r>
      <w:r w:rsidR="00FD68E7" w:rsidRPr="00A15330">
        <w:rPr>
          <w:rFonts w:ascii="Times New Roman" w:eastAsiaTheme="minorHAnsi" w:hAnsi="Times New Roman"/>
          <w:bCs/>
          <w:color w:val="000000" w:themeColor="text1"/>
          <w:sz w:val="24"/>
          <w:szCs w:val="24"/>
        </w:rPr>
        <w:t xml:space="preserve"> </w:t>
      </w:r>
      <w:r w:rsidRPr="00A15330">
        <w:rPr>
          <w:rFonts w:ascii="Times New Roman" w:eastAsiaTheme="minorHAnsi" w:hAnsi="Times New Roman"/>
          <w:bCs/>
          <w:color w:val="000000" w:themeColor="text1"/>
          <w:sz w:val="24"/>
          <w:szCs w:val="24"/>
        </w:rPr>
        <w:t>The PASSE’s share of the contingency fee will be deducted from the settlement proceeds prior to DHS remitting the settlement to the PASSE organization.</w:t>
      </w:r>
    </w:p>
    <w:p w14:paraId="2F110461" w14:textId="77777777" w:rsidR="00C70A18" w:rsidRPr="00A15330" w:rsidRDefault="00C70A18" w:rsidP="009D76CC">
      <w:pPr>
        <w:pStyle w:val="Default"/>
        <w:ind w:left="0" w:firstLine="0"/>
        <w:contextualSpacing/>
        <w:rPr>
          <w:bCs/>
          <w:color w:val="000000" w:themeColor="text1"/>
        </w:rPr>
      </w:pPr>
    </w:p>
    <w:p w14:paraId="3AE1C2EC" w14:textId="046B9E17" w:rsidR="00C70A18" w:rsidRPr="00A15330" w:rsidRDefault="00E460C2" w:rsidP="00E460C2">
      <w:pPr>
        <w:pStyle w:val="Default"/>
        <w:ind w:left="1260" w:hanging="720"/>
        <w:contextualSpacing/>
        <w:rPr>
          <w:bCs/>
          <w:color w:val="000000" w:themeColor="text1"/>
        </w:rPr>
      </w:pPr>
      <w:r w:rsidRPr="00A15330">
        <w:rPr>
          <w:bCs/>
          <w:color w:val="000000" w:themeColor="text1"/>
        </w:rPr>
        <w:t>7.1.2</w:t>
      </w:r>
      <w:r w:rsidR="003C4C8D" w:rsidRPr="00A15330">
        <w:rPr>
          <w:bCs/>
          <w:color w:val="000000" w:themeColor="text1"/>
        </w:rPr>
        <w:t>6</w:t>
      </w:r>
      <w:r w:rsidRPr="00A15330">
        <w:rPr>
          <w:bCs/>
          <w:color w:val="000000" w:themeColor="text1"/>
        </w:rPr>
        <w:tab/>
      </w:r>
      <w:r w:rsidR="00C70A18" w:rsidRPr="00A15330">
        <w:rPr>
          <w:bCs/>
          <w:color w:val="000000" w:themeColor="text1"/>
        </w:rPr>
        <w:t xml:space="preserve">All TPL reporting requirements are subject to validation through periodic audits </w:t>
      </w:r>
      <w:r w:rsidR="00A155A9" w:rsidRPr="00A15330">
        <w:rPr>
          <w:bCs/>
          <w:color w:val="000000" w:themeColor="text1"/>
        </w:rPr>
        <w:t>and/or</w:t>
      </w:r>
      <w:r w:rsidR="00C70A18" w:rsidRPr="00A15330">
        <w:rPr>
          <w:bCs/>
          <w:color w:val="000000" w:themeColor="text1"/>
        </w:rPr>
        <w:t xml:space="preserve"> operational reviews which may include the PASSE submission of an electronic extract of the casualty cases, including open and closed cases.  Data elements may </w:t>
      </w:r>
      <w:proofErr w:type="gramStart"/>
      <w:r w:rsidR="00583BC0" w:rsidRPr="00A15330">
        <w:rPr>
          <w:bCs/>
          <w:color w:val="000000" w:themeColor="text1"/>
        </w:rPr>
        <w:t>include</w:t>
      </w:r>
      <w:r w:rsidR="00FD68E7" w:rsidRPr="00A15330">
        <w:rPr>
          <w:bCs/>
          <w:color w:val="000000" w:themeColor="text1"/>
        </w:rPr>
        <w:t>,</w:t>
      </w:r>
      <w:r w:rsidR="0014305A" w:rsidRPr="00A15330">
        <w:rPr>
          <w:bCs/>
          <w:color w:val="000000" w:themeColor="text1"/>
        </w:rPr>
        <w:t xml:space="preserve"> </w:t>
      </w:r>
      <w:r w:rsidR="00583BC0" w:rsidRPr="00A15330">
        <w:rPr>
          <w:bCs/>
          <w:color w:val="000000" w:themeColor="text1"/>
        </w:rPr>
        <w:t>but</w:t>
      </w:r>
      <w:proofErr w:type="gramEnd"/>
      <w:r w:rsidR="00C70A18" w:rsidRPr="00A15330">
        <w:rPr>
          <w:bCs/>
          <w:color w:val="000000" w:themeColor="text1"/>
        </w:rPr>
        <w:t xml:space="preserve"> are not limited to: </w:t>
      </w:r>
      <w:r w:rsidR="00FD68E7" w:rsidRPr="00A15330">
        <w:rPr>
          <w:bCs/>
          <w:color w:val="000000" w:themeColor="text1"/>
        </w:rPr>
        <w:t xml:space="preserve"> </w:t>
      </w:r>
      <w:r w:rsidR="00C70A18" w:rsidRPr="00A15330">
        <w:rPr>
          <w:bCs/>
          <w:color w:val="000000" w:themeColor="text1"/>
        </w:rPr>
        <w:t xml:space="preserve">the </w:t>
      </w:r>
      <w:r w:rsidR="00346A9B" w:rsidRPr="00A15330">
        <w:rPr>
          <w:bCs/>
          <w:color w:val="000000" w:themeColor="text1"/>
        </w:rPr>
        <w:t xml:space="preserve">Enrolled Member’s </w:t>
      </w:r>
      <w:r w:rsidR="00C70A18" w:rsidRPr="00A15330">
        <w:rPr>
          <w:bCs/>
          <w:color w:val="000000" w:themeColor="text1"/>
        </w:rPr>
        <w:t>first and last name; Medicaid ID; date of incident; claimed amount; paid/recovered amount; and case status.</w:t>
      </w:r>
      <w:r w:rsidR="00FD68E7" w:rsidRPr="00A15330">
        <w:rPr>
          <w:bCs/>
          <w:color w:val="000000" w:themeColor="text1"/>
        </w:rPr>
        <w:t xml:space="preserve"> </w:t>
      </w:r>
      <w:r w:rsidR="00C70A18" w:rsidRPr="00A15330">
        <w:rPr>
          <w:bCs/>
          <w:color w:val="000000" w:themeColor="text1"/>
        </w:rPr>
        <w:t xml:space="preserve"> DHS must provide the format and reporting schedule for this information to PASSE.</w:t>
      </w:r>
    </w:p>
    <w:p w14:paraId="01FFAEBB" w14:textId="2F9C9460" w:rsidR="00C70A18" w:rsidRPr="00A15330" w:rsidRDefault="00C70A18" w:rsidP="00EB1B0A">
      <w:pPr>
        <w:pStyle w:val="Default"/>
        <w:spacing w:before="60"/>
        <w:ind w:left="1627" w:hanging="360"/>
        <w:rPr>
          <w:color w:val="000000" w:themeColor="text1"/>
        </w:rPr>
      </w:pPr>
      <w:r w:rsidRPr="00A15330">
        <w:rPr>
          <w:color w:val="000000" w:themeColor="text1"/>
        </w:rPr>
        <w:lastRenderedPageBreak/>
        <w:t>a.</w:t>
      </w:r>
      <w:r w:rsidRPr="00A15330">
        <w:rPr>
          <w:color w:val="000000" w:themeColor="text1"/>
        </w:rPr>
        <w:tab/>
        <w:t xml:space="preserve">The PASSE must specify the retention policies for the treatment of recoveries of all overpayments from the PASSE to a provider, including specifically the retention policies for the treatment of recoveries of overpayments due to </w:t>
      </w:r>
      <w:r w:rsidR="003A6D06" w:rsidRPr="00A15330">
        <w:rPr>
          <w:color w:val="000000" w:themeColor="text1"/>
        </w:rPr>
        <w:t>Fraud</w:t>
      </w:r>
      <w:r w:rsidRPr="00A15330">
        <w:rPr>
          <w:color w:val="000000" w:themeColor="text1"/>
        </w:rPr>
        <w:t>, waste, or abuse.</w:t>
      </w:r>
    </w:p>
    <w:p w14:paraId="48DEEAFD" w14:textId="77777777" w:rsidR="00C70A18" w:rsidRPr="00A15330" w:rsidRDefault="00C70A18" w:rsidP="00EB1B0A">
      <w:pPr>
        <w:pStyle w:val="Default"/>
        <w:spacing w:before="60"/>
        <w:ind w:left="1627" w:hanging="360"/>
        <w:rPr>
          <w:color w:val="000000" w:themeColor="text1"/>
        </w:rPr>
      </w:pPr>
      <w:r w:rsidRPr="00A15330">
        <w:rPr>
          <w:color w:val="000000" w:themeColor="text1"/>
        </w:rPr>
        <w:t>b.</w:t>
      </w:r>
      <w:r w:rsidRPr="00A15330">
        <w:rPr>
          <w:color w:val="000000" w:themeColor="text1"/>
        </w:rPr>
        <w:tab/>
        <w:t>The PASSE must specify the process, timeframes, and documentation required for reporting the recovery of all overpayments</w:t>
      </w:r>
      <w:r w:rsidR="001E392A" w:rsidRPr="00A15330">
        <w:rPr>
          <w:color w:val="000000" w:themeColor="text1"/>
        </w:rPr>
        <w:t xml:space="preserve"> to DHS and OMIG</w:t>
      </w:r>
      <w:r w:rsidRPr="00A15330">
        <w:rPr>
          <w:color w:val="000000" w:themeColor="text1"/>
        </w:rPr>
        <w:t>.</w:t>
      </w:r>
    </w:p>
    <w:p w14:paraId="2AE9C873" w14:textId="77777777" w:rsidR="00C70A18" w:rsidRPr="00A15330" w:rsidRDefault="00C70A18" w:rsidP="00EB1B0A">
      <w:pPr>
        <w:pStyle w:val="Default"/>
        <w:spacing w:before="60"/>
        <w:ind w:left="1627" w:hanging="360"/>
        <w:rPr>
          <w:color w:val="000000" w:themeColor="text1"/>
        </w:rPr>
      </w:pPr>
      <w:r w:rsidRPr="00A15330">
        <w:rPr>
          <w:color w:val="000000" w:themeColor="text1"/>
        </w:rPr>
        <w:t>c.</w:t>
      </w:r>
      <w:r w:rsidRPr="00A15330">
        <w:rPr>
          <w:color w:val="000000" w:themeColor="text1"/>
        </w:rPr>
        <w:tab/>
        <w:t xml:space="preserve">The PASSE must specify the process, timeframes, and documentation required for payment of recoveries of overpayments to </w:t>
      </w:r>
      <w:r w:rsidR="00EB1B0A" w:rsidRPr="00A15330">
        <w:rPr>
          <w:color w:val="000000" w:themeColor="text1"/>
        </w:rPr>
        <w:t>DHS</w:t>
      </w:r>
      <w:r w:rsidRPr="00A15330">
        <w:rPr>
          <w:color w:val="000000" w:themeColor="text1"/>
        </w:rPr>
        <w:t xml:space="preserve"> in situations where the PASSE is not permitted to retain some or all of the recoveries of overpayments.</w:t>
      </w:r>
    </w:p>
    <w:p w14:paraId="65BBBAC4" w14:textId="24F4ED4F" w:rsidR="00C70A18" w:rsidRPr="00A15330" w:rsidRDefault="00C70A18" w:rsidP="00EB1B0A">
      <w:pPr>
        <w:pStyle w:val="Default"/>
        <w:spacing w:before="60"/>
        <w:ind w:left="1627" w:hanging="360"/>
        <w:rPr>
          <w:color w:val="000000" w:themeColor="text1"/>
        </w:rPr>
      </w:pPr>
      <w:r w:rsidRPr="00A15330">
        <w:rPr>
          <w:color w:val="000000" w:themeColor="text1"/>
        </w:rPr>
        <w:t>d.</w:t>
      </w:r>
      <w:r w:rsidRPr="00A15330">
        <w:rPr>
          <w:color w:val="000000" w:themeColor="text1"/>
        </w:rPr>
        <w:tab/>
      </w:r>
      <w:r w:rsidR="00583BC0" w:rsidRPr="00A15330">
        <w:rPr>
          <w:color w:val="000000" w:themeColor="text1"/>
        </w:rPr>
        <w:t xml:space="preserve">The PASSE must </w:t>
      </w:r>
      <w:r w:rsidRPr="00A15330">
        <w:rPr>
          <w:color w:val="000000" w:themeColor="text1"/>
        </w:rPr>
        <w:t xml:space="preserve">make use of, a mechanism for a </w:t>
      </w:r>
      <w:r w:rsidR="00FA4EF5" w:rsidRPr="00A15330">
        <w:t xml:space="preserve">Network Provider </w:t>
      </w:r>
      <w:r w:rsidRPr="00A15330">
        <w:rPr>
          <w:color w:val="000000" w:themeColor="text1"/>
        </w:rPr>
        <w:t xml:space="preserve">to report to the PASSE when it has received an overpayment, to return the overpayment to the PASSE within </w:t>
      </w:r>
      <w:r w:rsidR="00D14508" w:rsidRPr="00A15330">
        <w:rPr>
          <w:color w:val="000000" w:themeColor="text1"/>
        </w:rPr>
        <w:t>sixty (</w:t>
      </w:r>
      <w:r w:rsidRPr="00A15330">
        <w:rPr>
          <w:color w:val="000000" w:themeColor="text1"/>
        </w:rPr>
        <w:t>60</w:t>
      </w:r>
      <w:r w:rsidR="00D14508" w:rsidRPr="00A15330">
        <w:rPr>
          <w:color w:val="000000" w:themeColor="text1"/>
        </w:rPr>
        <w:t>)</w:t>
      </w:r>
      <w:r w:rsidRPr="00A15330">
        <w:rPr>
          <w:color w:val="000000" w:themeColor="text1"/>
        </w:rPr>
        <w:t xml:space="preserve"> calendar days after the date on which the overpayment was identified, and to notify the PASSE in writing of the reason for the overpayment.</w:t>
      </w:r>
    </w:p>
    <w:p w14:paraId="6DF8ECFB" w14:textId="77777777" w:rsidR="00C70A18" w:rsidRPr="00A15330" w:rsidRDefault="00C70A18" w:rsidP="00EB1B0A">
      <w:pPr>
        <w:pStyle w:val="Default"/>
        <w:spacing w:before="60"/>
        <w:ind w:left="1627" w:hanging="360"/>
        <w:rPr>
          <w:color w:val="000000" w:themeColor="text1"/>
        </w:rPr>
      </w:pPr>
      <w:r w:rsidRPr="00A15330">
        <w:rPr>
          <w:color w:val="000000" w:themeColor="text1"/>
        </w:rPr>
        <w:t>e.</w:t>
      </w:r>
      <w:r w:rsidRPr="00A15330">
        <w:rPr>
          <w:color w:val="000000" w:themeColor="text1"/>
        </w:rPr>
        <w:tab/>
        <w:t>The PASSE must submit the annual report of overpayment recoveries</w:t>
      </w:r>
      <w:r w:rsidR="001E392A" w:rsidRPr="00A15330">
        <w:rPr>
          <w:color w:val="000000" w:themeColor="text1"/>
        </w:rPr>
        <w:t xml:space="preserve"> to DHS and OMIG</w:t>
      </w:r>
      <w:r w:rsidRPr="00A15330">
        <w:rPr>
          <w:color w:val="000000" w:themeColor="text1"/>
        </w:rPr>
        <w:t>.</w:t>
      </w:r>
    </w:p>
    <w:p w14:paraId="01A85C16" w14:textId="77777777" w:rsidR="00C70A18" w:rsidRPr="00A15330" w:rsidRDefault="00C70A18" w:rsidP="00EB1B0A">
      <w:pPr>
        <w:pStyle w:val="Default"/>
        <w:ind w:left="1526"/>
        <w:rPr>
          <w:strike/>
          <w:color w:val="000000" w:themeColor="text1"/>
        </w:rPr>
      </w:pPr>
    </w:p>
    <w:p w14:paraId="32E1780F" w14:textId="6340BFA5" w:rsidR="00C70A18" w:rsidRPr="00A15330" w:rsidRDefault="00E460C2" w:rsidP="00A454A3">
      <w:pPr>
        <w:pStyle w:val="ctext"/>
        <w:spacing w:before="0" w:after="0"/>
        <w:ind w:left="1260" w:hanging="7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7.1.2</w:t>
      </w:r>
      <w:r w:rsidR="003C4C8D" w:rsidRPr="00A15330">
        <w:rPr>
          <w:rFonts w:ascii="Times New Roman" w:eastAsiaTheme="minorHAnsi" w:hAnsi="Times New Roman"/>
          <w:color w:val="000000" w:themeColor="text1"/>
          <w:sz w:val="24"/>
          <w:szCs w:val="24"/>
        </w:rPr>
        <w:t>7</w:t>
      </w:r>
      <w:r w:rsidRPr="00A15330">
        <w:rPr>
          <w:rFonts w:ascii="Times New Roman" w:eastAsiaTheme="minorHAnsi" w:hAnsi="Times New Roman"/>
          <w:color w:val="000000" w:themeColor="text1"/>
          <w:sz w:val="24"/>
          <w:szCs w:val="24"/>
        </w:rPr>
        <w:tab/>
      </w:r>
      <w:r w:rsidR="00C70A18" w:rsidRPr="00A15330">
        <w:rPr>
          <w:rFonts w:ascii="Times New Roman" w:eastAsiaTheme="minorHAnsi" w:hAnsi="Times New Roman"/>
          <w:color w:val="000000" w:themeColor="text1"/>
          <w:sz w:val="24"/>
          <w:szCs w:val="24"/>
        </w:rPr>
        <w:t>The PASSE must honor any authorizations for s</w:t>
      </w:r>
      <w:r w:rsidR="00FE3EEF" w:rsidRPr="00A15330">
        <w:rPr>
          <w:rFonts w:ascii="Times New Roman" w:eastAsiaTheme="minorHAnsi" w:hAnsi="Times New Roman"/>
          <w:color w:val="000000" w:themeColor="text1"/>
          <w:sz w:val="24"/>
          <w:szCs w:val="24"/>
        </w:rPr>
        <w:t>ervices issued by DHS</w:t>
      </w:r>
      <w:r w:rsidR="00C70A18" w:rsidRPr="00A15330">
        <w:rPr>
          <w:rFonts w:ascii="Times New Roman" w:eastAsiaTheme="minorHAnsi" w:hAnsi="Times New Roman"/>
          <w:color w:val="000000" w:themeColor="text1"/>
          <w:sz w:val="24"/>
          <w:szCs w:val="24"/>
        </w:rPr>
        <w:t xml:space="preserve"> or its</w:t>
      </w:r>
      <w:r w:rsidR="005379B3" w:rsidRPr="00A15330">
        <w:rPr>
          <w:rFonts w:ascii="Times New Roman" w:eastAsiaTheme="minorHAnsi" w:hAnsi="Times New Roman"/>
          <w:color w:val="000000" w:themeColor="text1"/>
          <w:sz w:val="24"/>
          <w:szCs w:val="24"/>
        </w:rPr>
        <w:t xml:space="preserve"> </w:t>
      </w:r>
      <w:r w:rsidR="00C70A18" w:rsidRPr="00A15330">
        <w:rPr>
          <w:rFonts w:ascii="Times New Roman" w:eastAsiaTheme="minorHAnsi" w:hAnsi="Times New Roman"/>
          <w:color w:val="000000" w:themeColor="text1"/>
          <w:sz w:val="24"/>
          <w:szCs w:val="24"/>
        </w:rPr>
        <w:t xml:space="preserve">contractors for newly assigned members.  If a provider can submit verification of an authorization issued by </w:t>
      </w:r>
      <w:r w:rsidR="00FE3EEF" w:rsidRPr="00A15330">
        <w:rPr>
          <w:rFonts w:ascii="Times New Roman" w:eastAsiaTheme="minorHAnsi" w:hAnsi="Times New Roman"/>
          <w:color w:val="000000" w:themeColor="text1"/>
          <w:sz w:val="24"/>
          <w:szCs w:val="24"/>
        </w:rPr>
        <w:t>DHS</w:t>
      </w:r>
      <w:r w:rsidR="00C70A18" w:rsidRPr="00A15330">
        <w:rPr>
          <w:rFonts w:ascii="Times New Roman" w:eastAsiaTheme="minorHAnsi" w:hAnsi="Times New Roman"/>
          <w:color w:val="000000" w:themeColor="text1"/>
          <w:sz w:val="24"/>
          <w:szCs w:val="24"/>
        </w:rPr>
        <w:t xml:space="preserve"> or its contractors prior to the effective date of PASSE </w:t>
      </w:r>
      <w:r w:rsidR="00FF5EE9" w:rsidRPr="00A15330">
        <w:rPr>
          <w:rFonts w:ascii="Times New Roman" w:eastAsiaTheme="minorHAnsi" w:hAnsi="Times New Roman"/>
          <w:color w:val="000000" w:themeColor="text1"/>
          <w:sz w:val="24"/>
          <w:szCs w:val="24"/>
        </w:rPr>
        <w:t>Assignment</w:t>
      </w:r>
      <w:r w:rsidR="00C70A18" w:rsidRPr="00A15330">
        <w:rPr>
          <w:rFonts w:ascii="Times New Roman" w:eastAsiaTheme="minorHAnsi" w:hAnsi="Times New Roman"/>
          <w:color w:val="000000" w:themeColor="text1"/>
          <w:sz w:val="24"/>
          <w:szCs w:val="24"/>
        </w:rPr>
        <w:t xml:space="preserve">, the PASSE must provide payment for that service at their negotiated rate.  </w:t>
      </w:r>
    </w:p>
    <w:p w14:paraId="0EC7968B" w14:textId="77777777" w:rsidR="00EB1B0A" w:rsidRPr="00A15330" w:rsidRDefault="00EB1B0A" w:rsidP="00A454A3">
      <w:pPr>
        <w:pStyle w:val="ctext"/>
        <w:spacing w:before="0" w:after="0"/>
        <w:ind w:left="1260" w:hanging="720"/>
        <w:rPr>
          <w:rFonts w:ascii="Times New Roman" w:eastAsiaTheme="minorHAnsi" w:hAnsi="Times New Roman"/>
          <w:color w:val="000000" w:themeColor="text1"/>
          <w:sz w:val="24"/>
          <w:szCs w:val="24"/>
        </w:rPr>
      </w:pPr>
    </w:p>
    <w:p w14:paraId="406027E0" w14:textId="6FEAC596" w:rsidR="00C70A18" w:rsidRPr="00A15330" w:rsidRDefault="00E460C2" w:rsidP="00A454A3">
      <w:pPr>
        <w:pStyle w:val="ctext"/>
        <w:spacing w:before="0" w:after="0"/>
        <w:ind w:left="1260" w:hanging="720"/>
        <w:rPr>
          <w:rFonts w:ascii="Times New Roman" w:eastAsiaTheme="minorHAnsi" w:hAnsi="Times New Roman"/>
          <w:color w:val="000000" w:themeColor="text1"/>
          <w:sz w:val="24"/>
          <w:szCs w:val="24"/>
        </w:rPr>
      </w:pPr>
      <w:r w:rsidRPr="00A15330">
        <w:rPr>
          <w:rFonts w:ascii="Times New Roman" w:hAnsi="Times New Roman"/>
          <w:bCs/>
          <w:color w:val="000000" w:themeColor="text1"/>
          <w:sz w:val="24"/>
          <w:szCs w:val="24"/>
        </w:rPr>
        <w:t>7.1.</w:t>
      </w:r>
      <w:r w:rsidR="000B22A5" w:rsidRPr="00A15330">
        <w:rPr>
          <w:rFonts w:ascii="Times New Roman" w:hAnsi="Times New Roman"/>
          <w:bCs/>
          <w:color w:val="000000" w:themeColor="text1"/>
          <w:sz w:val="24"/>
          <w:szCs w:val="24"/>
        </w:rPr>
        <w:t>28</w:t>
      </w:r>
      <w:r w:rsidRPr="00A15330">
        <w:rPr>
          <w:rFonts w:ascii="Times New Roman" w:hAnsi="Times New Roman"/>
          <w:bCs/>
          <w:color w:val="000000" w:themeColor="text1"/>
          <w:sz w:val="24"/>
          <w:szCs w:val="24"/>
        </w:rPr>
        <w:tab/>
      </w:r>
      <w:r w:rsidR="00C70A18" w:rsidRPr="00A15330">
        <w:rPr>
          <w:rFonts w:ascii="Times New Roman" w:hAnsi="Times New Roman"/>
          <w:bCs/>
          <w:color w:val="000000" w:themeColor="text1"/>
          <w:sz w:val="24"/>
          <w:szCs w:val="24"/>
        </w:rPr>
        <w:t>The PASSE must not pay for an item or service (other than an emergency item or service, not including items or services furnished in an emergency room of a hospital), in one of the following categories:</w:t>
      </w:r>
    </w:p>
    <w:p w14:paraId="43E6928B" w14:textId="77777777" w:rsidR="00C70A18" w:rsidRPr="00A15330" w:rsidRDefault="00C70A18" w:rsidP="00983775">
      <w:pPr>
        <w:pStyle w:val="Default"/>
        <w:numPr>
          <w:ilvl w:val="0"/>
          <w:numId w:val="88"/>
        </w:numPr>
        <w:spacing w:before="60"/>
        <w:ind w:left="1627"/>
        <w:rPr>
          <w:bCs/>
          <w:color w:val="000000" w:themeColor="text1"/>
        </w:rPr>
      </w:pPr>
      <w:r w:rsidRPr="00A15330">
        <w:rPr>
          <w:bCs/>
          <w:color w:val="000000" w:themeColor="text1"/>
        </w:rPr>
        <w:t>Furnished under the PASSE by any individual or entity during any period when the individual or entity is excluded from participation under title V, XVIII, or XX or pursuant to sections 1128, 1128A, 1156, or 1842(j)(2) of the Social Security Act.</w:t>
      </w:r>
    </w:p>
    <w:p w14:paraId="7F90B3FC" w14:textId="77777777" w:rsidR="00C70A18" w:rsidRPr="00A15330" w:rsidRDefault="00C70A18" w:rsidP="00983775">
      <w:pPr>
        <w:pStyle w:val="Default"/>
        <w:numPr>
          <w:ilvl w:val="0"/>
          <w:numId w:val="88"/>
        </w:numPr>
        <w:spacing w:before="60"/>
        <w:ind w:left="1627"/>
        <w:rPr>
          <w:bCs/>
          <w:color w:val="000000" w:themeColor="text1"/>
        </w:rPr>
      </w:pPr>
      <w:r w:rsidRPr="00A15330">
        <w:rPr>
          <w:bCs/>
          <w:color w:val="000000" w:themeColor="text1"/>
        </w:rPr>
        <w:t>Furnished at the medical direction or on the prescription of a physician, during the period when such physician is excluded from participation under title V, XVIII, or XX or pursuant to sections 1128, 1228A, 1156, or 1842(j)(2) of the Social Security Act and when the person furnishing such item or service knew, or had reason to know, of the exclusion (after a reasonable time period after reasonable notice has been furnished to the person).</w:t>
      </w:r>
    </w:p>
    <w:p w14:paraId="6D55D46A" w14:textId="460515E0" w:rsidR="00C70A18" w:rsidRPr="00A15330" w:rsidRDefault="00C70A18" w:rsidP="00983775">
      <w:pPr>
        <w:pStyle w:val="Default"/>
        <w:numPr>
          <w:ilvl w:val="0"/>
          <w:numId w:val="88"/>
        </w:numPr>
        <w:spacing w:before="60"/>
        <w:ind w:left="1627"/>
        <w:rPr>
          <w:bCs/>
          <w:color w:val="000000" w:themeColor="text1"/>
        </w:rPr>
      </w:pPr>
      <w:r w:rsidRPr="00A15330">
        <w:rPr>
          <w:bCs/>
          <w:color w:val="000000" w:themeColor="text1"/>
        </w:rPr>
        <w:t xml:space="preserve">Furnished by an individual or entity to whom </w:t>
      </w:r>
      <w:r w:rsidR="00EB1B0A" w:rsidRPr="00A15330">
        <w:rPr>
          <w:bCs/>
          <w:color w:val="000000" w:themeColor="text1"/>
        </w:rPr>
        <w:t>DHS</w:t>
      </w:r>
      <w:r w:rsidRPr="00A15330">
        <w:rPr>
          <w:bCs/>
          <w:color w:val="000000" w:themeColor="text1"/>
        </w:rPr>
        <w:t xml:space="preserve"> has failed to suspend payments during any period when there is a pending investigation of a credible allegation of </w:t>
      </w:r>
      <w:r w:rsidR="003A6D06" w:rsidRPr="00A15330">
        <w:rPr>
          <w:color w:val="000000" w:themeColor="text1"/>
        </w:rPr>
        <w:t>Fraud</w:t>
      </w:r>
      <w:r w:rsidRPr="00A15330">
        <w:rPr>
          <w:bCs/>
          <w:color w:val="000000" w:themeColor="text1"/>
        </w:rPr>
        <w:t xml:space="preserve"> against the individual or entity, unless </w:t>
      </w:r>
      <w:r w:rsidR="00EB1B0A" w:rsidRPr="00A15330">
        <w:rPr>
          <w:bCs/>
          <w:color w:val="000000" w:themeColor="text1"/>
        </w:rPr>
        <w:t>DHS</w:t>
      </w:r>
      <w:r w:rsidRPr="00A15330">
        <w:rPr>
          <w:bCs/>
          <w:color w:val="000000" w:themeColor="text1"/>
        </w:rPr>
        <w:t xml:space="preserve"> determines there is good cause not to suspend such payments.</w:t>
      </w:r>
    </w:p>
    <w:p w14:paraId="10C2C8BE" w14:textId="77777777" w:rsidR="00C70A18" w:rsidRPr="00A15330" w:rsidRDefault="00C70A18" w:rsidP="00983775">
      <w:pPr>
        <w:pStyle w:val="Default"/>
        <w:numPr>
          <w:ilvl w:val="0"/>
          <w:numId w:val="88"/>
        </w:numPr>
        <w:spacing w:before="60"/>
        <w:ind w:left="1627"/>
        <w:rPr>
          <w:bCs/>
          <w:color w:val="000000" w:themeColor="text1"/>
        </w:rPr>
      </w:pPr>
      <w:r w:rsidRPr="00A15330">
        <w:rPr>
          <w:bCs/>
          <w:color w:val="000000" w:themeColor="text1"/>
        </w:rPr>
        <w:t>With respect to any amount expended for which funds may not be used under the Assisted Suicide Funding Restriction Act (ASFRA) of 1997.</w:t>
      </w:r>
    </w:p>
    <w:p w14:paraId="1B9BD999" w14:textId="697CAE5B" w:rsidR="00C70A18" w:rsidRPr="00A15330" w:rsidRDefault="00C70A18" w:rsidP="00C70A18">
      <w:pPr>
        <w:pStyle w:val="Default"/>
        <w:rPr>
          <w:bCs/>
          <w:color w:val="000000" w:themeColor="text1"/>
        </w:rPr>
      </w:pPr>
    </w:p>
    <w:p w14:paraId="6F39C5ED" w14:textId="77777777" w:rsidR="004F5EB4" w:rsidRPr="00A15330" w:rsidRDefault="004F5EB4" w:rsidP="00C70A18">
      <w:pPr>
        <w:pStyle w:val="Default"/>
        <w:rPr>
          <w:bCs/>
          <w:color w:val="000000" w:themeColor="text1"/>
        </w:rPr>
      </w:pPr>
    </w:p>
    <w:p w14:paraId="44F77B61" w14:textId="1CAB051A" w:rsidR="00C70A18" w:rsidRPr="00A15330" w:rsidRDefault="00A454A3" w:rsidP="00A454A3">
      <w:pPr>
        <w:pStyle w:val="Default"/>
        <w:ind w:left="1260" w:hanging="720"/>
        <w:rPr>
          <w:bCs/>
          <w:color w:val="000000" w:themeColor="text1"/>
        </w:rPr>
      </w:pPr>
      <w:r w:rsidRPr="00A15330">
        <w:rPr>
          <w:bCs/>
          <w:color w:val="000000" w:themeColor="text1"/>
        </w:rPr>
        <w:lastRenderedPageBreak/>
        <w:t>7.1.</w:t>
      </w:r>
      <w:r w:rsidR="000B22A5" w:rsidRPr="00A15330">
        <w:rPr>
          <w:bCs/>
          <w:color w:val="000000" w:themeColor="text1"/>
        </w:rPr>
        <w:t>29</w:t>
      </w:r>
      <w:r w:rsidRPr="00A15330">
        <w:rPr>
          <w:bCs/>
          <w:color w:val="000000" w:themeColor="text1"/>
        </w:rPr>
        <w:tab/>
      </w:r>
      <w:r w:rsidR="00C70A18" w:rsidRPr="00A15330">
        <w:rPr>
          <w:bCs/>
          <w:color w:val="000000" w:themeColor="text1"/>
        </w:rPr>
        <w:t>Mental Health and Substance Abuse Parity Requirements</w:t>
      </w:r>
    </w:p>
    <w:p w14:paraId="654505F0" w14:textId="77777777" w:rsidR="00C70A18" w:rsidRPr="00A15330" w:rsidRDefault="00C70A18" w:rsidP="00983775">
      <w:pPr>
        <w:pStyle w:val="Default"/>
        <w:numPr>
          <w:ilvl w:val="1"/>
          <w:numId w:val="244"/>
        </w:numPr>
        <w:spacing w:before="60"/>
        <w:ind w:left="1620"/>
        <w:rPr>
          <w:bCs/>
          <w:color w:val="000000" w:themeColor="text1"/>
        </w:rPr>
      </w:pPr>
      <w:r w:rsidRPr="00A15330">
        <w:rPr>
          <w:bCs/>
          <w:color w:val="000000" w:themeColor="text1"/>
        </w:rPr>
        <w:t>The PASSE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members (whether or not the benefits are furnished by the same PASSE).</w:t>
      </w:r>
    </w:p>
    <w:p w14:paraId="2401AFE4" w14:textId="77777777" w:rsidR="00C70A18" w:rsidRPr="00A15330" w:rsidRDefault="00C70A18" w:rsidP="00983775">
      <w:pPr>
        <w:pStyle w:val="Default"/>
        <w:numPr>
          <w:ilvl w:val="1"/>
          <w:numId w:val="244"/>
        </w:numPr>
        <w:spacing w:before="60"/>
        <w:ind w:left="1620"/>
        <w:rPr>
          <w:bCs/>
          <w:color w:val="000000" w:themeColor="text1"/>
        </w:rPr>
      </w:pPr>
      <w:r w:rsidRPr="00A15330">
        <w:rPr>
          <w:bCs/>
          <w:color w:val="000000" w:themeColor="text1"/>
        </w:rPr>
        <w:t>If a PASSE member is provided mental health or substance use disorder benefits in any classification of benefits (inpatient, outpatient, emergency care, or prescription drugs), mental health or substance use disorder benefits must be provided to the MCO member in every classification in which medical/surgical benefits are provided.</w:t>
      </w:r>
    </w:p>
    <w:p w14:paraId="6FC58049" w14:textId="67EF88CA" w:rsidR="00C70A18" w:rsidRPr="00A15330" w:rsidRDefault="00C70A18" w:rsidP="00983775">
      <w:pPr>
        <w:pStyle w:val="Default"/>
        <w:numPr>
          <w:ilvl w:val="1"/>
          <w:numId w:val="244"/>
        </w:numPr>
        <w:spacing w:before="60"/>
        <w:ind w:left="1620"/>
        <w:rPr>
          <w:bCs/>
          <w:color w:val="000000" w:themeColor="text1"/>
        </w:rPr>
      </w:pPr>
      <w:r w:rsidRPr="00A15330">
        <w:rPr>
          <w:bCs/>
          <w:color w:val="000000" w:themeColor="text1"/>
        </w:rPr>
        <w:t>The PASSE may not apply any cumulative financial requirements for mental health or substance use disorder benefits in a classification (inpatient, outpatient, emergency care, prescription drugs) that accumulates separately from any established medical/surgical benefits in the same classification.</w:t>
      </w:r>
    </w:p>
    <w:p w14:paraId="06D77525" w14:textId="244007C0" w:rsidR="00C70A18" w:rsidRPr="00A15330" w:rsidRDefault="00C70A18" w:rsidP="00983775">
      <w:pPr>
        <w:pStyle w:val="Default"/>
        <w:numPr>
          <w:ilvl w:val="1"/>
          <w:numId w:val="244"/>
        </w:numPr>
        <w:spacing w:before="60"/>
        <w:ind w:left="1620"/>
        <w:rPr>
          <w:bCs/>
          <w:color w:val="000000" w:themeColor="text1"/>
        </w:rPr>
      </w:pPr>
      <w:r w:rsidRPr="00A15330">
        <w:rPr>
          <w:bCs/>
          <w:color w:val="000000" w:themeColor="text1"/>
        </w:rPr>
        <w:t xml:space="preserve">The PASSE may not impose </w:t>
      </w:r>
      <w:r w:rsidR="00FD68E7" w:rsidRPr="00A15330">
        <w:rPr>
          <w:bCs/>
          <w:color w:val="000000" w:themeColor="text1"/>
        </w:rPr>
        <w:t>non-quantitative treatment limitations (</w:t>
      </w:r>
      <w:r w:rsidRPr="00A15330">
        <w:rPr>
          <w:bCs/>
          <w:color w:val="000000" w:themeColor="text1"/>
        </w:rPr>
        <w:t>NQTLs</w:t>
      </w:r>
      <w:r w:rsidR="00FD68E7" w:rsidRPr="00A15330">
        <w:rPr>
          <w:bCs/>
          <w:color w:val="000000" w:themeColor="text1"/>
        </w:rPr>
        <w:t>)</w:t>
      </w:r>
      <w:r w:rsidRPr="00A15330">
        <w:rPr>
          <w:bCs/>
          <w:color w:val="000000" w:themeColor="text1"/>
        </w:rPr>
        <w:t xml:space="preserve"> for mental health or substance use disorder benefits in any classification unless, under the policies and procedures of the PASSE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w:t>
      </w:r>
    </w:p>
    <w:p w14:paraId="12B5D367" w14:textId="77777777" w:rsidR="00C70A18" w:rsidRPr="00A15330" w:rsidRDefault="00C70A18" w:rsidP="00A454A3">
      <w:pPr>
        <w:pStyle w:val="Default"/>
        <w:tabs>
          <w:tab w:val="left" w:pos="2610"/>
        </w:tabs>
        <w:ind w:left="720" w:hanging="360"/>
        <w:rPr>
          <w:bCs/>
          <w:color w:val="000000" w:themeColor="text1"/>
        </w:rPr>
      </w:pPr>
    </w:p>
    <w:p w14:paraId="647BCA6B" w14:textId="1BFD188F" w:rsidR="00C70A18" w:rsidRPr="00A15330" w:rsidRDefault="001836D6" w:rsidP="00A454A3">
      <w:pPr>
        <w:pStyle w:val="Default"/>
        <w:ind w:left="1260" w:hanging="720"/>
        <w:rPr>
          <w:bCs/>
          <w:color w:val="000000" w:themeColor="text1"/>
        </w:rPr>
      </w:pPr>
      <w:r w:rsidRPr="00A15330">
        <w:rPr>
          <w:bCs/>
          <w:color w:val="000000" w:themeColor="text1"/>
        </w:rPr>
        <w:t>7.1.</w:t>
      </w:r>
      <w:r w:rsidR="000B22A5" w:rsidRPr="00A15330">
        <w:rPr>
          <w:bCs/>
          <w:color w:val="000000" w:themeColor="text1"/>
        </w:rPr>
        <w:t>30</w:t>
      </w:r>
      <w:r w:rsidR="00A454A3" w:rsidRPr="00A15330">
        <w:rPr>
          <w:bCs/>
          <w:color w:val="000000" w:themeColor="text1"/>
        </w:rPr>
        <w:tab/>
      </w:r>
      <w:r w:rsidR="00C70A18" w:rsidRPr="00A15330">
        <w:rPr>
          <w:bCs/>
          <w:color w:val="000000" w:themeColor="text1"/>
        </w:rPr>
        <w:t>The PASSE must require all providers to report provider-preventable conditions associated with claims for payment or member treatments for which payment would otherwise be made.</w:t>
      </w:r>
    </w:p>
    <w:p w14:paraId="7C1146F4" w14:textId="77777777" w:rsidR="00C70A18" w:rsidRPr="00A15330" w:rsidRDefault="00C70A18" w:rsidP="00983775">
      <w:pPr>
        <w:pStyle w:val="Default"/>
        <w:numPr>
          <w:ilvl w:val="0"/>
          <w:numId w:val="143"/>
        </w:numPr>
        <w:spacing w:before="60"/>
        <w:ind w:left="1620"/>
        <w:rPr>
          <w:bCs/>
          <w:color w:val="000000" w:themeColor="text1"/>
        </w:rPr>
      </w:pPr>
      <w:r w:rsidRPr="00A15330">
        <w:rPr>
          <w:bCs/>
          <w:color w:val="000000" w:themeColor="text1"/>
        </w:rPr>
        <w:t xml:space="preserve">The PASSE cannot make payments for any provider-preventable conditions in accordance with 42 CFR </w:t>
      </w:r>
      <w:r w:rsidR="00D14508" w:rsidRPr="00A15330">
        <w:rPr>
          <w:bCs/>
          <w:color w:val="000000" w:themeColor="text1"/>
        </w:rPr>
        <w:t xml:space="preserve">§ </w:t>
      </w:r>
      <w:r w:rsidRPr="00A15330">
        <w:rPr>
          <w:bCs/>
          <w:color w:val="000000" w:themeColor="text1"/>
        </w:rPr>
        <w:t xml:space="preserve">438.3(g).  The PASSE must track data and submit a report quarterly that identifies all provider-preventable conditions.  </w:t>
      </w:r>
    </w:p>
    <w:p w14:paraId="3DDC07E9" w14:textId="77777777" w:rsidR="0052483C" w:rsidRPr="00A15330" w:rsidRDefault="00EB1B0A" w:rsidP="00983775">
      <w:pPr>
        <w:pStyle w:val="Default"/>
        <w:numPr>
          <w:ilvl w:val="0"/>
          <w:numId w:val="143"/>
        </w:numPr>
        <w:spacing w:before="60"/>
        <w:ind w:left="1620"/>
        <w:rPr>
          <w:bCs/>
          <w:color w:val="000000" w:themeColor="text1"/>
        </w:rPr>
      </w:pPr>
      <w:r w:rsidRPr="00A15330">
        <w:rPr>
          <w:bCs/>
          <w:color w:val="000000" w:themeColor="text1"/>
        </w:rPr>
        <w:t>The report must include</w:t>
      </w:r>
      <w:r w:rsidR="0052483C" w:rsidRPr="00A15330">
        <w:rPr>
          <w:bCs/>
          <w:color w:val="000000" w:themeColor="text1"/>
        </w:rPr>
        <w:t>, at a minimum:</w:t>
      </w:r>
    </w:p>
    <w:p w14:paraId="3D28467E" w14:textId="34A051A8" w:rsidR="00C70A18" w:rsidRPr="00A15330" w:rsidRDefault="00C70A18" w:rsidP="00983775">
      <w:pPr>
        <w:pStyle w:val="Default"/>
        <w:numPr>
          <w:ilvl w:val="0"/>
          <w:numId w:val="228"/>
        </w:numPr>
        <w:spacing w:before="60"/>
        <w:ind w:left="1987" w:hanging="187"/>
        <w:rPr>
          <w:bCs/>
          <w:color w:val="000000" w:themeColor="text1"/>
        </w:rPr>
      </w:pPr>
      <w:r w:rsidRPr="00A15330">
        <w:rPr>
          <w:bCs/>
          <w:color w:val="000000" w:themeColor="text1"/>
        </w:rPr>
        <w:t>wrong surgical or other i</w:t>
      </w:r>
      <w:r w:rsidR="00EB1B0A" w:rsidRPr="00A15330">
        <w:rPr>
          <w:bCs/>
          <w:color w:val="000000" w:themeColor="text1"/>
        </w:rPr>
        <w:t xml:space="preserve">nvasive procedure performed on an </w:t>
      </w:r>
      <w:r w:rsidR="00346A9B" w:rsidRPr="00A15330">
        <w:rPr>
          <w:bCs/>
          <w:color w:val="000000" w:themeColor="text1"/>
        </w:rPr>
        <w:t>Enrolled Member</w:t>
      </w:r>
      <w:r w:rsidRPr="00A15330">
        <w:rPr>
          <w:bCs/>
          <w:color w:val="000000" w:themeColor="text1"/>
        </w:rPr>
        <w:t>; surgical or other invasive procedure performed on the wrong body part; surgical or other invasive procedure performed on the wrong patient.</w:t>
      </w:r>
    </w:p>
    <w:p w14:paraId="4D25293D" w14:textId="36E5C256" w:rsidR="00C70A18" w:rsidRPr="00A15330" w:rsidRDefault="00C70A18" w:rsidP="00983775">
      <w:pPr>
        <w:pStyle w:val="Default"/>
        <w:numPr>
          <w:ilvl w:val="0"/>
          <w:numId w:val="228"/>
        </w:numPr>
        <w:spacing w:before="60"/>
        <w:ind w:left="1987" w:hanging="187"/>
        <w:rPr>
          <w:bCs/>
          <w:color w:val="000000" w:themeColor="text1"/>
        </w:rPr>
      </w:pPr>
      <w:r w:rsidRPr="00A15330">
        <w:rPr>
          <w:bCs/>
          <w:color w:val="000000" w:themeColor="text1"/>
        </w:rPr>
        <w:t xml:space="preserve">Has a negative consequence for the </w:t>
      </w:r>
      <w:r w:rsidR="00346A9B" w:rsidRPr="00A15330">
        <w:rPr>
          <w:bCs/>
          <w:color w:val="000000" w:themeColor="text1"/>
        </w:rPr>
        <w:t>Enrolled Member</w:t>
      </w:r>
      <w:r w:rsidRPr="00A15330">
        <w:rPr>
          <w:bCs/>
          <w:color w:val="000000" w:themeColor="text1"/>
        </w:rPr>
        <w:t>.</w:t>
      </w:r>
    </w:p>
    <w:p w14:paraId="25ABDE5B" w14:textId="77777777" w:rsidR="005C2BDC" w:rsidRPr="00A15330" w:rsidRDefault="005C2BDC" w:rsidP="003A00E8">
      <w:pPr>
        <w:pStyle w:val="Default"/>
        <w:ind w:left="0" w:firstLine="0"/>
        <w:rPr>
          <w:bCs/>
          <w:color w:val="000000" w:themeColor="text1"/>
        </w:rPr>
      </w:pPr>
    </w:p>
    <w:p w14:paraId="4D7E10B1" w14:textId="450C6BD5" w:rsidR="00B55F59" w:rsidRPr="00A15330" w:rsidRDefault="0013276E" w:rsidP="00B55F59">
      <w:pPr>
        <w:pStyle w:val="Default"/>
        <w:ind w:left="1440" w:hanging="720"/>
        <w:rPr>
          <w:bCs/>
          <w:color w:val="000000" w:themeColor="text1"/>
        </w:rPr>
      </w:pPr>
      <w:r w:rsidRPr="00A15330">
        <w:rPr>
          <w:bCs/>
          <w:color w:val="000000" w:themeColor="text1"/>
        </w:rPr>
        <w:t>7.1.</w:t>
      </w:r>
      <w:r w:rsidR="000B22A5" w:rsidRPr="00A15330">
        <w:rPr>
          <w:bCs/>
          <w:color w:val="000000" w:themeColor="text1"/>
        </w:rPr>
        <w:t>31</w:t>
      </w:r>
      <w:r w:rsidRPr="00A15330">
        <w:rPr>
          <w:bCs/>
          <w:color w:val="000000" w:themeColor="text1"/>
        </w:rPr>
        <w:tab/>
      </w:r>
      <w:r w:rsidR="00B55F59" w:rsidRPr="00A15330">
        <w:rPr>
          <w:bCs/>
          <w:color w:val="000000" w:themeColor="text1"/>
        </w:rPr>
        <w:t xml:space="preserve">The PASSE may not pay an FQHC or RHC less than the amount of payments that would be provided if those services were furnished by a provider that is not an FQHC or RHC.  </w:t>
      </w:r>
    </w:p>
    <w:p w14:paraId="785322A6" w14:textId="77777777" w:rsidR="00B55F59" w:rsidRPr="00A15330" w:rsidRDefault="00B55F59" w:rsidP="00B55F59">
      <w:pPr>
        <w:pStyle w:val="Default"/>
        <w:ind w:left="1440" w:hanging="720"/>
        <w:rPr>
          <w:bCs/>
          <w:color w:val="000000" w:themeColor="text1"/>
        </w:rPr>
      </w:pPr>
    </w:p>
    <w:p w14:paraId="28653E08" w14:textId="77777777" w:rsidR="006E008B" w:rsidRPr="00A15330" w:rsidRDefault="00E87361" w:rsidP="00057957">
      <w:pPr>
        <w:pStyle w:val="Level1"/>
        <w:numPr>
          <w:ilvl w:val="0"/>
          <w:numId w:val="2"/>
        </w:numPr>
        <w:tabs>
          <w:tab w:val="left" w:pos="360"/>
        </w:tabs>
        <w:ind w:left="0"/>
      </w:pPr>
      <w:r w:rsidRPr="00A15330">
        <w:rPr>
          <w:sz w:val="24"/>
          <w:szCs w:val="24"/>
        </w:rPr>
        <w:br w:type="page"/>
      </w:r>
      <w:r w:rsidR="00C72F34" w:rsidRPr="00A15330">
        <w:lastRenderedPageBreak/>
        <w:t xml:space="preserve">QAPI </w:t>
      </w:r>
      <w:r w:rsidR="00F47AE4" w:rsidRPr="00A15330">
        <w:t>STRATEGIC PLAN AND UTILIZATION M</w:t>
      </w:r>
      <w:r w:rsidR="00C72F34" w:rsidRPr="00A15330">
        <w:t>ANAGEMENT</w:t>
      </w:r>
    </w:p>
    <w:p w14:paraId="4F0978F8" w14:textId="77777777" w:rsidR="00E87361" w:rsidRPr="00A15330" w:rsidRDefault="00E87361" w:rsidP="004F0046">
      <w:pPr>
        <w:ind w:left="0"/>
        <w:rPr>
          <w:rFonts w:ascii="Times New Roman" w:hAnsi="Times New Roman" w:cs="Times New Roman"/>
          <w:b/>
          <w:szCs w:val="24"/>
        </w:rPr>
      </w:pPr>
    </w:p>
    <w:p w14:paraId="3972A78C" w14:textId="77777777" w:rsidR="00B8522D" w:rsidRPr="00A15330" w:rsidRDefault="00B8522D" w:rsidP="00A454A3">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Q</w:t>
      </w:r>
      <w:r w:rsidR="00A27F3E" w:rsidRPr="00A15330">
        <w:rPr>
          <w:rFonts w:ascii="Times New Roman" w:hAnsi="Times New Roman" w:cs="Times New Roman"/>
          <w:caps/>
          <w:color w:val="000000" w:themeColor="text1"/>
          <w:sz w:val="24"/>
          <w:szCs w:val="24"/>
        </w:rPr>
        <w:t>uality Assessment &amp;</w:t>
      </w:r>
      <w:r w:rsidRPr="00A15330">
        <w:rPr>
          <w:rFonts w:ascii="Times New Roman" w:hAnsi="Times New Roman" w:cs="Times New Roman"/>
          <w:caps/>
          <w:color w:val="000000" w:themeColor="text1"/>
          <w:sz w:val="24"/>
          <w:szCs w:val="24"/>
        </w:rPr>
        <w:t xml:space="preserve"> Performance Improvement (QAPI) Strategic Plan</w:t>
      </w:r>
    </w:p>
    <w:p w14:paraId="3E73F2DE" w14:textId="553C83CC" w:rsidR="005658DF" w:rsidRPr="001F3BBD" w:rsidRDefault="00A454A3" w:rsidP="001A280B">
      <w:pPr>
        <w:ind w:left="1260" w:hanging="720"/>
        <w:rPr>
          <w:rFonts w:ascii="Times New Roman" w:hAnsi="Times New Roman" w:cs="Times New Roman"/>
          <w:sz w:val="24"/>
          <w:szCs w:val="24"/>
        </w:rPr>
      </w:pPr>
      <w:r w:rsidRPr="00A15330">
        <w:rPr>
          <w:rFonts w:ascii="Times New Roman" w:hAnsi="Times New Roman" w:cs="Times New Roman"/>
          <w:color w:val="000000" w:themeColor="text1"/>
          <w:sz w:val="24"/>
          <w:szCs w:val="24"/>
        </w:rPr>
        <w:t>8.1.1</w:t>
      </w:r>
      <w:r w:rsidRPr="00A15330">
        <w:rPr>
          <w:rFonts w:ascii="Times New Roman" w:hAnsi="Times New Roman" w:cs="Times New Roman"/>
          <w:color w:val="000000" w:themeColor="text1"/>
          <w:sz w:val="24"/>
          <w:szCs w:val="24"/>
        </w:rPr>
        <w:tab/>
      </w:r>
      <w:r w:rsidR="005658DF" w:rsidRPr="001F3BBD">
        <w:rPr>
          <w:rFonts w:ascii="Times New Roman" w:hAnsi="Times New Roman" w:cs="Times New Roman"/>
          <w:sz w:val="24"/>
          <w:szCs w:val="24"/>
        </w:rPr>
        <w:t xml:space="preserve">The PASSE must establish and implement an ongoing Comprehensive Quality Assessment and Performance Improvement Strategic Plan for the services it furnishes to its </w:t>
      </w:r>
      <w:r w:rsidR="00346A9B" w:rsidRPr="00A15330">
        <w:rPr>
          <w:rFonts w:ascii="Times New Roman" w:hAnsi="Times New Roman" w:cs="Times New Roman"/>
          <w:sz w:val="24"/>
          <w:szCs w:val="24"/>
        </w:rPr>
        <w:t>E</w:t>
      </w:r>
      <w:r w:rsidR="005658DF" w:rsidRPr="001F3BBD">
        <w:rPr>
          <w:rFonts w:ascii="Times New Roman" w:hAnsi="Times New Roman" w:cs="Times New Roman"/>
          <w:sz w:val="24"/>
          <w:szCs w:val="24"/>
        </w:rPr>
        <w:t xml:space="preserve">nrolled </w:t>
      </w:r>
      <w:r w:rsidR="00346A9B" w:rsidRPr="00A15330">
        <w:rPr>
          <w:rFonts w:ascii="Times New Roman" w:hAnsi="Times New Roman" w:cs="Times New Roman"/>
          <w:sz w:val="24"/>
          <w:szCs w:val="24"/>
        </w:rPr>
        <w:t>M</w:t>
      </w:r>
      <w:r w:rsidR="005658DF" w:rsidRPr="001F3BBD">
        <w:rPr>
          <w:rFonts w:ascii="Times New Roman" w:hAnsi="Times New Roman" w:cs="Times New Roman"/>
          <w:sz w:val="24"/>
          <w:szCs w:val="24"/>
        </w:rPr>
        <w:t>embers</w:t>
      </w:r>
      <w:r w:rsidR="000614AE">
        <w:rPr>
          <w:rFonts w:ascii="Times New Roman" w:hAnsi="Times New Roman" w:cs="Times New Roman"/>
          <w:sz w:val="24"/>
          <w:szCs w:val="24"/>
        </w:rPr>
        <w:t xml:space="preserve"> by March 1, 2021 for the 2021 calendar year</w:t>
      </w:r>
      <w:r w:rsidR="005658DF" w:rsidRPr="001F3BBD">
        <w:rPr>
          <w:rFonts w:ascii="Times New Roman" w:hAnsi="Times New Roman" w:cs="Times New Roman"/>
          <w:sz w:val="24"/>
          <w:szCs w:val="24"/>
        </w:rPr>
        <w:t>.  The Strategic Plan must include (</w:t>
      </w:r>
      <w:r w:rsidR="005F3C25">
        <w:rPr>
          <w:rFonts w:ascii="Times New Roman" w:hAnsi="Times New Roman" w:cs="Times New Roman"/>
          <w:sz w:val="24"/>
          <w:szCs w:val="24"/>
        </w:rPr>
        <w:t>1</w:t>
      </w:r>
      <w:r w:rsidR="005658DF" w:rsidRPr="001F3BBD">
        <w:rPr>
          <w:rFonts w:ascii="Times New Roman" w:hAnsi="Times New Roman" w:cs="Times New Roman"/>
          <w:sz w:val="24"/>
          <w:szCs w:val="24"/>
        </w:rPr>
        <w:t>) improving the coordination of care with state agencies and non-medical service providers who also serve them; (</w:t>
      </w:r>
      <w:r w:rsidR="005F3C25">
        <w:rPr>
          <w:rFonts w:ascii="Times New Roman" w:hAnsi="Times New Roman" w:cs="Times New Roman"/>
          <w:sz w:val="24"/>
          <w:szCs w:val="24"/>
        </w:rPr>
        <w:t>2</w:t>
      </w:r>
      <w:r w:rsidR="005658DF" w:rsidRPr="001F3BBD">
        <w:rPr>
          <w:rFonts w:ascii="Times New Roman" w:hAnsi="Times New Roman" w:cs="Times New Roman"/>
          <w:sz w:val="24"/>
          <w:szCs w:val="24"/>
        </w:rPr>
        <w:t xml:space="preserve">) improving training of care coordinators; </w:t>
      </w:r>
      <w:r w:rsidR="00331877">
        <w:rPr>
          <w:rFonts w:ascii="Times New Roman" w:hAnsi="Times New Roman" w:cs="Times New Roman"/>
          <w:sz w:val="24"/>
          <w:szCs w:val="24"/>
        </w:rPr>
        <w:t>(3) improving internal coordination between care coordination and utilization management</w:t>
      </w:r>
      <w:r w:rsidR="003C04F1">
        <w:rPr>
          <w:rFonts w:ascii="Times New Roman" w:hAnsi="Times New Roman" w:cs="Times New Roman"/>
          <w:sz w:val="24"/>
          <w:szCs w:val="24"/>
        </w:rPr>
        <w:t>;</w:t>
      </w:r>
      <w:r w:rsidR="00331877">
        <w:rPr>
          <w:rFonts w:ascii="Times New Roman" w:hAnsi="Times New Roman" w:cs="Times New Roman"/>
          <w:sz w:val="24"/>
          <w:szCs w:val="24"/>
        </w:rPr>
        <w:t xml:space="preserve"> </w:t>
      </w:r>
      <w:r w:rsidR="005658DF" w:rsidRPr="001F3BBD">
        <w:rPr>
          <w:rFonts w:ascii="Times New Roman" w:hAnsi="Times New Roman" w:cs="Times New Roman"/>
          <w:sz w:val="24"/>
          <w:szCs w:val="24"/>
        </w:rPr>
        <w:t>(</w:t>
      </w:r>
      <w:r w:rsidR="00331877">
        <w:rPr>
          <w:rFonts w:ascii="Times New Roman" w:hAnsi="Times New Roman" w:cs="Times New Roman"/>
          <w:sz w:val="24"/>
          <w:szCs w:val="24"/>
        </w:rPr>
        <w:t>4</w:t>
      </w:r>
      <w:r w:rsidR="005658DF" w:rsidRPr="001F3BBD">
        <w:rPr>
          <w:rFonts w:ascii="Times New Roman" w:hAnsi="Times New Roman" w:cs="Times New Roman"/>
          <w:sz w:val="24"/>
          <w:szCs w:val="24"/>
        </w:rPr>
        <w:t xml:space="preserve">) expanding access by recruiting and enrolling more providers that specialize in their care; </w:t>
      </w:r>
      <w:r w:rsidR="003C04F1">
        <w:rPr>
          <w:rFonts w:ascii="Times New Roman" w:hAnsi="Times New Roman" w:cs="Times New Roman"/>
          <w:sz w:val="24"/>
          <w:szCs w:val="24"/>
        </w:rPr>
        <w:t>(5) implement an Adverse Childhood Experience (ACE) assessment; and</w:t>
      </w:r>
      <w:r w:rsidR="005658DF" w:rsidRPr="001F3BBD">
        <w:rPr>
          <w:rFonts w:ascii="Times New Roman" w:hAnsi="Times New Roman" w:cs="Times New Roman"/>
          <w:sz w:val="24"/>
          <w:szCs w:val="24"/>
        </w:rPr>
        <w:t xml:space="preserve"> </w:t>
      </w:r>
      <w:r w:rsidR="003C04F1">
        <w:rPr>
          <w:rFonts w:ascii="Times New Roman" w:hAnsi="Times New Roman" w:cs="Times New Roman"/>
          <w:sz w:val="24"/>
          <w:szCs w:val="24"/>
        </w:rPr>
        <w:t>(6</w:t>
      </w:r>
      <w:r w:rsidR="005658DF" w:rsidRPr="001F3BBD">
        <w:rPr>
          <w:rFonts w:ascii="Times New Roman" w:hAnsi="Times New Roman" w:cs="Times New Roman"/>
          <w:sz w:val="24"/>
          <w:szCs w:val="24"/>
        </w:rPr>
        <w:t>) increasing their access to appropriate services for the following urgent needs populations:</w:t>
      </w:r>
    </w:p>
    <w:p w14:paraId="0139141B" w14:textId="3F1CCA80" w:rsidR="005658DF" w:rsidRPr="001F3BBD" w:rsidRDefault="000D105F" w:rsidP="001A280B">
      <w:pPr>
        <w:numPr>
          <w:ilvl w:val="0"/>
          <w:numId w:val="275"/>
        </w:numPr>
        <w:spacing w:after="200" w:line="276" w:lineRule="auto"/>
        <w:ind w:left="1710"/>
        <w:contextualSpacing/>
        <w:rPr>
          <w:rFonts w:ascii="Times New Roman" w:hAnsi="Times New Roman" w:cs="Times New Roman"/>
          <w:sz w:val="24"/>
          <w:szCs w:val="24"/>
        </w:rPr>
      </w:pPr>
      <w:r w:rsidRPr="00A15330">
        <w:rPr>
          <w:rFonts w:ascii="Times New Roman" w:hAnsi="Times New Roman" w:cs="Times New Roman"/>
          <w:sz w:val="24"/>
          <w:szCs w:val="24"/>
        </w:rPr>
        <w:t>C</w:t>
      </w:r>
      <w:r w:rsidR="005658DF" w:rsidRPr="001F3BBD">
        <w:rPr>
          <w:rFonts w:ascii="Times New Roman" w:hAnsi="Times New Roman" w:cs="Times New Roman"/>
          <w:sz w:val="24"/>
          <w:szCs w:val="24"/>
        </w:rPr>
        <w:t xml:space="preserve">hildren (aged 0-9) with 2 or more Adverse Childhood Experiences and youth (10-18) with 3 or more ACEs. Consider the following in ACE: </w:t>
      </w:r>
    </w:p>
    <w:p w14:paraId="05C5010A" w14:textId="52E608AB" w:rsidR="005658DF" w:rsidRPr="001F3BBD" w:rsidRDefault="005F3C25" w:rsidP="001A280B">
      <w:pPr>
        <w:numPr>
          <w:ilvl w:val="0"/>
          <w:numId w:val="276"/>
        </w:numPr>
        <w:spacing w:after="200" w:line="276" w:lineRule="auto"/>
        <w:ind w:left="2070" w:hanging="270"/>
        <w:contextualSpacing/>
        <w:rPr>
          <w:rFonts w:ascii="Times New Roman" w:hAnsi="Times New Roman" w:cs="Times New Roman"/>
          <w:sz w:val="24"/>
          <w:szCs w:val="24"/>
        </w:rPr>
      </w:pPr>
      <w:r>
        <w:rPr>
          <w:rFonts w:ascii="Times New Roman" w:hAnsi="Times New Roman" w:cs="Times New Roman"/>
          <w:sz w:val="24"/>
          <w:szCs w:val="24"/>
        </w:rPr>
        <w:t>Extended period (&gt;2years) in poverty</w:t>
      </w:r>
    </w:p>
    <w:p w14:paraId="71C59D12" w14:textId="77777777" w:rsidR="005658DF" w:rsidRPr="001F3BBD" w:rsidRDefault="005658DF" w:rsidP="001A280B">
      <w:pPr>
        <w:numPr>
          <w:ilvl w:val="0"/>
          <w:numId w:val="276"/>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Toxic stress</w:t>
      </w:r>
    </w:p>
    <w:p w14:paraId="1D89FC33" w14:textId="77777777" w:rsidR="005658DF" w:rsidRPr="001F3BBD" w:rsidRDefault="005658DF" w:rsidP="001A280B">
      <w:pPr>
        <w:numPr>
          <w:ilvl w:val="0"/>
          <w:numId w:val="276"/>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Caregiver alcohol or drug abuse</w:t>
      </w:r>
    </w:p>
    <w:p w14:paraId="7E7BA2E9" w14:textId="77777777" w:rsidR="005658DF" w:rsidRPr="001F3BBD" w:rsidRDefault="005658DF" w:rsidP="001A280B">
      <w:pPr>
        <w:numPr>
          <w:ilvl w:val="0"/>
          <w:numId w:val="276"/>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History of child maltreatment – Victim and/or offender</w:t>
      </w:r>
    </w:p>
    <w:p w14:paraId="0B960F3D" w14:textId="007B84CA" w:rsidR="005658DF" w:rsidRPr="001F3BBD" w:rsidRDefault="005658DF" w:rsidP="001A280B">
      <w:pPr>
        <w:numPr>
          <w:ilvl w:val="0"/>
          <w:numId w:val="276"/>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History with child welfare agency</w:t>
      </w:r>
    </w:p>
    <w:p w14:paraId="16D34C10" w14:textId="39C0B343" w:rsidR="005658DF" w:rsidRPr="001F3BBD" w:rsidRDefault="000D105F" w:rsidP="001A280B">
      <w:pPr>
        <w:numPr>
          <w:ilvl w:val="0"/>
          <w:numId w:val="275"/>
        </w:numPr>
        <w:spacing w:after="200" w:line="276" w:lineRule="auto"/>
        <w:ind w:left="1710"/>
        <w:contextualSpacing/>
        <w:rPr>
          <w:rFonts w:ascii="Times New Roman" w:hAnsi="Times New Roman" w:cs="Times New Roman"/>
          <w:sz w:val="24"/>
          <w:szCs w:val="24"/>
        </w:rPr>
      </w:pPr>
      <w:r w:rsidRPr="00A15330">
        <w:rPr>
          <w:rFonts w:ascii="Times New Roman" w:hAnsi="Times New Roman" w:cs="Times New Roman"/>
          <w:sz w:val="24"/>
          <w:szCs w:val="24"/>
        </w:rPr>
        <w:t>C</w:t>
      </w:r>
      <w:r w:rsidR="005658DF" w:rsidRPr="001F3BBD">
        <w:rPr>
          <w:rFonts w:ascii="Times New Roman" w:hAnsi="Times New Roman" w:cs="Times New Roman"/>
          <w:sz w:val="24"/>
          <w:szCs w:val="24"/>
        </w:rPr>
        <w:t>hildren and youth who have received residential treatment services</w:t>
      </w:r>
    </w:p>
    <w:p w14:paraId="4319BE6E" w14:textId="111F6A6F" w:rsidR="005658DF" w:rsidRPr="001F3BBD" w:rsidRDefault="000D105F" w:rsidP="001A280B">
      <w:pPr>
        <w:numPr>
          <w:ilvl w:val="0"/>
          <w:numId w:val="275"/>
        </w:numPr>
        <w:spacing w:after="200" w:line="276" w:lineRule="auto"/>
        <w:ind w:left="1710"/>
        <w:contextualSpacing/>
        <w:rPr>
          <w:rFonts w:ascii="Times New Roman" w:hAnsi="Times New Roman" w:cs="Times New Roman"/>
          <w:sz w:val="24"/>
          <w:szCs w:val="24"/>
        </w:rPr>
      </w:pPr>
      <w:r w:rsidRPr="00A15330">
        <w:rPr>
          <w:rFonts w:ascii="Times New Roman" w:hAnsi="Times New Roman" w:cs="Times New Roman"/>
          <w:sz w:val="24"/>
          <w:szCs w:val="24"/>
        </w:rPr>
        <w:t>Y</w:t>
      </w:r>
      <w:r w:rsidR="005658DF" w:rsidRPr="001F3BBD">
        <w:rPr>
          <w:rFonts w:ascii="Times New Roman" w:hAnsi="Times New Roman" w:cs="Times New Roman"/>
          <w:sz w:val="24"/>
          <w:szCs w:val="24"/>
        </w:rPr>
        <w:t xml:space="preserve">outh involved in the juvenile justice system </w:t>
      </w:r>
    </w:p>
    <w:p w14:paraId="4DAB59C7" w14:textId="2E4CDD75" w:rsidR="005658DF" w:rsidRPr="001F3BBD" w:rsidRDefault="000D105F" w:rsidP="001A280B">
      <w:pPr>
        <w:numPr>
          <w:ilvl w:val="0"/>
          <w:numId w:val="275"/>
        </w:numPr>
        <w:spacing w:after="200" w:line="276" w:lineRule="auto"/>
        <w:ind w:left="1710"/>
        <w:contextualSpacing/>
        <w:rPr>
          <w:rFonts w:ascii="Times New Roman" w:hAnsi="Times New Roman" w:cs="Times New Roman"/>
          <w:sz w:val="24"/>
          <w:szCs w:val="24"/>
        </w:rPr>
      </w:pPr>
      <w:r w:rsidRPr="00A15330">
        <w:rPr>
          <w:rFonts w:ascii="Times New Roman" w:hAnsi="Times New Roman" w:cs="Times New Roman"/>
          <w:sz w:val="24"/>
          <w:szCs w:val="24"/>
        </w:rPr>
        <w:t>C</w:t>
      </w:r>
      <w:r w:rsidR="005658DF" w:rsidRPr="001F3BBD">
        <w:rPr>
          <w:rFonts w:ascii="Times New Roman" w:hAnsi="Times New Roman" w:cs="Times New Roman"/>
          <w:sz w:val="24"/>
          <w:szCs w:val="24"/>
        </w:rPr>
        <w:t>hildren and youth involved in or have a history with the child welfare system</w:t>
      </w:r>
    </w:p>
    <w:p w14:paraId="4F643AB4" w14:textId="2117068B" w:rsidR="00C67206" w:rsidRDefault="00B22841" w:rsidP="001A280B">
      <w:pPr>
        <w:numPr>
          <w:ilvl w:val="0"/>
          <w:numId w:val="275"/>
        </w:numPr>
        <w:spacing w:after="200" w:line="276" w:lineRule="auto"/>
        <w:ind w:left="1710"/>
        <w:contextualSpacing/>
        <w:rPr>
          <w:rFonts w:ascii="Times New Roman" w:hAnsi="Times New Roman" w:cs="Times New Roman"/>
          <w:sz w:val="24"/>
          <w:szCs w:val="24"/>
        </w:rPr>
      </w:pPr>
      <w:r w:rsidRPr="001F3BBD">
        <w:rPr>
          <w:rFonts w:ascii="Times New Roman" w:eastAsiaTheme="minorEastAsia" w:hAnsi="Times New Roman" w:cs="Times New Roman"/>
          <w:color w:val="000000" w:themeColor="text1"/>
          <w:kern w:val="24"/>
          <w:sz w:val="24"/>
          <w:szCs w:val="24"/>
        </w:rPr>
        <w:t>Avoidable Institutional Length of Stay/</w:t>
      </w:r>
      <w:r w:rsidR="00C67206" w:rsidRPr="000614AE">
        <w:rPr>
          <w:rFonts w:ascii="Times New Roman" w:hAnsi="Times New Roman" w:cs="Times New Roman"/>
          <w:sz w:val="24"/>
          <w:szCs w:val="24"/>
        </w:rPr>
        <w:t>Preventable</w:t>
      </w:r>
      <w:r w:rsidRPr="000614AE">
        <w:rPr>
          <w:rFonts w:ascii="Times New Roman" w:hAnsi="Times New Roman" w:cs="Times New Roman"/>
          <w:sz w:val="24"/>
          <w:szCs w:val="24"/>
        </w:rPr>
        <w:t>/</w:t>
      </w:r>
      <w:r w:rsidR="00C67206" w:rsidRPr="000614AE">
        <w:rPr>
          <w:rFonts w:ascii="Times New Roman" w:hAnsi="Times New Roman" w:cs="Times New Roman"/>
          <w:sz w:val="24"/>
          <w:szCs w:val="24"/>
        </w:rPr>
        <w:t>Ambulatory Sensitive Conditions</w:t>
      </w:r>
    </w:p>
    <w:p w14:paraId="0B62B500" w14:textId="77777777" w:rsidR="000614AE" w:rsidRPr="000614AE" w:rsidRDefault="000614AE" w:rsidP="001F3BBD">
      <w:pPr>
        <w:spacing w:after="200" w:line="276" w:lineRule="auto"/>
        <w:ind w:left="1620" w:firstLine="0"/>
        <w:contextualSpacing/>
        <w:rPr>
          <w:rFonts w:ascii="Times New Roman" w:hAnsi="Times New Roman" w:cs="Times New Roman"/>
          <w:sz w:val="24"/>
          <w:szCs w:val="24"/>
        </w:rPr>
      </w:pPr>
    </w:p>
    <w:p w14:paraId="02C600E1" w14:textId="2EE1E1CD" w:rsidR="000614AE" w:rsidRPr="001F3BBD" w:rsidRDefault="000614AE" w:rsidP="001A280B">
      <w:pPr>
        <w:ind w:left="1260" w:hanging="720"/>
        <w:rPr>
          <w:rFonts w:ascii="Times New Roman" w:hAnsi="Times New Roman" w:cs="Times New Roman"/>
          <w:sz w:val="24"/>
          <w:szCs w:val="24"/>
        </w:rPr>
      </w:pPr>
      <w:r w:rsidRPr="001F3BBD">
        <w:rPr>
          <w:rFonts w:ascii="Times New Roman" w:hAnsi="Times New Roman" w:cs="Times New Roman"/>
          <w:sz w:val="24"/>
          <w:szCs w:val="24"/>
        </w:rPr>
        <w:t xml:space="preserve">8.1.2  </w:t>
      </w:r>
      <w:r>
        <w:rPr>
          <w:rFonts w:ascii="Times New Roman" w:hAnsi="Times New Roman" w:cs="Times New Roman"/>
          <w:sz w:val="24"/>
          <w:szCs w:val="24"/>
        </w:rPr>
        <w:t xml:space="preserve"> </w:t>
      </w:r>
      <w:r w:rsidRPr="001F3BBD">
        <w:rPr>
          <w:rFonts w:ascii="Times New Roman" w:hAnsi="Times New Roman" w:cs="Times New Roman"/>
          <w:sz w:val="24"/>
          <w:szCs w:val="24"/>
        </w:rPr>
        <w:t>The PASSE must establish and implement an ongoing Comprehensive Quality Assessment and Performance Improvement Strategic Plan for the services it furnishes to its Enrolled Members by October 1, 2021 for the 2022 calendar year.  This Strategic Plan must include (1) improving the coordination of care with state agencies and non-medical service providers who also serve them; (2) improving training of care coordinators; (3) improving internal coordination between care coordination and utilization management; (4) expanding access by recruiting and enrolling more providers that specialize in their care; (5) implement an Adverse Childhood Experience (ACE) assessment; and (6) increasing their access to appropriate services for the following urgent needs populations:</w:t>
      </w:r>
    </w:p>
    <w:p w14:paraId="011C76E8"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 xml:space="preserve">Children (aged 0-9) with 2 or more Adverse Childhood Experiences and youth (10-18) with 3 or more ACEs. Consider the following in ACE: </w:t>
      </w:r>
    </w:p>
    <w:p w14:paraId="3C0A5A7B" w14:textId="77777777" w:rsidR="000614AE" w:rsidRPr="001F3BBD" w:rsidRDefault="000614AE" w:rsidP="000614AE">
      <w:pPr>
        <w:numPr>
          <w:ilvl w:val="0"/>
          <w:numId w:val="279"/>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Extended period (&gt;2years) in poverty</w:t>
      </w:r>
    </w:p>
    <w:p w14:paraId="743DF3FF" w14:textId="77777777" w:rsidR="000614AE" w:rsidRPr="001F3BBD" w:rsidRDefault="000614AE" w:rsidP="000614AE">
      <w:pPr>
        <w:numPr>
          <w:ilvl w:val="0"/>
          <w:numId w:val="279"/>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Toxic stress</w:t>
      </w:r>
    </w:p>
    <w:p w14:paraId="07C66A23" w14:textId="77777777" w:rsidR="000614AE" w:rsidRPr="001F3BBD" w:rsidRDefault="000614AE" w:rsidP="000614AE">
      <w:pPr>
        <w:numPr>
          <w:ilvl w:val="0"/>
          <w:numId w:val="279"/>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Caregiver alcohol or drug abuse</w:t>
      </w:r>
    </w:p>
    <w:p w14:paraId="61E274CA" w14:textId="77777777" w:rsidR="000614AE" w:rsidRPr="001F3BBD" w:rsidRDefault="000614AE" w:rsidP="000614AE">
      <w:pPr>
        <w:numPr>
          <w:ilvl w:val="0"/>
          <w:numId w:val="279"/>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lastRenderedPageBreak/>
        <w:t>History of child maltreatment – Victim and/or offender</w:t>
      </w:r>
    </w:p>
    <w:p w14:paraId="47A74C70" w14:textId="77777777" w:rsidR="000614AE" w:rsidRPr="001F3BBD" w:rsidRDefault="000614AE" w:rsidP="000614AE">
      <w:pPr>
        <w:numPr>
          <w:ilvl w:val="0"/>
          <w:numId w:val="279"/>
        </w:numPr>
        <w:spacing w:after="200" w:line="276" w:lineRule="auto"/>
        <w:ind w:left="2070" w:hanging="270"/>
        <w:contextualSpacing/>
        <w:rPr>
          <w:rFonts w:ascii="Times New Roman" w:hAnsi="Times New Roman" w:cs="Times New Roman"/>
          <w:sz w:val="24"/>
          <w:szCs w:val="24"/>
        </w:rPr>
      </w:pPr>
      <w:r w:rsidRPr="001F3BBD">
        <w:rPr>
          <w:rFonts w:ascii="Times New Roman" w:hAnsi="Times New Roman" w:cs="Times New Roman"/>
          <w:sz w:val="24"/>
          <w:szCs w:val="24"/>
        </w:rPr>
        <w:t>History with child welfare agency</w:t>
      </w:r>
    </w:p>
    <w:p w14:paraId="782C4378"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Children and youth who have received residential treatment services</w:t>
      </w:r>
    </w:p>
    <w:p w14:paraId="55254A2E"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 xml:space="preserve">Youth involved in the juvenile justice system </w:t>
      </w:r>
    </w:p>
    <w:p w14:paraId="129B9CA8"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Children and youth involved in or have a history with the child welfare system</w:t>
      </w:r>
    </w:p>
    <w:p w14:paraId="76D5999E"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Victims of domestic violence</w:t>
      </w:r>
    </w:p>
    <w:p w14:paraId="7B733243"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sz w:val="24"/>
          <w:szCs w:val="24"/>
        </w:rPr>
        <w:t>Pregnant women with serious mental illness or substance use disorder; must include access to residential services</w:t>
      </w:r>
    </w:p>
    <w:p w14:paraId="0D5C3BE3"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rPr>
        <w:t xml:space="preserve">SMI/SUD </w:t>
      </w:r>
      <w:r w:rsidRPr="001F3BBD">
        <w:rPr>
          <w:rFonts w:ascii="Times New Roman" w:hAnsi="Times New Roman" w:cs="Times New Roman"/>
          <w:sz w:val="24"/>
          <w:szCs w:val="24"/>
        </w:rPr>
        <w:t>dually diagnosed individuals</w:t>
      </w:r>
    </w:p>
    <w:p w14:paraId="26723D92" w14:textId="77777777" w:rsidR="000614AE" w:rsidRPr="001F3BBD" w:rsidRDefault="000614AE" w:rsidP="000614AE">
      <w:pPr>
        <w:numPr>
          <w:ilvl w:val="0"/>
          <w:numId w:val="278"/>
        </w:numPr>
        <w:spacing w:after="200" w:line="276" w:lineRule="auto"/>
        <w:ind w:left="1620"/>
        <w:contextualSpacing/>
        <w:rPr>
          <w:rFonts w:ascii="Times New Roman" w:hAnsi="Times New Roman" w:cs="Times New Roman"/>
          <w:sz w:val="24"/>
          <w:szCs w:val="24"/>
        </w:rPr>
      </w:pPr>
      <w:r w:rsidRPr="001F3BBD">
        <w:rPr>
          <w:rFonts w:ascii="Times New Roman" w:hAnsi="Times New Roman" w:cs="Times New Roman"/>
          <w:color w:val="000000"/>
          <w:sz w:val="24"/>
          <w:szCs w:val="24"/>
        </w:rPr>
        <w:t>Avoidable Institutional Length of Stay/</w:t>
      </w:r>
      <w:r w:rsidRPr="001F3BBD">
        <w:rPr>
          <w:rFonts w:ascii="Times New Roman" w:hAnsi="Times New Roman" w:cs="Times New Roman"/>
          <w:sz w:val="24"/>
          <w:szCs w:val="24"/>
        </w:rPr>
        <w:t>Preventable/Ambulatory Sensitive Conditions</w:t>
      </w:r>
    </w:p>
    <w:p w14:paraId="6A50C7BC" w14:textId="07B0D62C" w:rsidR="000614AE" w:rsidRPr="001F3BBD" w:rsidRDefault="000614AE" w:rsidP="001F3BBD">
      <w:pPr>
        <w:spacing w:after="200" w:line="276" w:lineRule="auto"/>
        <w:ind w:left="0" w:firstLine="0"/>
        <w:contextualSpacing/>
        <w:rPr>
          <w:rFonts w:ascii="Times New Roman" w:hAnsi="Times New Roman" w:cs="Times New Roman"/>
          <w:sz w:val="24"/>
          <w:szCs w:val="24"/>
        </w:rPr>
      </w:pPr>
    </w:p>
    <w:p w14:paraId="7E927D72" w14:textId="0D98FE02" w:rsidR="0078721C" w:rsidRPr="00A15330" w:rsidRDefault="009D275A" w:rsidP="00A454A3">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8.1.</w:t>
      </w:r>
      <w:r w:rsidR="000614AE">
        <w:rPr>
          <w:rFonts w:ascii="Times New Roman" w:hAnsi="Times New Roman" w:cs="Times New Roman"/>
          <w:color w:val="000000" w:themeColor="text1"/>
          <w:sz w:val="24"/>
          <w:szCs w:val="24"/>
        </w:rPr>
        <w:t>3</w:t>
      </w:r>
      <w:r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ab/>
      </w:r>
      <w:r w:rsidR="0078721C" w:rsidRPr="00A15330">
        <w:rPr>
          <w:rFonts w:ascii="Times New Roman" w:hAnsi="Times New Roman" w:cs="Times New Roman"/>
          <w:color w:val="000000" w:themeColor="text1"/>
          <w:sz w:val="24"/>
          <w:szCs w:val="24"/>
        </w:rPr>
        <w:t xml:space="preserve">The PASSE must establish and implement an ongoing Comprehensive Quality Assessment and Performance Improvement (QAPI) Strategic Plan for the services it furnishes to its </w:t>
      </w:r>
      <w:r w:rsidR="00346A9B" w:rsidRPr="00A15330">
        <w:rPr>
          <w:rFonts w:ascii="Times New Roman" w:hAnsi="Times New Roman" w:cs="Times New Roman"/>
          <w:color w:val="000000" w:themeColor="text1"/>
          <w:sz w:val="24"/>
          <w:szCs w:val="24"/>
        </w:rPr>
        <w:t>Enrolled Members</w:t>
      </w:r>
      <w:r w:rsidR="0078721C" w:rsidRPr="00A15330">
        <w:rPr>
          <w:rFonts w:ascii="Times New Roman" w:hAnsi="Times New Roman" w:cs="Times New Roman"/>
          <w:color w:val="000000" w:themeColor="text1"/>
          <w:sz w:val="24"/>
          <w:szCs w:val="24"/>
        </w:rPr>
        <w:t xml:space="preserve">.  The QAPI must include: </w:t>
      </w:r>
    </w:p>
    <w:p w14:paraId="54E38B94" w14:textId="77777777" w:rsidR="00764413" w:rsidRPr="00A15330" w:rsidRDefault="00764413" w:rsidP="00A454A3">
      <w:pPr>
        <w:pStyle w:val="NoSpacing"/>
        <w:ind w:left="1260" w:hanging="720"/>
        <w:contextualSpacing/>
        <w:rPr>
          <w:rFonts w:ascii="Times New Roman" w:hAnsi="Times New Roman" w:cs="Times New Roman"/>
          <w:caps/>
          <w:color w:val="000000" w:themeColor="text1"/>
          <w:sz w:val="24"/>
          <w:szCs w:val="24"/>
        </w:rPr>
      </w:pPr>
    </w:p>
    <w:p w14:paraId="386E8EB3" w14:textId="41553E7C" w:rsidR="0078721C" w:rsidRPr="00A15330" w:rsidRDefault="00A454A3" w:rsidP="00A454A3">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8.1.</w:t>
      </w:r>
      <w:r w:rsidR="000614AE">
        <w:rPr>
          <w:rFonts w:ascii="Times New Roman" w:hAnsi="Times New Roman" w:cs="Times New Roman"/>
          <w:color w:val="000000" w:themeColor="text1"/>
          <w:sz w:val="24"/>
          <w:szCs w:val="24"/>
        </w:rPr>
        <w:t>4</w:t>
      </w:r>
      <w:r w:rsidRPr="00A15330">
        <w:rPr>
          <w:rFonts w:ascii="Times New Roman" w:hAnsi="Times New Roman" w:cs="Times New Roman"/>
          <w:color w:val="000000" w:themeColor="text1"/>
          <w:sz w:val="24"/>
          <w:szCs w:val="24"/>
        </w:rPr>
        <w:tab/>
      </w:r>
      <w:r w:rsidR="0078721C" w:rsidRPr="00A15330">
        <w:rPr>
          <w:rFonts w:ascii="Times New Roman" w:hAnsi="Times New Roman" w:cs="Times New Roman"/>
          <w:color w:val="000000" w:themeColor="text1"/>
          <w:sz w:val="24"/>
          <w:szCs w:val="24"/>
        </w:rPr>
        <w:t>Performance Improvement Proje</w:t>
      </w:r>
      <w:r w:rsidR="00764413" w:rsidRPr="00A15330">
        <w:rPr>
          <w:rFonts w:ascii="Times New Roman" w:hAnsi="Times New Roman" w:cs="Times New Roman"/>
          <w:color w:val="000000" w:themeColor="text1"/>
          <w:sz w:val="24"/>
          <w:szCs w:val="24"/>
        </w:rPr>
        <w:t>cts (PIP)—</w:t>
      </w:r>
      <w:r w:rsidR="0078721C" w:rsidRPr="00A15330">
        <w:rPr>
          <w:rFonts w:ascii="Times New Roman" w:hAnsi="Times New Roman" w:cs="Times New Roman"/>
          <w:color w:val="000000" w:themeColor="text1"/>
          <w:sz w:val="24"/>
          <w:szCs w:val="24"/>
        </w:rPr>
        <w:t xml:space="preserve">These are specific projects designed </w:t>
      </w:r>
      <w:r w:rsidR="00583BC0" w:rsidRPr="00A15330">
        <w:rPr>
          <w:rFonts w:ascii="Times New Roman" w:hAnsi="Times New Roman" w:cs="Times New Roman"/>
          <w:color w:val="000000" w:themeColor="text1"/>
          <w:sz w:val="24"/>
          <w:szCs w:val="24"/>
        </w:rPr>
        <w:t>to increase</w:t>
      </w:r>
      <w:r w:rsidR="0078721C" w:rsidRPr="00A15330">
        <w:rPr>
          <w:rFonts w:ascii="Times New Roman" w:hAnsi="Times New Roman" w:cs="Times New Roman"/>
          <w:color w:val="000000" w:themeColor="text1"/>
          <w:sz w:val="24"/>
          <w:szCs w:val="24"/>
        </w:rPr>
        <w:t xml:space="preserve"> the quality of services to enrolled members. </w:t>
      </w:r>
      <w:r w:rsidR="00FD68E7" w:rsidRPr="00A15330">
        <w:rPr>
          <w:rFonts w:ascii="Times New Roman" w:hAnsi="Times New Roman" w:cs="Times New Roman"/>
          <w:color w:val="000000" w:themeColor="text1"/>
          <w:sz w:val="24"/>
          <w:szCs w:val="24"/>
        </w:rPr>
        <w:t xml:space="preserve"> </w:t>
      </w:r>
      <w:r w:rsidR="0078721C" w:rsidRPr="00A15330">
        <w:rPr>
          <w:rFonts w:ascii="Times New Roman" w:hAnsi="Times New Roman" w:cs="Times New Roman"/>
          <w:color w:val="000000" w:themeColor="text1"/>
          <w:sz w:val="24"/>
          <w:szCs w:val="24"/>
        </w:rPr>
        <w:t>Unless otherwise directed by DHS in its quality plan, the PIP must be designed to improve the results of a quarterly quality metric where the PASSE was deficient or lagging, including HEDIS</w:t>
      </w:r>
      <w:r w:rsidR="0078721C" w:rsidRPr="00A15330">
        <w:rPr>
          <w:rFonts w:ascii="Times New Roman" w:hAnsi="Times New Roman" w:cs="Times New Roman"/>
          <w:color w:val="000000" w:themeColor="text1"/>
          <w:sz w:val="24"/>
          <w:szCs w:val="24"/>
          <w:vertAlign w:val="superscript"/>
        </w:rPr>
        <w:t>®</w:t>
      </w:r>
      <w:r w:rsidR="0078721C" w:rsidRPr="00A15330">
        <w:rPr>
          <w:rFonts w:ascii="Times New Roman" w:hAnsi="Times New Roman" w:cs="Times New Roman"/>
          <w:color w:val="000000" w:themeColor="text1"/>
          <w:sz w:val="24"/>
          <w:szCs w:val="24"/>
        </w:rPr>
        <w:t xml:space="preserve"> measures.  </w:t>
      </w:r>
    </w:p>
    <w:p w14:paraId="04652C04" w14:textId="77777777" w:rsidR="0078721C" w:rsidRPr="00A15330" w:rsidRDefault="0078721C" w:rsidP="00764413">
      <w:pPr>
        <w:pStyle w:val="Default"/>
        <w:spacing w:before="60"/>
        <w:ind w:left="1627" w:hanging="360"/>
        <w:rPr>
          <w:color w:val="000000" w:themeColor="text1"/>
        </w:rPr>
      </w:pPr>
      <w:r w:rsidRPr="00A15330">
        <w:rPr>
          <w:color w:val="000000" w:themeColor="text1"/>
        </w:rPr>
        <w:t>a.</w:t>
      </w:r>
      <w:r w:rsidRPr="00A15330">
        <w:rPr>
          <w:color w:val="000000" w:themeColor="text1"/>
        </w:rPr>
        <w:tab/>
        <w:t>Each PIP must:</w:t>
      </w:r>
    </w:p>
    <w:p w14:paraId="385657C4" w14:textId="77777777" w:rsidR="0078721C" w:rsidRPr="00A15330" w:rsidRDefault="0078721C" w:rsidP="00534697">
      <w:pPr>
        <w:pStyle w:val="Default"/>
        <w:numPr>
          <w:ilvl w:val="0"/>
          <w:numId w:val="30"/>
        </w:numPr>
        <w:spacing w:before="60"/>
        <w:ind w:left="1980" w:hanging="180"/>
        <w:rPr>
          <w:color w:val="000000" w:themeColor="text1"/>
        </w:rPr>
      </w:pPr>
      <w:r w:rsidRPr="00A15330">
        <w:rPr>
          <w:color w:val="000000" w:themeColor="text1"/>
        </w:rPr>
        <w:t xml:space="preserve">Be designed to achieve significant improvement, sustained over time, in health outcomes and member satisfaction. </w:t>
      </w:r>
    </w:p>
    <w:p w14:paraId="6371CA86" w14:textId="77777777" w:rsidR="0078721C" w:rsidRPr="00A15330" w:rsidRDefault="0078721C" w:rsidP="00534697">
      <w:pPr>
        <w:pStyle w:val="Default"/>
        <w:numPr>
          <w:ilvl w:val="0"/>
          <w:numId w:val="30"/>
        </w:numPr>
        <w:spacing w:before="60"/>
        <w:ind w:left="1980" w:hanging="180"/>
        <w:rPr>
          <w:color w:val="000000" w:themeColor="text1"/>
        </w:rPr>
      </w:pPr>
      <w:r w:rsidRPr="00A15330">
        <w:rPr>
          <w:color w:val="000000" w:themeColor="text1"/>
        </w:rPr>
        <w:t xml:space="preserve">Include measurement of performance using objective quality indicators. </w:t>
      </w:r>
    </w:p>
    <w:p w14:paraId="1F736C18" w14:textId="77777777" w:rsidR="0078721C" w:rsidRPr="00A15330" w:rsidRDefault="0078721C" w:rsidP="00534697">
      <w:pPr>
        <w:pStyle w:val="Default"/>
        <w:numPr>
          <w:ilvl w:val="0"/>
          <w:numId w:val="30"/>
        </w:numPr>
        <w:spacing w:before="60"/>
        <w:ind w:left="1980" w:hanging="180"/>
        <w:rPr>
          <w:color w:val="000000" w:themeColor="text1"/>
        </w:rPr>
      </w:pPr>
      <w:r w:rsidRPr="00A15330">
        <w:rPr>
          <w:color w:val="000000" w:themeColor="text1"/>
        </w:rPr>
        <w:t xml:space="preserve">Implement interventions to achieve improvement in the access to and quality of care. </w:t>
      </w:r>
    </w:p>
    <w:p w14:paraId="2A06A066" w14:textId="77777777" w:rsidR="0078721C" w:rsidRPr="00A15330" w:rsidRDefault="0078721C" w:rsidP="00534697">
      <w:pPr>
        <w:pStyle w:val="Default"/>
        <w:numPr>
          <w:ilvl w:val="0"/>
          <w:numId w:val="30"/>
        </w:numPr>
        <w:spacing w:before="60"/>
        <w:ind w:left="1980" w:hanging="180"/>
        <w:rPr>
          <w:color w:val="000000" w:themeColor="text1"/>
        </w:rPr>
      </w:pPr>
      <w:r w:rsidRPr="00A15330">
        <w:rPr>
          <w:color w:val="000000" w:themeColor="text1"/>
        </w:rPr>
        <w:t xml:space="preserve">Evaluate the effectiveness of the interventions based on the performance measures collected as part of the PIP. </w:t>
      </w:r>
    </w:p>
    <w:p w14:paraId="5B442E10" w14:textId="77777777" w:rsidR="0078721C" w:rsidRPr="00A15330" w:rsidRDefault="0078721C" w:rsidP="00534697">
      <w:pPr>
        <w:pStyle w:val="Default"/>
        <w:numPr>
          <w:ilvl w:val="0"/>
          <w:numId w:val="30"/>
        </w:numPr>
        <w:spacing w:before="60"/>
        <w:ind w:left="1980" w:hanging="180"/>
        <w:rPr>
          <w:color w:val="000000" w:themeColor="text1"/>
        </w:rPr>
      </w:pPr>
      <w:r w:rsidRPr="00A15330">
        <w:rPr>
          <w:color w:val="000000" w:themeColor="text1"/>
        </w:rPr>
        <w:t xml:space="preserve">Include planning and initiation of activities for increasing or sustaining improvement. </w:t>
      </w:r>
    </w:p>
    <w:p w14:paraId="61A800D0" w14:textId="77777777" w:rsidR="00764413" w:rsidRPr="00A15330" w:rsidRDefault="0078721C" w:rsidP="00764413">
      <w:pPr>
        <w:pStyle w:val="Default"/>
        <w:spacing w:before="60"/>
        <w:ind w:left="1627" w:hanging="360"/>
        <w:rPr>
          <w:color w:val="000000" w:themeColor="text1"/>
        </w:rPr>
      </w:pPr>
      <w:r w:rsidRPr="00A15330">
        <w:rPr>
          <w:color w:val="000000" w:themeColor="text1"/>
        </w:rPr>
        <w:t>b.</w:t>
      </w:r>
      <w:r w:rsidRPr="00A15330">
        <w:rPr>
          <w:color w:val="000000" w:themeColor="text1"/>
        </w:rPr>
        <w:tab/>
      </w:r>
      <w:r w:rsidR="00764413" w:rsidRPr="00A15330">
        <w:rPr>
          <w:color w:val="000000" w:themeColor="text1"/>
        </w:rPr>
        <w:t>The PIP must address:</w:t>
      </w:r>
    </w:p>
    <w:p w14:paraId="05342613" w14:textId="0891B023" w:rsidR="0078721C" w:rsidRPr="00A15330" w:rsidRDefault="00FD68E7" w:rsidP="00983775">
      <w:pPr>
        <w:pStyle w:val="Default"/>
        <w:numPr>
          <w:ilvl w:val="0"/>
          <w:numId w:val="229"/>
        </w:numPr>
        <w:spacing w:before="60"/>
        <w:ind w:left="1980" w:hanging="180"/>
        <w:rPr>
          <w:color w:val="000000" w:themeColor="text1"/>
        </w:rPr>
      </w:pPr>
      <w:r w:rsidRPr="00A15330">
        <w:rPr>
          <w:color w:val="000000" w:themeColor="text1"/>
        </w:rPr>
        <w:t>T</w:t>
      </w:r>
      <w:r w:rsidR="00764413" w:rsidRPr="00A15330">
        <w:rPr>
          <w:color w:val="000000" w:themeColor="text1"/>
        </w:rPr>
        <w:t>he c</w:t>
      </w:r>
      <w:r w:rsidR="0078721C" w:rsidRPr="00A15330">
        <w:rPr>
          <w:color w:val="000000" w:themeColor="text1"/>
        </w:rPr>
        <w:t xml:space="preserve">ollection and submission of performance measurement data, including any required by </w:t>
      </w:r>
      <w:r w:rsidR="00764413" w:rsidRPr="00A15330">
        <w:rPr>
          <w:color w:val="000000" w:themeColor="text1"/>
        </w:rPr>
        <w:t>DHS</w:t>
      </w:r>
      <w:r w:rsidR="0078721C" w:rsidRPr="00A15330">
        <w:rPr>
          <w:color w:val="000000" w:themeColor="text1"/>
        </w:rPr>
        <w:t xml:space="preserve"> or CMS.</w:t>
      </w:r>
    </w:p>
    <w:p w14:paraId="3CA559B4" w14:textId="77777777" w:rsidR="0078721C" w:rsidRPr="00A15330" w:rsidRDefault="0078721C" w:rsidP="00983775">
      <w:pPr>
        <w:pStyle w:val="Default"/>
        <w:numPr>
          <w:ilvl w:val="0"/>
          <w:numId w:val="229"/>
        </w:numPr>
        <w:spacing w:before="60"/>
        <w:ind w:left="1980" w:hanging="180"/>
        <w:rPr>
          <w:color w:val="000000" w:themeColor="text1"/>
        </w:rPr>
      </w:pPr>
      <w:r w:rsidRPr="00A15330">
        <w:rPr>
          <w:color w:val="000000" w:themeColor="text1"/>
        </w:rPr>
        <w:t xml:space="preserve">Mechanisms to detect both underutilization and overutilization of services. </w:t>
      </w:r>
    </w:p>
    <w:p w14:paraId="2E6F2E13" w14:textId="2AFA0DA1" w:rsidR="0078721C" w:rsidRPr="00A15330" w:rsidRDefault="0078721C" w:rsidP="00983775">
      <w:pPr>
        <w:pStyle w:val="Default"/>
        <w:numPr>
          <w:ilvl w:val="0"/>
          <w:numId w:val="229"/>
        </w:numPr>
        <w:spacing w:before="60"/>
        <w:ind w:left="1980" w:hanging="180"/>
        <w:rPr>
          <w:color w:val="000000" w:themeColor="text1"/>
        </w:rPr>
      </w:pPr>
      <w:r w:rsidRPr="00A15330">
        <w:rPr>
          <w:color w:val="000000" w:themeColor="text1"/>
        </w:rPr>
        <w:t xml:space="preserve">Mechanisms to assess the quality and appropriateness of care furnished to </w:t>
      </w:r>
      <w:r w:rsidR="003F33DC" w:rsidRPr="00A15330">
        <w:rPr>
          <w:color w:val="000000" w:themeColor="text1"/>
        </w:rPr>
        <w:t xml:space="preserve">Enrolled Members </w:t>
      </w:r>
      <w:r w:rsidRPr="00A15330">
        <w:rPr>
          <w:color w:val="000000" w:themeColor="text1"/>
        </w:rPr>
        <w:t xml:space="preserve">with special health care needs, as defined by the state in the quality strategy. </w:t>
      </w:r>
    </w:p>
    <w:p w14:paraId="7A476704" w14:textId="77777777" w:rsidR="0078721C" w:rsidRPr="00A15330" w:rsidRDefault="0078721C" w:rsidP="00983775">
      <w:pPr>
        <w:pStyle w:val="Default"/>
        <w:numPr>
          <w:ilvl w:val="0"/>
          <w:numId w:val="229"/>
        </w:numPr>
        <w:spacing w:before="60"/>
        <w:ind w:left="1980" w:hanging="180"/>
        <w:rPr>
          <w:color w:val="000000" w:themeColor="text1"/>
        </w:rPr>
      </w:pPr>
      <w:r w:rsidRPr="00A15330">
        <w:rPr>
          <w:color w:val="000000" w:themeColor="text1"/>
        </w:rPr>
        <w:t xml:space="preserve">Mechanisms to assess the quality and appropriateness of care furnished to members using LTSS, including: </w:t>
      </w:r>
    </w:p>
    <w:p w14:paraId="2047F5AC" w14:textId="77777777" w:rsidR="0078721C" w:rsidRPr="00A15330" w:rsidRDefault="0078721C" w:rsidP="00983775">
      <w:pPr>
        <w:pStyle w:val="Default"/>
        <w:numPr>
          <w:ilvl w:val="0"/>
          <w:numId w:val="230"/>
        </w:numPr>
        <w:spacing w:before="60"/>
        <w:ind w:left="2340" w:hanging="360"/>
        <w:rPr>
          <w:color w:val="000000" w:themeColor="text1"/>
        </w:rPr>
      </w:pPr>
      <w:r w:rsidRPr="00A15330">
        <w:rPr>
          <w:color w:val="000000" w:themeColor="text1"/>
        </w:rPr>
        <w:t xml:space="preserve">An assessment of care between care settings; and </w:t>
      </w:r>
    </w:p>
    <w:p w14:paraId="03A88CA6" w14:textId="7F5568EB" w:rsidR="0078721C" w:rsidRPr="00A15330" w:rsidRDefault="0078721C" w:rsidP="00983775">
      <w:pPr>
        <w:pStyle w:val="Default"/>
        <w:numPr>
          <w:ilvl w:val="0"/>
          <w:numId w:val="230"/>
        </w:numPr>
        <w:spacing w:before="60"/>
        <w:ind w:left="2340" w:hanging="360"/>
        <w:rPr>
          <w:color w:val="000000" w:themeColor="text1"/>
        </w:rPr>
      </w:pPr>
      <w:r w:rsidRPr="00A15330">
        <w:rPr>
          <w:color w:val="000000" w:themeColor="text1"/>
        </w:rPr>
        <w:lastRenderedPageBreak/>
        <w:t xml:space="preserve">A comparison of services and supports received with those set forth in the </w:t>
      </w:r>
      <w:r w:rsidR="003F33DC" w:rsidRPr="00A15330">
        <w:rPr>
          <w:color w:val="000000" w:themeColor="text1"/>
        </w:rPr>
        <w:t>Enrolled M</w:t>
      </w:r>
      <w:r w:rsidRPr="00A15330">
        <w:rPr>
          <w:color w:val="000000" w:themeColor="text1"/>
        </w:rPr>
        <w:t>ember’s PCSP.</w:t>
      </w:r>
    </w:p>
    <w:p w14:paraId="74286284" w14:textId="45C1040A" w:rsidR="0078721C" w:rsidRPr="00A15330" w:rsidRDefault="0078721C" w:rsidP="00C32C8B">
      <w:pPr>
        <w:pStyle w:val="Default"/>
        <w:numPr>
          <w:ilvl w:val="0"/>
          <w:numId w:val="229"/>
        </w:numPr>
        <w:spacing w:before="60"/>
        <w:ind w:left="2160"/>
        <w:rPr>
          <w:color w:val="000000" w:themeColor="text1"/>
        </w:rPr>
      </w:pPr>
      <w:r w:rsidRPr="00A15330">
        <w:rPr>
          <w:color w:val="000000" w:themeColor="text1"/>
        </w:rPr>
        <w:t xml:space="preserve">Participation in </w:t>
      </w:r>
      <w:r w:rsidR="00764413" w:rsidRPr="00A15330">
        <w:rPr>
          <w:color w:val="000000" w:themeColor="text1"/>
        </w:rPr>
        <w:t>DHS’s</w:t>
      </w:r>
      <w:r w:rsidRPr="00A15330">
        <w:rPr>
          <w:color w:val="000000" w:themeColor="text1"/>
        </w:rPr>
        <w:t xml:space="preserve"> efforts to prevent, detect, and remediate critical incidents, consistent with assuring the health and welfare of the </w:t>
      </w:r>
      <w:r w:rsidR="003F33DC" w:rsidRPr="00A15330">
        <w:rPr>
          <w:color w:val="000000" w:themeColor="text1"/>
        </w:rPr>
        <w:t>Enrolled Member</w:t>
      </w:r>
      <w:r w:rsidRPr="00A15330">
        <w:rPr>
          <w:color w:val="000000" w:themeColor="text1"/>
        </w:rPr>
        <w:t>, that are based on the requirements for home and community-based waiver programs.</w:t>
      </w:r>
    </w:p>
    <w:p w14:paraId="4FDD2CB0" w14:textId="65750D1E" w:rsidR="00C40AE5" w:rsidRPr="00A15330" w:rsidRDefault="00C40AE5" w:rsidP="002F34C5">
      <w:pPr>
        <w:pStyle w:val="ListParagraph"/>
        <w:numPr>
          <w:ilvl w:val="0"/>
          <w:numId w:val="143"/>
        </w:numPr>
        <w:ind w:left="1620"/>
        <w:rPr>
          <w:rFonts w:ascii="Times New Roman" w:hAnsi="Times New Roman" w:cs="Times New Roman"/>
          <w:sz w:val="24"/>
          <w:szCs w:val="24"/>
        </w:rPr>
      </w:pPr>
      <w:bookmarkStart w:id="31" w:name="_Hlk33443005"/>
      <w:r w:rsidRPr="00A15330">
        <w:rPr>
          <w:rFonts w:ascii="Times New Roman" w:hAnsi="Times New Roman" w:cs="Times New Roman"/>
          <w:sz w:val="24"/>
          <w:szCs w:val="24"/>
        </w:rPr>
        <w:t xml:space="preserve">Beginning in CY 2020, the PASSE shall reserve </w:t>
      </w:r>
      <w:r w:rsidR="00E27A36" w:rsidRPr="00A15330">
        <w:rPr>
          <w:rFonts w:ascii="Times New Roman" w:hAnsi="Times New Roman" w:cs="Times New Roman"/>
          <w:sz w:val="24"/>
          <w:szCs w:val="24"/>
        </w:rPr>
        <w:t>funds</w:t>
      </w:r>
      <w:r w:rsidRPr="00A15330">
        <w:rPr>
          <w:rFonts w:ascii="Times New Roman" w:hAnsi="Times New Roman" w:cs="Times New Roman"/>
          <w:sz w:val="24"/>
          <w:szCs w:val="24"/>
        </w:rPr>
        <w:t xml:space="preserve"> for payments to </w:t>
      </w:r>
      <w:r w:rsidR="00E27A36" w:rsidRPr="00A15330">
        <w:rPr>
          <w:rFonts w:ascii="Times New Roman" w:hAnsi="Times New Roman" w:cs="Times New Roman"/>
          <w:sz w:val="24"/>
          <w:szCs w:val="24"/>
        </w:rPr>
        <w:t xml:space="preserve">develop and implement a health improvement program that focuses on rural and independent </w:t>
      </w:r>
      <w:r w:rsidR="0095583B" w:rsidRPr="00A15330">
        <w:rPr>
          <w:rFonts w:ascii="Times New Roman" w:hAnsi="Times New Roman" w:cs="Times New Roman"/>
          <w:sz w:val="24"/>
          <w:szCs w:val="24"/>
        </w:rPr>
        <w:t>Primary Care Physicians</w:t>
      </w:r>
      <w:r w:rsidR="00E27A36" w:rsidRPr="00A15330">
        <w:rPr>
          <w:rFonts w:ascii="Times New Roman" w:hAnsi="Times New Roman" w:cs="Times New Roman"/>
          <w:sz w:val="24"/>
          <w:szCs w:val="24"/>
        </w:rPr>
        <w:t xml:space="preserve">. </w:t>
      </w:r>
      <w:r w:rsidR="00FD68E7" w:rsidRPr="00A15330">
        <w:rPr>
          <w:rFonts w:ascii="Times New Roman" w:hAnsi="Times New Roman" w:cs="Times New Roman"/>
          <w:sz w:val="24"/>
          <w:szCs w:val="24"/>
        </w:rPr>
        <w:t xml:space="preserve"> </w:t>
      </w:r>
      <w:r w:rsidR="002F34C5" w:rsidRPr="00A15330">
        <w:rPr>
          <w:rFonts w:ascii="Times New Roman" w:hAnsi="Times New Roman" w:cs="Times New Roman"/>
          <w:sz w:val="24"/>
          <w:szCs w:val="24"/>
        </w:rPr>
        <w:t xml:space="preserve">Non-metropolitan counties are designated by the federal Office of Rural Health Policy in the US Department of Health and Human Services. </w:t>
      </w:r>
      <w:r w:rsidR="00E27A36" w:rsidRPr="00A15330">
        <w:rPr>
          <w:rFonts w:ascii="Times New Roman" w:hAnsi="Times New Roman" w:cs="Times New Roman"/>
          <w:sz w:val="24"/>
          <w:szCs w:val="24"/>
        </w:rPr>
        <w:t xml:space="preserve">Proposals should be sent to DHS within the first </w:t>
      </w:r>
      <w:r w:rsidR="00FD68E7" w:rsidRPr="00A15330">
        <w:rPr>
          <w:rFonts w:ascii="Times New Roman" w:hAnsi="Times New Roman" w:cs="Times New Roman"/>
          <w:sz w:val="24"/>
          <w:szCs w:val="24"/>
        </w:rPr>
        <w:t>ninety (</w:t>
      </w:r>
      <w:r w:rsidR="00E27A36" w:rsidRPr="00A15330">
        <w:rPr>
          <w:rFonts w:ascii="Times New Roman" w:hAnsi="Times New Roman" w:cs="Times New Roman"/>
          <w:sz w:val="24"/>
          <w:szCs w:val="24"/>
        </w:rPr>
        <w:t>90</w:t>
      </w:r>
      <w:r w:rsidR="00FD68E7" w:rsidRPr="00A15330">
        <w:rPr>
          <w:rFonts w:ascii="Times New Roman" w:hAnsi="Times New Roman" w:cs="Times New Roman"/>
          <w:sz w:val="24"/>
          <w:szCs w:val="24"/>
        </w:rPr>
        <w:t>)</w:t>
      </w:r>
      <w:r w:rsidR="00E27A36" w:rsidRPr="00A15330">
        <w:rPr>
          <w:rFonts w:ascii="Times New Roman" w:hAnsi="Times New Roman" w:cs="Times New Roman"/>
          <w:sz w:val="24"/>
          <w:szCs w:val="24"/>
        </w:rPr>
        <w:t xml:space="preserve"> days of this agreement. </w:t>
      </w:r>
    </w:p>
    <w:p w14:paraId="73082B35" w14:textId="56851256" w:rsidR="00C40AE5" w:rsidRPr="00A15330" w:rsidRDefault="00C40AE5" w:rsidP="00A74EDB">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 xml:space="preserve">Payments under this section shall not supplant payments, including through rates, in effect as of December 31, </w:t>
      </w:r>
      <w:r w:rsidR="001D393E" w:rsidRPr="00A15330">
        <w:rPr>
          <w:rFonts w:ascii="Times New Roman" w:hAnsi="Times New Roman" w:cs="Times New Roman"/>
          <w:sz w:val="24"/>
          <w:szCs w:val="24"/>
        </w:rPr>
        <w:t>2020</w:t>
      </w:r>
      <w:r w:rsidRPr="00A15330">
        <w:rPr>
          <w:rFonts w:ascii="Times New Roman" w:hAnsi="Times New Roman" w:cs="Times New Roman"/>
          <w:sz w:val="24"/>
          <w:szCs w:val="24"/>
        </w:rPr>
        <w:t>.  Payments under this subsection must be reported separately to DHS.</w:t>
      </w:r>
    </w:p>
    <w:p w14:paraId="1B6E9734" w14:textId="326AFD9B" w:rsidR="00C40AE5" w:rsidRPr="00A15330" w:rsidRDefault="00C40AE5" w:rsidP="00A74EDB">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 xml:space="preserve">The PIP shall include specific projects to increase access and quality of care to children. </w:t>
      </w:r>
    </w:p>
    <w:p w14:paraId="7CAB5E9C" w14:textId="396913E2" w:rsidR="00C40AE5" w:rsidRPr="00A15330" w:rsidRDefault="00C40AE5" w:rsidP="00C40AE5">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 xml:space="preserve">The PIP shall include specific projects to increase access and quality of care to children with </w:t>
      </w:r>
      <w:r w:rsidR="00E27A36" w:rsidRPr="00A15330">
        <w:rPr>
          <w:rFonts w:ascii="Times New Roman" w:hAnsi="Times New Roman" w:cs="Times New Roman"/>
          <w:sz w:val="24"/>
          <w:szCs w:val="24"/>
        </w:rPr>
        <w:t xml:space="preserve">complex health </w:t>
      </w:r>
      <w:r w:rsidRPr="00A15330">
        <w:rPr>
          <w:rFonts w:ascii="Times New Roman" w:hAnsi="Times New Roman" w:cs="Times New Roman"/>
          <w:sz w:val="24"/>
          <w:szCs w:val="24"/>
        </w:rPr>
        <w:t>needs</w:t>
      </w:r>
      <w:r w:rsidR="00DD1623" w:rsidRPr="00A15330">
        <w:rPr>
          <w:rFonts w:ascii="Times New Roman" w:hAnsi="Times New Roman" w:cs="Times New Roman"/>
          <w:sz w:val="24"/>
          <w:szCs w:val="24"/>
        </w:rPr>
        <w:t xml:space="preserve"> and ensure adults have a PCP</w:t>
      </w:r>
      <w:r w:rsidR="001324B0" w:rsidRPr="00A15330">
        <w:rPr>
          <w:rFonts w:ascii="Times New Roman" w:hAnsi="Times New Roman" w:cs="Times New Roman"/>
          <w:sz w:val="24"/>
          <w:szCs w:val="24"/>
        </w:rPr>
        <w:t xml:space="preserve"> qualified to care for the specific health and wellness needs of the member</w:t>
      </w:r>
      <w:r w:rsidRPr="00A15330">
        <w:rPr>
          <w:rFonts w:ascii="Times New Roman" w:hAnsi="Times New Roman" w:cs="Times New Roman"/>
          <w:sz w:val="24"/>
          <w:szCs w:val="24"/>
        </w:rPr>
        <w:t>.</w:t>
      </w:r>
    </w:p>
    <w:p w14:paraId="63BB1206" w14:textId="4A1D504C" w:rsidR="00C40AE5" w:rsidRPr="00A15330" w:rsidRDefault="00C40AE5" w:rsidP="00A74EDB">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 xml:space="preserve">Payments under this subsection shall not be used to make payments to </w:t>
      </w:r>
      <w:r w:rsidR="0095583B" w:rsidRPr="00A15330">
        <w:rPr>
          <w:rFonts w:ascii="Times New Roman" w:hAnsi="Times New Roman" w:cs="Times New Roman"/>
          <w:sz w:val="24"/>
          <w:szCs w:val="24"/>
        </w:rPr>
        <w:t>Out-of-Network Providers</w:t>
      </w:r>
      <w:r w:rsidRPr="00A15330">
        <w:rPr>
          <w:rFonts w:ascii="Times New Roman" w:hAnsi="Times New Roman" w:cs="Times New Roman"/>
          <w:sz w:val="24"/>
          <w:szCs w:val="24"/>
        </w:rPr>
        <w:t>.</w:t>
      </w:r>
    </w:p>
    <w:p w14:paraId="0579047C" w14:textId="4025E520" w:rsidR="00C40AE5" w:rsidRPr="00A15330" w:rsidRDefault="00C40AE5">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Payments to providers under this subsection shall be counted as medical expenditures.</w:t>
      </w:r>
    </w:p>
    <w:p w14:paraId="08D3E4A1" w14:textId="1BAF8BE1" w:rsidR="001324B0" w:rsidRPr="00A15330" w:rsidRDefault="001324B0" w:rsidP="00A74EDB">
      <w:pPr>
        <w:pStyle w:val="ListParagraph"/>
        <w:numPr>
          <w:ilvl w:val="2"/>
          <w:numId w:val="143"/>
        </w:numPr>
        <w:rPr>
          <w:rFonts w:ascii="Times New Roman" w:hAnsi="Times New Roman" w:cs="Times New Roman"/>
          <w:sz w:val="24"/>
          <w:szCs w:val="24"/>
        </w:rPr>
      </w:pPr>
      <w:r w:rsidRPr="00A15330">
        <w:rPr>
          <w:rFonts w:ascii="Times New Roman" w:hAnsi="Times New Roman" w:cs="Times New Roman"/>
          <w:sz w:val="24"/>
          <w:szCs w:val="24"/>
        </w:rPr>
        <w:t xml:space="preserve">These are minimum requirements and do not restrict broader application of the PIP to include more PCPs or more PCMH like activities. </w:t>
      </w:r>
    </w:p>
    <w:bookmarkEnd w:id="31"/>
    <w:p w14:paraId="4C585438" w14:textId="77777777" w:rsidR="0078721C" w:rsidRPr="00A15330" w:rsidRDefault="0078721C" w:rsidP="005B0372">
      <w:pPr>
        <w:pStyle w:val="Default"/>
        <w:ind w:left="1440" w:hanging="360"/>
        <w:rPr>
          <w:color w:val="000000" w:themeColor="text1"/>
        </w:rPr>
      </w:pPr>
    </w:p>
    <w:p w14:paraId="73A3C254" w14:textId="7E4AF7E1" w:rsidR="0078721C" w:rsidRPr="00A15330" w:rsidRDefault="00A454A3" w:rsidP="00A454A3">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8.1.</w:t>
      </w:r>
      <w:r w:rsidR="000614AE">
        <w:rPr>
          <w:rFonts w:ascii="Times New Roman" w:hAnsi="Times New Roman" w:cs="Times New Roman"/>
          <w:color w:val="000000" w:themeColor="text1"/>
          <w:sz w:val="24"/>
          <w:szCs w:val="24"/>
        </w:rPr>
        <w:t>5</w:t>
      </w:r>
      <w:r w:rsidRPr="00A15330">
        <w:rPr>
          <w:rFonts w:ascii="Times New Roman" w:hAnsi="Times New Roman" w:cs="Times New Roman"/>
          <w:color w:val="000000" w:themeColor="text1"/>
          <w:sz w:val="24"/>
          <w:szCs w:val="24"/>
        </w:rPr>
        <w:tab/>
      </w:r>
      <w:r w:rsidR="0078721C" w:rsidRPr="00A15330">
        <w:rPr>
          <w:rFonts w:ascii="Times New Roman" w:hAnsi="Times New Roman" w:cs="Times New Roman"/>
          <w:color w:val="000000" w:themeColor="text1"/>
          <w:sz w:val="24"/>
          <w:szCs w:val="24"/>
        </w:rPr>
        <w:t>The PASSE is encouraged to utilize Provider Incentive Plans to make incentive payments</w:t>
      </w:r>
      <w:r w:rsidR="005B0372" w:rsidRPr="00A15330">
        <w:rPr>
          <w:rFonts w:ascii="Times New Roman" w:hAnsi="Times New Roman" w:cs="Times New Roman"/>
          <w:color w:val="000000" w:themeColor="text1"/>
          <w:sz w:val="24"/>
          <w:szCs w:val="24"/>
        </w:rPr>
        <w:t xml:space="preserve"> </w:t>
      </w:r>
      <w:r w:rsidR="0078721C" w:rsidRPr="00A15330">
        <w:rPr>
          <w:rFonts w:ascii="Times New Roman" w:hAnsi="Times New Roman" w:cs="Times New Roman"/>
          <w:color w:val="000000" w:themeColor="text1"/>
          <w:sz w:val="24"/>
          <w:szCs w:val="24"/>
        </w:rPr>
        <w:t>to providers under the Provider Contract that are based on value.</w:t>
      </w:r>
    </w:p>
    <w:p w14:paraId="6C63167C" w14:textId="77777777" w:rsidR="0078721C" w:rsidRPr="00A15330" w:rsidRDefault="0078721C" w:rsidP="00764413">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Incentive payments cannot be based on volume to increase inappropriate utilization (including denial of services) are not allowed.</w:t>
      </w:r>
    </w:p>
    <w:p w14:paraId="30628A8F" w14:textId="77777777" w:rsidR="0078721C" w:rsidRPr="00A15330" w:rsidRDefault="0078721C" w:rsidP="00764413">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The incentive payment may not condition provider participation in the PASSE network on the provider entering into or adhering to intergovernmental transfer agreements. </w:t>
      </w:r>
    </w:p>
    <w:p w14:paraId="4F6A5EFF" w14:textId="6F51728A" w:rsidR="0078721C" w:rsidRPr="00A15330" w:rsidRDefault="0078721C" w:rsidP="00764413">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Provider Incentive Plan</w:t>
      </w:r>
      <w:r w:rsidR="00764413"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cannot allow for payments directly or indirectly through a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to induce a reduction or limit of medically necessary services to an </w:t>
      </w:r>
      <w:r w:rsidR="003F33DC" w:rsidRPr="00A15330">
        <w:rPr>
          <w:rFonts w:ascii="Times New Roman" w:hAnsi="Times New Roman" w:cs="Times New Roman"/>
          <w:color w:val="000000" w:themeColor="text1"/>
          <w:sz w:val="24"/>
          <w:szCs w:val="24"/>
        </w:rPr>
        <w:t>Enrolled Member</w:t>
      </w:r>
      <w:r w:rsidRPr="00A15330">
        <w:rPr>
          <w:rFonts w:ascii="Times New Roman" w:hAnsi="Times New Roman" w:cs="Times New Roman"/>
          <w:color w:val="000000" w:themeColor="text1"/>
          <w:sz w:val="24"/>
          <w:szCs w:val="24"/>
        </w:rPr>
        <w:t xml:space="preserve">.  </w:t>
      </w:r>
    </w:p>
    <w:p w14:paraId="3ECB4EAE" w14:textId="77777777" w:rsidR="0078721C" w:rsidRPr="00A15330" w:rsidRDefault="0078721C" w:rsidP="00764413">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If the Provider Incentive Plan places the provider at substantial financial risk pursuant to 42 CFR </w:t>
      </w:r>
      <w:r w:rsidR="00322568"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422.208(a)(d)) for services that the provider does not furnish itself, the PASSE must ensure that all providers at substantial risk have either aggregate or per-patient stop-loss protection in accordance with 42 CFR </w:t>
      </w:r>
      <w:r w:rsidR="00322568"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422.208(f).</w:t>
      </w:r>
    </w:p>
    <w:p w14:paraId="18962E39" w14:textId="77777777" w:rsidR="008557F2" w:rsidRPr="00A15330" w:rsidRDefault="00764413" w:rsidP="008557F2">
      <w:pPr>
        <w:pStyle w:val="NoSpacing"/>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t>The PASSE must make</w:t>
      </w:r>
      <w:r w:rsidR="0078721C" w:rsidRPr="00A15330">
        <w:rPr>
          <w:rFonts w:ascii="Times New Roman" w:hAnsi="Times New Roman" w:cs="Times New Roman"/>
          <w:color w:val="000000" w:themeColor="text1"/>
          <w:sz w:val="24"/>
          <w:szCs w:val="24"/>
        </w:rPr>
        <w:t xml:space="preserve"> available to DHS, CMS or their agents any provider incentive plans currently in use. </w:t>
      </w:r>
    </w:p>
    <w:p w14:paraId="5477FF59" w14:textId="77777777" w:rsidR="00C86F4E" w:rsidRPr="00A15330" w:rsidRDefault="00C86F4E" w:rsidP="008557F2">
      <w:pPr>
        <w:pStyle w:val="NoSpacing"/>
        <w:spacing w:before="60"/>
        <w:ind w:left="1620" w:hanging="360"/>
        <w:rPr>
          <w:rFonts w:ascii="Times New Roman" w:hAnsi="Times New Roman" w:cs="Times New Roman"/>
          <w:color w:val="000000" w:themeColor="text1"/>
          <w:sz w:val="24"/>
          <w:szCs w:val="24"/>
        </w:rPr>
      </w:pPr>
    </w:p>
    <w:p w14:paraId="1A8BCD7B" w14:textId="1D1474F7" w:rsidR="0078721C" w:rsidRPr="00A15330" w:rsidRDefault="0041679E" w:rsidP="0041679E">
      <w:pPr>
        <w:pStyle w:val="NoSpacing"/>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8.1.</w:t>
      </w:r>
      <w:r w:rsidR="000614AE">
        <w:rPr>
          <w:rFonts w:ascii="Times New Roman" w:hAnsi="Times New Roman" w:cs="Times New Roman"/>
          <w:color w:val="000000" w:themeColor="text1"/>
          <w:sz w:val="24"/>
          <w:szCs w:val="24"/>
        </w:rPr>
        <w:t>6</w:t>
      </w:r>
      <w:r w:rsidRPr="00A15330">
        <w:rPr>
          <w:rFonts w:ascii="Times New Roman" w:hAnsi="Times New Roman" w:cs="Times New Roman"/>
          <w:color w:val="000000" w:themeColor="text1"/>
          <w:sz w:val="24"/>
          <w:szCs w:val="24"/>
        </w:rPr>
        <w:tab/>
      </w:r>
      <w:r w:rsidR="0078721C" w:rsidRPr="00A15330">
        <w:rPr>
          <w:rFonts w:ascii="Times New Roman" w:hAnsi="Times New Roman" w:cs="Times New Roman"/>
          <w:color w:val="000000" w:themeColor="text1"/>
          <w:sz w:val="24"/>
          <w:szCs w:val="24"/>
        </w:rPr>
        <w:t xml:space="preserve">Withhold arrangements may be part of the Provider Contract. </w:t>
      </w:r>
      <w:r w:rsidR="006056C9" w:rsidRPr="00A15330">
        <w:rPr>
          <w:rFonts w:ascii="Times New Roman" w:hAnsi="Times New Roman" w:cs="Times New Roman"/>
          <w:color w:val="000000" w:themeColor="text1"/>
          <w:sz w:val="24"/>
          <w:szCs w:val="24"/>
        </w:rPr>
        <w:t xml:space="preserve"> </w:t>
      </w:r>
      <w:r w:rsidR="0078721C" w:rsidRPr="00A15330">
        <w:rPr>
          <w:rFonts w:ascii="Times New Roman" w:hAnsi="Times New Roman" w:cs="Times New Roman"/>
          <w:color w:val="000000" w:themeColor="text1"/>
          <w:sz w:val="24"/>
          <w:szCs w:val="24"/>
        </w:rPr>
        <w:t>However, if the PASSE</w:t>
      </w:r>
      <w:r w:rsidR="00764413" w:rsidRPr="00A15330">
        <w:rPr>
          <w:rFonts w:ascii="Times New Roman" w:hAnsi="Times New Roman" w:cs="Times New Roman"/>
          <w:color w:val="000000" w:themeColor="text1"/>
          <w:sz w:val="24"/>
          <w:szCs w:val="24"/>
        </w:rPr>
        <w:t xml:space="preserve"> </w:t>
      </w:r>
      <w:r w:rsidR="0078721C" w:rsidRPr="00A15330">
        <w:rPr>
          <w:rFonts w:ascii="Times New Roman" w:hAnsi="Times New Roman" w:cs="Times New Roman"/>
          <w:color w:val="000000" w:themeColor="text1"/>
          <w:sz w:val="24"/>
          <w:szCs w:val="24"/>
        </w:rPr>
        <w:t>utilizes withholding arrangements, the following provisions apply:</w:t>
      </w:r>
    </w:p>
    <w:p w14:paraId="00569A7D" w14:textId="77777777" w:rsidR="0078721C" w:rsidRPr="00A15330" w:rsidRDefault="0078721C" w:rsidP="00764413">
      <w:pPr>
        <w:pStyle w:val="NoSpacing"/>
        <w:tabs>
          <w:tab w:val="left" w:pos="1890"/>
        </w:tabs>
        <w:spacing w:before="60"/>
        <w:ind w:left="162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The arrangement must be for a fixed period of time;</w:t>
      </w:r>
    </w:p>
    <w:p w14:paraId="157166BC" w14:textId="77777777" w:rsidR="0078721C" w:rsidRPr="00A15330" w:rsidRDefault="0078721C" w:rsidP="00764413">
      <w:pPr>
        <w:pStyle w:val="Default"/>
        <w:tabs>
          <w:tab w:val="left" w:pos="1890"/>
        </w:tabs>
        <w:spacing w:before="60"/>
        <w:ind w:left="1620" w:hanging="360"/>
        <w:rPr>
          <w:color w:val="000000" w:themeColor="text1"/>
        </w:rPr>
      </w:pPr>
      <w:r w:rsidRPr="00A15330">
        <w:rPr>
          <w:color w:val="000000" w:themeColor="text1"/>
        </w:rPr>
        <w:t>b.</w:t>
      </w:r>
      <w:r w:rsidRPr="00A15330">
        <w:rPr>
          <w:color w:val="000000" w:themeColor="text1"/>
        </w:rPr>
        <w:tab/>
        <w:t>That performance is measured during the rating period under the contract in which the withhold arrangement is applied;</w:t>
      </w:r>
    </w:p>
    <w:p w14:paraId="3A7EEC0D" w14:textId="77777777" w:rsidR="0078721C" w:rsidRPr="00A15330" w:rsidRDefault="0078721C" w:rsidP="00764413">
      <w:pPr>
        <w:pStyle w:val="Default"/>
        <w:tabs>
          <w:tab w:val="left" w:pos="1890"/>
        </w:tabs>
        <w:spacing w:before="60"/>
        <w:ind w:left="1620" w:hanging="360"/>
        <w:rPr>
          <w:color w:val="000000" w:themeColor="text1"/>
        </w:rPr>
      </w:pPr>
      <w:r w:rsidRPr="00A15330">
        <w:rPr>
          <w:color w:val="000000" w:themeColor="text1"/>
        </w:rPr>
        <w:t>c.</w:t>
      </w:r>
      <w:r w:rsidRPr="00A15330">
        <w:rPr>
          <w:color w:val="000000" w:themeColor="text1"/>
        </w:rPr>
        <w:tab/>
        <w:t>The arrangement is not renewed automatically;</w:t>
      </w:r>
    </w:p>
    <w:p w14:paraId="323287F2" w14:textId="77777777" w:rsidR="0078721C" w:rsidRPr="00A15330" w:rsidRDefault="0078721C" w:rsidP="00764413">
      <w:pPr>
        <w:pStyle w:val="Default"/>
        <w:tabs>
          <w:tab w:val="left" w:pos="1890"/>
        </w:tabs>
        <w:spacing w:before="60"/>
        <w:ind w:left="1620" w:hanging="360"/>
        <w:rPr>
          <w:color w:val="000000" w:themeColor="text1"/>
        </w:rPr>
      </w:pPr>
      <w:r w:rsidRPr="00A15330">
        <w:rPr>
          <w:color w:val="000000" w:themeColor="text1"/>
        </w:rPr>
        <w:t>d.</w:t>
      </w:r>
      <w:r w:rsidRPr="00A15330">
        <w:rPr>
          <w:color w:val="000000" w:themeColor="text1"/>
        </w:rPr>
        <w:tab/>
        <w:t>The arrangement is made available to both public and private contractors under the same terms of performance;</w:t>
      </w:r>
    </w:p>
    <w:p w14:paraId="57961712" w14:textId="77777777" w:rsidR="0078721C" w:rsidRPr="00A15330" w:rsidRDefault="0078721C" w:rsidP="00764413">
      <w:pPr>
        <w:pStyle w:val="Default"/>
        <w:tabs>
          <w:tab w:val="left" w:pos="1890"/>
        </w:tabs>
        <w:spacing w:before="60"/>
        <w:ind w:left="1620" w:hanging="360"/>
        <w:rPr>
          <w:color w:val="000000" w:themeColor="text1"/>
        </w:rPr>
      </w:pPr>
      <w:r w:rsidRPr="00A15330">
        <w:rPr>
          <w:color w:val="000000" w:themeColor="text1"/>
        </w:rPr>
        <w:t>e.</w:t>
      </w:r>
      <w:r w:rsidRPr="00A15330">
        <w:rPr>
          <w:color w:val="000000" w:themeColor="text1"/>
        </w:rPr>
        <w:tab/>
        <w:t>The arrangement does not condition PASSE participation in the withhold arrangement on the PASSE entering into or adhering to intergovernmental transfer agreements; and</w:t>
      </w:r>
    </w:p>
    <w:p w14:paraId="33FFE44F" w14:textId="77777777" w:rsidR="0078721C" w:rsidRPr="00A15330" w:rsidRDefault="0078721C" w:rsidP="00764413">
      <w:pPr>
        <w:pStyle w:val="Default"/>
        <w:tabs>
          <w:tab w:val="left" w:pos="1890"/>
        </w:tabs>
        <w:spacing w:before="60"/>
        <w:ind w:left="1620" w:hanging="360"/>
        <w:rPr>
          <w:color w:val="000000" w:themeColor="text1"/>
        </w:rPr>
      </w:pPr>
      <w:r w:rsidRPr="00A15330">
        <w:rPr>
          <w:color w:val="000000" w:themeColor="text1"/>
        </w:rPr>
        <w:t>f.</w:t>
      </w:r>
      <w:r w:rsidRPr="00A15330">
        <w:rPr>
          <w:color w:val="000000" w:themeColor="text1"/>
        </w:rPr>
        <w:tab/>
        <w:t>The arrangement must be necessary for the specified activities, targets, performance measures, or quality-based outcomes that support program initiatives as specified in the state's quality strategy.</w:t>
      </w:r>
    </w:p>
    <w:p w14:paraId="7AE66B36" w14:textId="77777777" w:rsidR="00DB286D" w:rsidRPr="00A15330" w:rsidRDefault="00DB286D" w:rsidP="00764413">
      <w:pPr>
        <w:pStyle w:val="Default"/>
        <w:ind w:left="806" w:hanging="360"/>
        <w:rPr>
          <w:color w:val="000000" w:themeColor="text1"/>
        </w:rPr>
      </w:pPr>
    </w:p>
    <w:p w14:paraId="74ABDF84" w14:textId="77777777" w:rsidR="001B4DCC" w:rsidRPr="00A15330" w:rsidRDefault="00E87361" w:rsidP="001A280B">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Quality Metrics</w:t>
      </w:r>
    </w:p>
    <w:p w14:paraId="00AAB02F" w14:textId="77777777" w:rsidR="00F23C38" w:rsidRPr="00A15330" w:rsidRDefault="0041679E" w:rsidP="0041679E">
      <w:pPr>
        <w:pStyle w:val="NoSpacing"/>
        <w:ind w:left="1260" w:hanging="72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8.2.1</w:t>
      </w:r>
      <w:r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 xml:space="preserve"> </w:t>
      </w:r>
      <w:r w:rsidR="00F23C38" w:rsidRPr="00A15330">
        <w:rPr>
          <w:rFonts w:ascii="Times New Roman" w:hAnsi="Times New Roman" w:cs="Times New Roman"/>
          <w:color w:val="000000" w:themeColor="text1"/>
          <w:sz w:val="24"/>
          <w:szCs w:val="24"/>
        </w:rPr>
        <w:t xml:space="preserve">The PASSE must report on the quality metrics </w:t>
      </w:r>
      <w:r w:rsidR="00764413" w:rsidRPr="00A15330">
        <w:rPr>
          <w:rFonts w:ascii="Times New Roman" w:hAnsi="Times New Roman" w:cs="Times New Roman"/>
          <w:color w:val="000000" w:themeColor="text1"/>
          <w:sz w:val="24"/>
          <w:szCs w:val="24"/>
        </w:rPr>
        <w:t>outlined in this Section of the</w:t>
      </w:r>
      <w:r w:rsidR="00F32378" w:rsidRPr="00A15330">
        <w:rPr>
          <w:rFonts w:ascii="Times New Roman" w:hAnsi="Times New Roman" w:cs="Times New Roman"/>
          <w:color w:val="000000" w:themeColor="text1"/>
          <w:sz w:val="24"/>
          <w:szCs w:val="24"/>
        </w:rPr>
        <w:t xml:space="preserve"> </w:t>
      </w:r>
      <w:r w:rsidR="00F23C38" w:rsidRPr="00A15330">
        <w:rPr>
          <w:rFonts w:ascii="Times New Roman" w:hAnsi="Times New Roman" w:cs="Times New Roman"/>
          <w:color w:val="000000" w:themeColor="text1"/>
          <w:sz w:val="24"/>
          <w:szCs w:val="24"/>
        </w:rPr>
        <w:t xml:space="preserve">Agreement.  </w:t>
      </w:r>
    </w:p>
    <w:p w14:paraId="2F35BDD6" w14:textId="77777777" w:rsidR="00764413" w:rsidRPr="00A15330" w:rsidRDefault="00764413" w:rsidP="0041679E">
      <w:pPr>
        <w:pStyle w:val="NoSpacing"/>
        <w:ind w:left="1260" w:hanging="720"/>
        <w:rPr>
          <w:rFonts w:ascii="Times New Roman" w:hAnsi="Times New Roman" w:cs="Times New Roman"/>
          <w:caps/>
          <w:color w:val="000000" w:themeColor="text1"/>
          <w:sz w:val="24"/>
          <w:szCs w:val="24"/>
        </w:rPr>
      </w:pPr>
    </w:p>
    <w:p w14:paraId="3BC08E84" w14:textId="22A403A8" w:rsidR="00764413" w:rsidRPr="00A15330" w:rsidRDefault="0041679E" w:rsidP="0041679E">
      <w:pPr>
        <w:pStyle w:val="NoSpacing"/>
        <w:ind w:left="1260" w:hanging="72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8.2.2</w:t>
      </w:r>
      <w:r w:rsidRPr="00A15330">
        <w:rPr>
          <w:rFonts w:ascii="Times New Roman" w:hAnsi="Times New Roman" w:cs="Times New Roman"/>
          <w:color w:val="000000" w:themeColor="text1"/>
          <w:sz w:val="24"/>
          <w:szCs w:val="24"/>
        </w:rPr>
        <w:tab/>
      </w:r>
      <w:r w:rsidR="00F23C38" w:rsidRPr="00A15330">
        <w:rPr>
          <w:rFonts w:ascii="Times New Roman" w:hAnsi="Times New Roman" w:cs="Times New Roman"/>
          <w:color w:val="000000" w:themeColor="text1"/>
          <w:sz w:val="24"/>
          <w:szCs w:val="24"/>
        </w:rPr>
        <w:t xml:space="preserve">The PASSE must meet the quality metrics to avoid </w:t>
      </w:r>
      <w:r w:rsidR="00F4139F" w:rsidRPr="00A15330">
        <w:rPr>
          <w:rFonts w:ascii="Times New Roman" w:hAnsi="Times New Roman" w:cs="Times New Roman"/>
          <w:color w:val="000000" w:themeColor="text1"/>
          <w:sz w:val="24"/>
          <w:szCs w:val="24"/>
        </w:rPr>
        <w:t xml:space="preserve">Recoupment </w:t>
      </w:r>
      <w:r w:rsidR="00F23C38" w:rsidRPr="00A15330">
        <w:rPr>
          <w:rFonts w:ascii="Times New Roman" w:hAnsi="Times New Roman" w:cs="Times New Roman"/>
          <w:color w:val="000000" w:themeColor="text1"/>
          <w:sz w:val="24"/>
          <w:szCs w:val="24"/>
        </w:rPr>
        <w:t xml:space="preserve">or other sanctions under the Agreement, as outlined in Section </w:t>
      </w:r>
      <w:r w:rsidR="00322568" w:rsidRPr="00A15330">
        <w:rPr>
          <w:rFonts w:ascii="Times New Roman" w:hAnsi="Times New Roman" w:cs="Times New Roman"/>
          <w:color w:val="000000" w:themeColor="text1"/>
          <w:sz w:val="24"/>
          <w:szCs w:val="24"/>
        </w:rPr>
        <w:t>14.1</w:t>
      </w:r>
      <w:r w:rsidR="00764413" w:rsidRPr="00A15330">
        <w:rPr>
          <w:rFonts w:ascii="Times New Roman" w:hAnsi="Times New Roman" w:cs="Times New Roman"/>
          <w:color w:val="000000" w:themeColor="text1"/>
          <w:sz w:val="24"/>
          <w:szCs w:val="24"/>
        </w:rPr>
        <w:t>.</w:t>
      </w:r>
    </w:p>
    <w:p w14:paraId="65281FC7" w14:textId="77777777" w:rsidR="00F23C38" w:rsidRPr="00A15330" w:rsidRDefault="00F23C38" w:rsidP="0041679E">
      <w:pPr>
        <w:pStyle w:val="NoSpacing"/>
        <w:ind w:left="1260" w:hanging="72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 </w:t>
      </w:r>
    </w:p>
    <w:p w14:paraId="4F57F1E7" w14:textId="77777777" w:rsidR="00F23C38" w:rsidRPr="00A15330" w:rsidRDefault="0041679E" w:rsidP="0041679E">
      <w:pPr>
        <w:pStyle w:val="NoSpacing"/>
        <w:ind w:left="1260" w:hanging="72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8.2.3</w:t>
      </w:r>
      <w:r w:rsidRPr="00A15330">
        <w:rPr>
          <w:rFonts w:ascii="Times New Roman" w:hAnsi="Times New Roman" w:cs="Times New Roman"/>
          <w:color w:val="000000" w:themeColor="text1"/>
          <w:sz w:val="24"/>
          <w:szCs w:val="24"/>
        </w:rPr>
        <w:tab/>
      </w:r>
      <w:r w:rsidR="00F23C38" w:rsidRPr="00A15330">
        <w:rPr>
          <w:rFonts w:ascii="Times New Roman" w:hAnsi="Times New Roman" w:cs="Times New Roman"/>
          <w:color w:val="000000" w:themeColor="text1"/>
          <w:sz w:val="24"/>
          <w:szCs w:val="24"/>
        </w:rPr>
        <w:t>The quality metrics are as follows:</w:t>
      </w:r>
    </w:p>
    <w:p w14:paraId="7BE8183C" w14:textId="77777777" w:rsidR="00F23C38" w:rsidRPr="00A15330" w:rsidRDefault="00F23C38" w:rsidP="00764413">
      <w:pPr>
        <w:pStyle w:val="NoSpacing"/>
        <w:spacing w:before="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Care Coordinator caseload:</w:t>
      </w:r>
    </w:p>
    <w:p w14:paraId="11F6B687" w14:textId="77777777" w:rsidR="00764413" w:rsidRPr="00A15330" w:rsidRDefault="00764413" w:rsidP="00764413">
      <w:pPr>
        <w:pStyle w:val="NoSpacing"/>
        <w:ind w:left="1620" w:hanging="360"/>
        <w:rPr>
          <w:rFonts w:ascii="Times New Roman" w:hAnsi="Times New Roman" w:cs="Times New Roman"/>
          <w:color w:val="000000" w:themeColor="text1"/>
          <w:sz w:val="24"/>
          <w:szCs w:val="24"/>
        </w:rPr>
      </w:pPr>
    </w:p>
    <w:p w14:paraId="40C50EEB" w14:textId="77777777" w:rsidR="00764413" w:rsidRPr="00A15330" w:rsidRDefault="00764413" w:rsidP="00764413">
      <w:pPr>
        <w:pStyle w:val="NoSpacing"/>
        <w:ind w:left="1620" w:hanging="360"/>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67"/>
        <w:gridCol w:w="3162"/>
      </w:tblGrid>
      <w:tr w:rsidR="00F23C38" w:rsidRPr="00A15330" w14:paraId="5D289524" w14:textId="77777777" w:rsidTr="00764413">
        <w:trPr>
          <w:cantSplit/>
          <w:jc w:val="center"/>
        </w:trPr>
        <w:tc>
          <w:tcPr>
            <w:tcW w:w="0" w:type="auto"/>
            <w:shd w:val="clear" w:color="auto" w:fill="FBD4B4" w:themeFill="accent6" w:themeFillTint="66"/>
            <w:vAlign w:val="center"/>
          </w:tcPr>
          <w:p w14:paraId="62DA17D9" w14:textId="77777777" w:rsidR="00F23C38" w:rsidRPr="00A15330" w:rsidRDefault="00F23C38"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0" w:type="auto"/>
            <w:shd w:val="clear" w:color="auto" w:fill="FBD4B4" w:themeFill="accent6" w:themeFillTint="66"/>
            <w:vAlign w:val="center"/>
          </w:tcPr>
          <w:p w14:paraId="63D1CECD" w14:textId="77777777" w:rsidR="00F23C38" w:rsidRPr="00A15330" w:rsidRDefault="00F23C38"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0" w:type="auto"/>
            <w:shd w:val="clear" w:color="auto" w:fill="FBD4B4" w:themeFill="accent6" w:themeFillTint="66"/>
            <w:vAlign w:val="center"/>
          </w:tcPr>
          <w:p w14:paraId="02F768B1" w14:textId="77777777" w:rsidR="00F23C38" w:rsidRPr="00A15330" w:rsidRDefault="00F23C38" w:rsidP="00F23C38">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6877F616" w14:textId="77777777" w:rsidR="00F23C38" w:rsidRPr="00A15330" w:rsidRDefault="00F23C38" w:rsidP="00F23C38">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F23C38" w:rsidRPr="00A15330" w14:paraId="046155D5" w14:textId="77777777" w:rsidTr="00764413">
        <w:trPr>
          <w:cantSplit/>
          <w:jc w:val="center"/>
        </w:trPr>
        <w:tc>
          <w:tcPr>
            <w:tcW w:w="0" w:type="auto"/>
            <w:shd w:val="clear" w:color="auto" w:fill="auto"/>
          </w:tcPr>
          <w:p w14:paraId="78EE6D2D"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care coordinator’s </w:t>
            </w:r>
          </w:p>
          <w:p w14:paraId="6DDF5526"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assigned caseload will be </w:t>
            </w:r>
          </w:p>
          <w:p w14:paraId="2BD2921C"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limited to a maximum of </w:t>
            </w:r>
          </w:p>
          <w:p w14:paraId="483C0706" w14:textId="20E5DC72" w:rsidR="00F23C38"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50 </w:t>
            </w:r>
            <w:r w:rsidR="003F33DC" w:rsidRPr="00A15330">
              <w:rPr>
                <w:rFonts w:ascii="Times New Roman" w:eastAsiaTheme="minorHAnsi" w:hAnsi="Times New Roman"/>
                <w:color w:val="000000" w:themeColor="text1"/>
                <w:sz w:val="24"/>
                <w:szCs w:val="24"/>
              </w:rPr>
              <w:t>E</w:t>
            </w:r>
            <w:r w:rsidRPr="00A15330">
              <w:rPr>
                <w:rFonts w:ascii="Times New Roman" w:eastAsiaTheme="minorHAnsi" w:hAnsi="Times New Roman"/>
                <w:color w:val="000000" w:themeColor="text1"/>
                <w:sz w:val="24"/>
                <w:szCs w:val="24"/>
              </w:rPr>
              <w:t xml:space="preserve">nrolled </w:t>
            </w:r>
            <w:r w:rsidR="003F33DC" w:rsidRPr="00A15330">
              <w:rPr>
                <w:rFonts w:ascii="Times New Roman" w:eastAsiaTheme="minorHAnsi" w:hAnsi="Times New Roman"/>
                <w:color w:val="000000" w:themeColor="text1"/>
                <w:sz w:val="24"/>
                <w:szCs w:val="24"/>
              </w:rPr>
              <w:t>Members</w:t>
            </w:r>
            <w:r w:rsidRPr="00A15330">
              <w:rPr>
                <w:rFonts w:ascii="Times New Roman" w:eastAsiaTheme="minorHAnsi" w:hAnsi="Times New Roman"/>
                <w:color w:val="000000" w:themeColor="text1"/>
                <w:sz w:val="24"/>
                <w:szCs w:val="24"/>
              </w:rPr>
              <w:t xml:space="preserve">. </w:t>
            </w:r>
          </w:p>
        </w:tc>
        <w:tc>
          <w:tcPr>
            <w:tcW w:w="0" w:type="auto"/>
            <w:shd w:val="clear" w:color="auto" w:fill="auto"/>
          </w:tcPr>
          <w:p w14:paraId="41E65CA1" w14:textId="77777777" w:rsidR="00FD368C" w:rsidRPr="00A15330" w:rsidRDefault="00FD368C"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≥90% of care</w:t>
            </w:r>
          </w:p>
          <w:p w14:paraId="3D7C5219"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coordinators will have a </w:t>
            </w:r>
          </w:p>
          <w:p w14:paraId="6566591A" w14:textId="2D46D735"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caseload of ≤50 </w:t>
            </w:r>
            <w:r w:rsidR="003F33DC" w:rsidRPr="00A15330">
              <w:rPr>
                <w:rFonts w:ascii="Times New Roman" w:eastAsiaTheme="minorHAnsi" w:hAnsi="Times New Roman"/>
                <w:color w:val="000000" w:themeColor="text1"/>
                <w:sz w:val="24"/>
                <w:szCs w:val="24"/>
              </w:rPr>
              <w:t xml:space="preserve">Enrolled </w:t>
            </w:r>
          </w:p>
          <w:p w14:paraId="22753A5A" w14:textId="11BAE546" w:rsidR="00F23C38" w:rsidRPr="00A15330" w:rsidRDefault="003F33DC"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Members</w:t>
            </w:r>
            <w:r w:rsidR="006056C9" w:rsidRPr="00A15330">
              <w:rPr>
                <w:rFonts w:ascii="Times New Roman" w:eastAsiaTheme="minorHAnsi" w:hAnsi="Times New Roman"/>
                <w:color w:val="000000" w:themeColor="text1"/>
                <w:sz w:val="24"/>
                <w:szCs w:val="24"/>
              </w:rPr>
              <w:t>.</w:t>
            </w:r>
          </w:p>
        </w:tc>
        <w:tc>
          <w:tcPr>
            <w:tcW w:w="0" w:type="auto"/>
            <w:shd w:val="clear" w:color="auto" w:fill="auto"/>
          </w:tcPr>
          <w:p w14:paraId="064C447F" w14:textId="77777777" w:rsidR="00F23C38"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Quarterly/</w:t>
            </w:r>
          </w:p>
          <w:p w14:paraId="36EC7FA6"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of monthly </w:t>
            </w:r>
          </w:p>
          <w:p w14:paraId="29E9D008"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caseload for each care </w:t>
            </w:r>
          </w:p>
          <w:p w14:paraId="09DE9CC0"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coordinator employed, </w:t>
            </w:r>
          </w:p>
          <w:p w14:paraId="3C301D0F"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including the names of </w:t>
            </w:r>
          </w:p>
          <w:p w14:paraId="1CD7A1D7" w14:textId="245460EC"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each </w:t>
            </w:r>
            <w:r w:rsidR="003F33DC" w:rsidRPr="00A15330">
              <w:rPr>
                <w:rFonts w:ascii="Times New Roman" w:eastAsiaTheme="minorHAnsi" w:hAnsi="Times New Roman"/>
                <w:color w:val="000000" w:themeColor="text1"/>
                <w:sz w:val="24"/>
                <w:szCs w:val="24"/>
              </w:rPr>
              <w:t xml:space="preserve">Enrolled Member </w:t>
            </w:r>
            <w:r w:rsidRPr="00A15330">
              <w:rPr>
                <w:rFonts w:ascii="Times New Roman" w:eastAsiaTheme="minorHAnsi" w:hAnsi="Times New Roman"/>
                <w:color w:val="000000" w:themeColor="text1"/>
                <w:sz w:val="24"/>
                <w:szCs w:val="24"/>
              </w:rPr>
              <w:t xml:space="preserve">on </w:t>
            </w:r>
          </w:p>
          <w:p w14:paraId="17688355"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 care coordinator’s </w:t>
            </w:r>
          </w:p>
          <w:p w14:paraId="1F831FA2" w14:textId="281363D5" w:rsidR="00F23C38"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caseload</w:t>
            </w:r>
            <w:r w:rsidR="006056C9" w:rsidRPr="00A15330">
              <w:rPr>
                <w:rFonts w:ascii="Times New Roman" w:eastAsiaTheme="minorHAnsi" w:hAnsi="Times New Roman"/>
                <w:color w:val="000000" w:themeColor="text1"/>
                <w:sz w:val="24"/>
                <w:szCs w:val="24"/>
              </w:rPr>
              <w:t>.</w:t>
            </w:r>
          </w:p>
        </w:tc>
      </w:tr>
    </w:tbl>
    <w:p w14:paraId="252686E6" w14:textId="77777777" w:rsidR="00F23C38" w:rsidRPr="00A15330" w:rsidRDefault="00F23C38" w:rsidP="006A2F64">
      <w:pPr>
        <w:pStyle w:val="NoSpacing"/>
        <w:spacing w:before="160" w:after="60" w:line="360" w:lineRule="auto"/>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Initial Contact with Enrolled Member</w:t>
      </w:r>
      <w:r w:rsidR="006A2F64" w:rsidRPr="00A15330">
        <w:rPr>
          <w:rFonts w:ascii="Times New Roman" w:hAnsi="Times New Roman" w:cs="Times New Roman"/>
          <w:color w:val="000000" w:themeColor="text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F23C38" w:rsidRPr="00A15330" w14:paraId="1F4BB809" w14:textId="77777777" w:rsidTr="00AE388B">
        <w:trPr>
          <w:jc w:val="center"/>
        </w:trPr>
        <w:tc>
          <w:tcPr>
            <w:tcW w:w="1667" w:type="pct"/>
            <w:shd w:val="clear" w:color="auto" w:fill="FBD4B4" w:themeFill="accent6" w:themeFillTint="66"/>
            <w:vAlign w:val="center"/>
          </w:tcPr>
          <w:p w14:paraId="5211FA13" w14:textId="77777777" w:rsidR="00F23C38" w:rsidRPr="00A15330" w:rsidRDefault="00F23C38"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1667" w:type="pct"/>
            <w:shd w:val="clear" w:color="auto" w:fill="FBD4B4" w:themeFill="accent6" w:themeFillTint="66"/>
            <w:vAlign w:val="center"/>
          </w:tcPr>
          <w:p w14:paraId="16B3808C" w14:textId="77777777" w:rsidR="00F23C38" w:rsidRPr="00A15330" w:rsidRDefault="00F23C38"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1666" w:type="pct"/>
            <w:shd w:val="clear" w:color="auto" w:fill="FBD4B4" w:themeFill="accent6" w:themeFillTint="66"/>
            <w:vAlign w:val="center"/>
          </w:tcPr>
          <w:p w14:paraId="7F5745EF" w14:textId="77777777" w:rsidR="00F23C38" w:rsidRPr="00A15330" w:rsidRDefault="00F23C38"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5222E22D" w14:textId="77777777" w:rsidR="00F23C38" w:rsidRPr="00A15330" w:rsidRDefault="00F23C38"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F23C38" w:rsidRPr="00A15330" w14:paraId="50EA7314" w14:textId="77777777" w:rsidTr="00AE388B">
        <w:trPr>
          <w:jc w:val="center"/>
        </w:trPr>
        <w:tc>
          <w:tcPr>
            <w:tcW w:w="1667" w:type="pct"/>
            <w:shd w:val="clear" w:color="auto" w:fill="auto"/>
          </w:tcPr>
          <w:p w14:paraId="36DFE306" w14:textId="44564A43" w:rsidR="00FD368C" w:rsidRPr="00A15330" w:rsidRDefault="00F23C38" w:rsidP="0069776B">
            <w:pPr>
              <w:pStyle w:val="cTableText"/>
              <w:spacing w:before="0" w:after="0"/>
              <w:ind w:left="420" w:firstLine="26"/>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Care coordinators</w:t>
            </w:r>
            <w:r w:rsidR="000D63ED" w:rsidRPr="00A15330">
              <w:rPr>
                <w:rFonts w:ascii="Times New Roman" w:eastAsiaTheme="minorHAnsi" w:hAnsi="Times New Roman"/>
                <w:color w:val="000000" w:themeColor="text1"/>
                <w:sz w:val="24"/>
                <w:szCs w:val="24"/>
              </w:rPr>
              <w:t xml:space="preserve"> or the appropriate PASSE team member</w:t>
            </w:r>
            <w:r w:rsidRPr="00A15330">
              <w:rPr>
                <w:rFonts w:ascii="Times New Roman" w:eastAsiaTheme="minorHAnsi" w:hAnsi="Times New Roman"/>
                <w:color w:val="000000" w:themeColor="text1"/>
                <w:sz w:val="24"/>
                <w:szCs w:val="24"/>
              </w:rPr>
              <w:t xml:space="preserve"> must </w:t>
            </w:r>
          </w:p>
          <w:p w14:paraId="46152808"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 xml:space="preserve">initiate contact with each </w:t>
            </w:r>
          </w:p>
          <w:p w14:paraId="34ADA65B" w14:textId="12948F3C" w:rsidR="00FD368C" w:rsidRPr="00A15330" w:rsidRDefault="003F33DC"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Enrolled Member </w:t>
            </w:r>
          </w:p>
          <w:p w14:paraId="49138E25" w14:textId="3A74EA46"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within 15 </w:t>
            </w:r>
          </w:p>
          <w:p w14:paraId="0E40FAFC"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business days after </w:t>
            </w:r>
          </w:p>
          <w:p w14:paraId="6DE94B58"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effective date </w:t>
            </w:r>
            <w:r w:rsidR="00AE388B" w:rsidRPr="00A15330">
              <w:rPr>
                <w:rFonts w:ascii="Times New Roman" w:eastAsiaTheme="minorHAnsi" w:hAnsi="Times New Roman"/>
                <w:color w:val="000000" w:themeColor="text1"/>
                <w:sz w:val="24"/>
                <w:szCs w:val="24"/>
              </w:rPr>
              <w:t xml:space="preserve">of </w:t>
            </w:r>
          </w:p>
          <w:p w14:paraId="29FC58D8" w14:textId="77777777" w:rsidR="00F23C38"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enrollment</w:t>
            </w:r>
            <w:r w:rsidR="00F23C38" w:rsidRPr="00A15330">
              <w:rPr>
                <w:rFonts w:ascii="Times New Roman" w:eastAsiaTheme="minorHAnsi" w:hAnsi="Times New Roman"/>
                <w:color w:val="000000" w:themeColor="text1"/>
                <w:sz w:val="24"/>
                <w:szCs w:val="24"/>
              </w:rPr>
              <w:t xml:space="preserve">. </w:t>
            </w:r>
          </w:p>
        </w:tc>
        <w:tc>
          <w:tcPr>
            <w:tcW w:w="1667" w:type="pct"/>
            <w:shd w:val="clear" w:color="auto" w:fill="auto"/>
          </w:tcPr>
          <w:p w14:paraId="50E92345" w14:textId="6847B940"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≥75% of</w:t>
            </w:r>
            <w:r w:rsidR="00A25BC6" w:rsidRPr="00A15330">
              <w:rPr>
                <w:rFonts w:ascii="Times New Roman" w:eastAsiaTheme="minorHAnsi" w:hAnsi="Times New Roman"/>
                <w:color w:val="000000" w:themeColor="text1"/>
                <w:sz w:val="24"/>
                <w:szCs w:val="24"/>
              </w:rPr>
              <w:t xml:space="preserve"> members are contacted within 15 business days of </w:t>
            </w:r>
            <w:r w:rsidR="00FF5EE9" w:rsidRPr="00A15330">
              <w:rPr>
                <w:rFonts w:ascii="Times New Roman" w:eastAsiaTheme="minorHAnsi" w:hAnsi="Times New Roman"/>
                <w:color w:val="000000" w:themeColor="text1"/>
                <w:sz w:val="24"/>
                <w:szCs w:val="24"/>
              </w:rPr>
              <w:lastRenderedPageBreak/>
              <w:t xml:space="preserve">Assignment </w:t>
            </w:r>
            <w:r w:rsidR="00FC6A8D" w:rsidRPr="00A15330">
              <w:rPr>
                <w:rFonts w:ascii="Times New Roman" w:eastAsiaTheme="minorHAnsi" w:hAnsi="Times New Roman"/>
                <w:color w:val="000000" w:themeColor="text1"/>
                <w:sz w:val="24"/>
                <w:szCs w:val="24"/>
              </w:rPr>
              <w:t>to the PASSE.</w:t>
            </w:r>
            <w:r w:rsidRPr="00A15330">
              <w:rPr>
                <w:rFonts w:ascii="Times New Roman" w:eastAsiaTheme="minorHAnsi" w:hAnsi="Times New Roman"/>
                <w:color w:val="000000" w:themeColor="text1"/>
                <w:sz w:val="24"/>
                <w:szCs w:val="24"/>
              </w:rPr>
              <w:t xml:space="preserve"> </w:t>
            </w:r>
          </w:p>
          <w:p w14:paraId="1AFAEEE0" w14:textId="2E970DD4" w:rsidR="00F23C38" w:rsidRPr="00A15330" w:rsidRDefault="00A25BC6"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w:t>
            </w:r>
          </w:p>
        </w:tc>
        <w:tc>
          <w:tcPr>
            <w:tcW w:w="1666" w:type="pct"/>
            <w:shd w:val="clear" w:color="auto" w:fill="auto"/>
          </w:tcPr>
          <w:p w14:paraId="27AAD4ED" w14:textId="77777777" w:rsidR="00F23C38"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Quarterly/</w:t>
            </w:r>
          </w:p>
          <w:p w14:paraId="5FB761DC"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of initial contact </w:t>
            </w:r>
          </w:p>
          <w:p w14:paraId="193225FE"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time frame with each </w:t>
            </w:r>
          </w:p>
          <w:p w14:paraId="33E8386C"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 xml:space="preserve">enrolled </w:t>
            </w:r>
            <w:r w:rsidR="00F23C38" w:rsidRPr="00A15330">
              <w:rPr>
                <w:rFonts w:ascii="Times New Roman" w:eastAsiaTheme="minorHAnsi" w:hAnsi="Times New Roman"/>
                <w:color w:val="000000" w:themeColor="text1"/>
                <w:sz w:val="24"/>
                <w:szCs w:val="24"/>
              </w:rPr>
              <w:t xml:space="preserve">member </w:t>
            </w:r>
            <w:r w:rsidRPr="00A15330">
              <w:rPr>
                <w:rFonts w:ascii="Times New Roman" w:eastAsiaTheme="minorHAnsi" w:hAnsi="Times New Roman"/>
                <w:color w:val="000000" w:themeColor="text1"/>
                <w:sz w:val="24"/>
                <w:szCs w:val="24"/>
              </w:rPr>
              <w:t xml:space="preserve">after </w:t>
            </w:r>
          </w:p>
          <w:p w14:paraId="6EC95515"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their enrollment with the </w:t>
            </w:r>
          </w:p>
          <w:p w14:paraId="3CD1FC44"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PASSE, including, but </w:t>
            </w:r>
          </w:p>
          <w:p w14:paraId="5EC79D6F"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not limited to, date of </w:t>
            </w:r>
          </w:p>
          <w:p w14:paraId="2AEF9846"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enrollment</w:t>
            </w:r>
            <w:r w:rsidR="00F23C38" w:rsidRPr="00A15330">
              <w:rPr>
                <w:rFonts w:ascii="Times New Roman" w:eastAsiaTheme="minorHAnsi" w:hAnsi="Times New Roman"/>
                <w:color w:val="000000" w:themeColor="text1"/>
                <w:sz w:val="24"/>
                <w:szCs w:val="24"/>
              </w:rPr>
              <w:t xml:space="preserve">, date of initial </w:t>
            </w:r>
          </w:p>
          <w:p w14:paraId="44B16CF4"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contact </w:t>
            </w:r>
            <w:r w:rsidR="00AE388B" w:rsidRPr="00A15330">
              <w:rPr>
                <w:rFonts w:ascii="Times New Roman" w:eastAsiaTheme="minorHAnsi" w:hAnsi="Times New Roman"/>
                <w:color w:val="000000" w:themeColor="text1"/>
                <w:sz w:val="24"/>
                <w:szCs w:val="24"/>
              </w:rPr>
              <w:t xml:space="preserve">attempt, </w:t>
            </w:r>
            <w:r w:rsidRPr="00A15330">
              <w:rPr>
                <w:rFonts w:ascii="Times New Roman" w:eastAsiaTheme="minorHAnsi" w:hAnsi="Times New Roman"/>
                <w:color w:val="000000" w:themeColor="text1"/>
                <w:sz w:val="24"/>
                <w:szCs w:val="24"/>
              </w:rPr>
              <w:t xml:space="preserve">and date </w:t>
            </w:r>
          </w:p>
          <w:p w14:paraId="65AD96F8" w14:textId="77777777" w:rsidR="00FD368C" w:rsidRPr="00A15330" w:rsidRDefault="00F23C38"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of completed </w:t>
            </w:r>
            <w:r w:rsidR="00AE388B" w:rsidRPr="00A15330">
              <w:rPr>
                <w:rFonts w:ascii="Times New Roman" w:eastAsiaTheme="minorHAnsi" w:hAnsi="Times New Roman"/>
                <w:color w:val="000000" w:themeColor="text1"/>
                <w:sz w:val="24"/>
                <w:szCs w:val="24"/>
              </w:rPr>
              <w:t xml:space="preserve">initial </w:t>
            </w:r>
          </w:p>
          <w:p w14:paraId="4F858920" w14:textId="4DF9516E" w:rsidR="00F23C38" w:rsidRPr="00A15330" w:rsidRDefault="00F23C38" w:rsidP="0069776B">
            <w:pPr>
              <w:pStyle w:val="cTableText"/>
              <w:spacing w:before="0" w:after="0"/>
              <w:ind w:left="496" w:firstLine="4"/>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contact</w:t>
            </w:r>
            <w:r w:rsidR="00FC6A8D" w:rsidRPr="00A15330">
              <w:rPr>
                <w:rFonts w:ascii="Times New Roman" w:eastAsiaTheme="minorHAnsi" w:hAnsi="Times New Roman"/>
                <w:color w:val="000000" w:themeColor="text1"/>
                <w:sz w:val="24"/>
                <w:szCs w:val="24"/>
              </w:rPr>
              <w:t>.  The member</w:t>
            </w:r>
            <w:r w:rsidR="00732DAA" w:rsidRPr="00A15330">
              <w:rPr>
                <w:rFonts w:ascii="Times New Roman" w:eastAsiaTheme="minorHAnsi" w:hAnsi="Times New Roman"/>
                <w:color w:val="000000" w:themeColor="text1"/>
                <w:sz w:val="24"/>
                <w:szCs w:val="24"/>
              </w:rPr>
              <w:t xml:space="preserve"> </w:t>
            </w:r>
            <w:r w:rsidR="00FC6A8D" w:rsidRPr="00A15330">
              <w:rPr>
                <w:rFonts w:ascii="Times New Roman" w:eastAsiaTheme="minorHAnsi" w:hAnsi="Times New Roman"/>
                <w:color w:val="000000" w:themeColor="text1"/>
                <w:sz w:val="24"/>
                <w:szCs w:val="24"/>
              </w:rPr>
              <w:t>will be reported in the month the 15 days is completed.</w:t>
            </w:r>
          </w:p>
        </w:tc>
      </w:tr>
    </w:tbl>
    <w:p w14:paraId="4D4DBA08" w14:textId="77777777" w:rsidR="005C7A1F" w:rsidRPr="00A15330" w:rsidRDefault="005C7A1F" w:rsidP="005C7A1F">
      <w:pPr>
        <w:pStyle w:val="NoSpacing"/>
        <w:spacing w:before="160" w:after="60" w:line="360" w:lineRule="auto"/>
        <w:ind w:left="144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c.</w:t>
      </w:r>
      <w:r w:rsidRPr="00A15330">
        <w:rPr>
          <w:rFonts w:ascii="Times New Roman" w:hAnsi="Times New Roman" w:cs="Times New Roman"/>
          <w:color w:val="000000" w:themeColor="text1"/>
          <w:sz w:val="24"/>
          <w:szCs w:val="24"/>
        </w:rPr>
        <w:tab/>
        <w:t>Monthly Contact with Enrolled Member: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5C7A1F" w:rsidRPr="00A15330" w14:paraId="775D6FA0" w14:textId="77777777" w:rsidTr="002F298E">
        <w:trPr>
          <w:jc w:val="center"/>
        </w:trPr>
        <w:tc>
          <w:tcPr>
            <w:tcW w:w="1667" w:type="pct"/>
            <w:shd w:val="clear" w:color="auto" w:fill="FBD4B4" w:themeFill="accent6" w:themeFillTint="66"/>
            <w:vAlign w:val="center"/>
          </w:tcPr>
          <w:p w14:paraId="39E690BC" w14:textId="77777777" w:rsidR="005C7A1F" w:rsidRPr="00A15330" w:rsidRDefault="005C7A1F" w:rsidP="002F298E">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1667" w:type="pct"/>
            <w:shd w:val="clear" w:color="auto" w:fill="FBD4B4" w:themeFill="accent6" w:themeFillTint="66"/>
            <w:vAlign w:val="center"/>
          </w:tcPr>
          <w:p w14:paraId="5D4B4F3E" w14:textId="77777777" w:rsidR="005C7A1F" w:rsidRPr="00A15330" w:rsidRDefault="005C7A1F" w:rsidP="002F298E">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1666" w:type="pct"/>
            <w:shd w:val="clear" w:color="auto" w:fill="FBD4B4" w:themeFill="accent6" w:themeFillTint="66"/>
            <w:vAlign w:val="center"/>
          </w:tcPr>
          <w:p w14:paraId="2D2BDA49" w14:textId="77777777" w:rsidR="005C7A1F" w:rsidRPr="00A15330" w:rsidRDefault="005C7A1F" w:rsidP="002F298E">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0661F76B" w14:textId="77777777" w:rsidR="005C7A1F" w:rsidRPr="00A15330" w:rsidRDefault="005C7A1F" w:rsidP="002F298E">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5C7A1F" w:rsidRPr="00A15330" w14:paraId="589E60E6" w14:textId="77777777" w:rsidTr="002F298E">
        <w:trPr>
          <w:jc w:val="center"/>
        </w:trPr>
        <w:tc>
          <w:tcPr>
            <w:tcW w:w="1667" w:type="pct"/>
            <w:shd w:val="clear" w:color="auto" w:fill="auto"/>
          </w:tcPr>
          <w:p w14:paraId="56905053" w14:textId="77777777" w:rsidR="005C7A1F" w:rsidRPr="00A15330" w:rsidRDefault="005C7A1F" w:rsidP="0069776B">
            <w:pPr>
              <w:pStyle w:val="cTableText"/>
              <w:spacing w:before="0" w:after="0"/>
              <w:contextualSpacing/>
              <w:rPr>
                <w:rFonts w:ascii="Times New Roman" w:eastAsiaTheme="minorHAnsi" w:hAnsi="Times New Roman"/>
                <w:color w:val="000000" w:themeColor="text1"/>
                <w:sz w:val="24"/>
                <w:szCs w:val="24"/>
              </w:rPr>
            </w:pPr>
            <w:bookmarkStart w:id="32" w:name="_Hlk534201103"/>
            <w:r w:rsidRPr="00A15330">
              <w:rPr>
                <w:rFonts w:ascii="Times New Roman" w:eastAsiaTheme="minorHAnsi" w:hAnsi="Times New Roman"/>
                <w:color w:val="000000" w:themeColor="text1"/>
                <w:sz w:val="24"/>
                <w:szCs w:val="24"/>
              </w:rPr>
              <w:t xml:space="preserve">Care coordinators must </w:t>
            </w:r>
          </w:p>
          <w:p w14:paraId="79665C16" w14:textId="259A0739" w:rsidR="005C7A1F" w:rsidRPr="00A15330" w:rsidRDefault="005C7A1F" w:rsidP="0069776B">
            <w:pPr>
              <w:pStyle w:val="cTableText"/>
              <w:spacing w:before="0" w:after="0"/>
              <w:ind w:left="450" w:right="-88" w:firstLine="4"/>
              <w:contextualSpacing/>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maintain ongoing contact with each </w:t>
            </w:r>
            <w:r w:rsidR="003F33DC" w:rsidRPr="00A15330">
              <w:rPr>
                <w:rFonts w:ascii="Times New Roman" w:eastAsiaTheme="minorHAnsi" w:hAnsi="Times New Roman"/>
                <w:color w:val="000000" w:themeColor="text1"/>
                <w:sz w:val="24"/>
                <w:szCs w:val="24"/>
              </w:rPr>
              <w:t xml:space="preserve">Enrolled Member </w:t>
            </w:r>
            <w:r w:rsidR="00047828" w:rsidRPr="00A15330">
              <w:rPr>
                <w:rFonts w:ascii="Times New Roman" w:eastAsiaTheme="minorHAnsi" w:hAnsi="Times New Roman"/>
                <w:color w:val="000000" w:themeColor="text1"/>
                <w:sz w:val="24"/>
                <w:szCs w:val="24"/>
              </w:rPr>
              <w:t xml:space="preserve">on </w:t>
            </w:r>
            <w:proofErr w:type="gramStart"/>
            <w:r w:rsidR="00047828" w:rsidRPr="00A15330">
              <w:rPr>
                <w:rFonts w:ascii="Times New Roman" w:eastAsiaTheme="minorHAnsi" w:hAnsi="Times New Roman"/>
                <w:color w:val="000000" w:themeColor="text1"/>
                <w:sz w:val="24"/>
                <w:szCs w:val="24"/>
              </w:rPr>
              <w:t xml:space="preserve">their </w:t>
            </w:r>
            <w:r w:rsidRPr="00A15330">
              <w:rPr>
                <w:rFonts w:ascii="Times New Roman" w:eastAsiaTheme="minorHAnsi" w:hAnsi="Times New Roman"/>
                <w:color w:val="000000" w:themeColor="text1"/>
                <w:sz w:val="24"/>
                <w:szCs w:val="24"/>
              </w:rPr>
              <w:t xml:space="preserve"> caseload</w:t>
            </w:r>
            <w:proofErr w:type="gramEnd"/>
            <w:r w:rsidRPr="00A15330">
              <w:rPr>
                <w:rFonts w:ascii="Times New Roman" w:eastAsiaTheme="minorHAnsi" w:hAnsi="Times New Roman"/>
                <w:color w:val="000000" w:themeColor="text1"/>
                <w:sz w:val="24"/>
                <w:szCs w:val="24"/>
              </w:rPr>
              <w:t>, making at least one c</w:t>
            </w:r>
            <w:r w:rsidR="004B294B" w:rsidRPr="00A15330">
              <w:rPr>
                <w:rFonts w:ascii="Times New Roman" w:eastAsiaTheme="minorHAnsi" w:hAnsi="Times New Roman"/>
                <w:color w:val="000000" w:themeColor="text1"/>
                <w:sz w:val="24"/>
                <w:szCs w:val="24"/>
              </w:rPr>
              <w:t>ontact monthly</w:t>
            </w:r>
            <w:r w:rsidRPr="00A15330">
              <w:rPr>
                <w:rFonts w:ascii="Times New Roman" w:eastAsiaTheme="minorHAnsi" w:hAnsi="Times New Roman"/>
                <w:color w:val="000000" w:themeColor="text1"/>
                <w:sz w:val="24"/>
                <w:szCs w:val="24"/>
              </w:rPr>
              <w:t>.</w:t>
            </w:r>
            <w:r w:rsidR="0044469F" w:rsidRPr="00A15330">
              <w:rPr>
                <w:rFonts w:ascii="Times New Roman" w:eastAsiaTheme="minorHAnsi" w:hAnsi="Times New Roman"/>
                <w:color w:val="000000" w:themeColor="text1"/>
                <w:sz w:val="24"/>
                <w:szCs w:val="24"/>
              </w:rPr>
              <w:t xml:space="preserve"> </w:t>
            </w:r>
            <w:r w:rsidR="006056C9" w:rsidRPr="00A15330">
              <w:rPr>
                <w:rFonts w:ascii="Times New Roman" w:eastAsiaTheme="minorHAnsi" w:hAnsi="Times New Roman"/>
                <w:color w:val="000000" w:themeColor="text1"/>
                <w:sz w:val="24"/>
                <w:szCs w:val="24"/>
              </w:rPr>
              <w:t xml:space="preserve"> </w:t>
            </w:r>
            <w:r w:rsidR="0044469F" w:rsidRPr="00A15330">
              <w:rPr>
                <w:rFonts w:ascii="Times New Roman" w:eastAsiaTheme="minorHAnsi" w:hAnsi="Times New Roman"/>
                <w:color w:val="000000" w:themeColor="text1"/>
                <w:sz w:val="24"/>
                <w:szCs w:val="24"/>
              </w:rPr>
              <w:t>The m</w:t>
            </w:r>
            <w:r w:rsidR="008F342E" w:rsidRPr="00A15330">
              <w:rPr>
                <w:rFonts w:ascii="Times New Roman" w:eastAsiaTheme="minorHAnsi" w:hAnsi="Times New Roman"/>
                <w:color w:val="000000" w:themeColor="text1"/>
                <w:sz w:val="24"/>
                <w:szCs w:val="24"/>
              </w:rPr>
              <w:t>onthly contact</w:t>
            </w:r>
            <w:r w:rsidR="0044469F" w:rsidRPr="00A15330">
              <w:rPr>
                <w:rFonts w:ascii="Times New Roman" w:eastAsiaTheme="minorHAnsi" w:hAnsi="Times New Roman"/>
                <w:color w:val="000000" w:themeColor="text1"/>
                <w:sz w:val="24"/>
                <w:szCs w:val="24"/>
              </w:rPr>
              <w:t xml:space="preserve"> is counted </w:t>
            </w:r>
            <w:proofErr w:type="gramStart"/>
            <w:r w:rsidR="00047828" w:rsidRPr="00A15330">
              <w:rPr>
                <w:rFonts w:ascii="Times New Roman" w:eastAsiaTheme="minorHAnsi" w:hAnsi="Times New Roman"/>
                <w:color w:val="000000" w:themeColor="text1"/>
                <w:sz w:val="24"/>
                <w:szCs w:val="24"/>
              </w:rPr>
              <w:t xml:space="preserve">if </w:t>
            </w:r>
            <w:r w:rsidR="0044469F" w:rsidRPr="00A15330">
              <w:rPr>
                <w:rFonts w:ascii="Times New Roman" w:eastAsiaTheme="minorHAnsi" w:hAnsi="Times New Roman"/>
                <w:color w:val="000000" w:themeColor="text1"/>
                <w:sz w:val="24"/>
                <w:szCs w:val="24"/>
              </w:rPr>
              <w:t xml:space="preserve"> the</w:t>
            </w:r>
            <w:proofErr w:type="gramEnd"/>
            <w:r w:rsidR="0044469F" w:rsidRPr="00A15330">
              <w:rPr>
                <w:rFonts w:ascii="Times New Roman" w:eastAsiaTheme="minorHAnsi" w:hAnsi="Times New Roman"/>
                <w:color w:val="000000" w:themeColor="text1"/>
                <w:sz w:val="24"/>
                <w:szCs w:val="24"/>
              </w:rPr>
              <w:t xml:space="preserve"> member has been enrolled for </w:t>
            </w:r>
            <w:r w:rsidR="00047828" w:rsidRPr="00A15330">
              <w:rPr>
                <w:rFonts w:ascii="Times New Roman" w:eastAsiaTheme="minorHAnsi" w:hAnsi="Times New Roman"/>
                <w:color w:val="000000" w:themeColor="text1"/>
                <w:sz w:val="24"/>
                <w:szCs w:val="24"/>
              </w:rPr>
              <w:t>the</w:t>
            </w:r>
            <w:r w:rsidR="0044469F" w:rsidRPr="00A15330">
              <w:rPr>
                <w:rFonts w:ascii="Times New Roman" w:eastAsiaTheme="minorHAnsi" w:hAnsi="Times New Roman"/>
                <w:color w:val="000000" w:themeColor="text1"/>
                <w:sz w:val="24"/>
                <w:szCs w:val="24"/>
              </w:rPr>
              <w:t xml:space="preserve"> entire month.  </w:t>
            </w:r>
            <w:r w:rsidR="008F342E" w:rsidRPr="00A15330">
              <w:rPr>
                <w:rFonts w:ascii="Times New Roman" w:eastAsiaTheme="minorHAnsi" w:hAnsi="Times New Roman"/>
                <w:color w:val="000000" w:themeColor="text1"/>
                <w:sz w:val="24"/>
                <w:szCs w:val="24"/>
              </w:rPr>
              <w:t xml:space="preserve"> </w:t>
            </w:r>
          </w:p>
          <w:bookmarkEnd w:id="32"/>
          <w:p w14:paraId="66E7B352" w14:textId="77777777" w:rsidR="005C7A1F" w:rsidRPr="00A15330" w:rsidRDefault="005C7A1F" w:rsidP="0069776B">
            <w:pPr>
              <w:pStyle w:val="cTableText"/>
              <w:spacing w:before="0" w:after="0"/>
              <w:ind w:left="806" w:firstLine="0"/>
              <w:rPr>
                <w:rFonts w:ascii="Times New Roman" w:eastAsiaTheme="minorHAnsi" w:hAnsi="Times New Roman"/>
                <w:color w:val="000000" w:themeColor="text1"/>
                <w:sz w:val="24"/>
                <w:szCs w:val="24"/>
              </w:rPr>
            </w:pPr>
          </w:p>
        </w:tc>
        <w:tc>
          <w:tcPr>
            <w:tcW w:w="1667" w:type="pct"/>
            <w:shd w:val="clear" w:color="auto" w:fill="auto"/>
          </w:tcPr>
          <w:p w14:paraId="61D75064" w14:textId="77777777" w:rsidR="005C7A1F" w:rsidRPr="00A15330" w:rsidRDefault="005C7A1F"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≥75% of members are contacted monthly by a care </w:t>
            </w:r>
          </w:p>
          <w:p w14:paraId="1C33F2FB" w14:textId="77777777" w:rsidR="005C7A1F" w:rsidRPr="00A15330" w:rsidRDefault="005C7A1F"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        coordinator.  </w:t>
            </w:r>
          </w:p>
        </w:tc>
        <w:tc>
          <w:tcPr>
            <w:tcW w:w="1666" w:type="pct"/>
            <w:shd w:val="clear" w:color="auto" w:fill="auto"/>
          </w:tcPr>
          <w:p w14:paraId="0FFD5B2E" w14:textId="77777777" w:rsidR="005C7A1F" w:rsidRPr="00A15330" w:rsidRDefault="005C7A1F" w:rsidP="0069776B">
            <w:pPr>
              <w:pStyle w:val="cTableText"/>
              <w:spacing w:before="0" w:after="0"/>
              <w:ind w:left="457" w:hanging="11"/>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Quarterly/ </w:t>
            </w:r>
          </w:p>
          <w:p w14:paraId="059FBEF1" w14:textId="75A7639D" w:rsidR="005C7A1F" w:rsidRPr="00A15330" w:rsidRDefault="005C7A1F" w:rsidP="0069776B">
            <w:pPr>
              <w:pStyle w:val="cTableText"/>
              <w:spacing w:before="0" w:after="0"/>
              <w:ind w:left="457" w:hanging="11"/>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of monthly </w:t>
            </w:r>
            <w:r w:rsidR="004B294B" w:rsidRPr="00A15330">
              <w:rPr>
                <w:rFonts w:ascii="Times New Roman" w:eastAsiaTheme="minorHAnsi" w:hAnsi="Times New Roman"/>
                <w:color w:val="000000" w:themeColor="text1"/>
                <w:sz w:val="24"/>
                <w:szCs w:val="24"/>
              </w:rPr>
              <w:t xml:space="preserve">contact </w:t>
            </w:r>
            <w:r w:rsidRPr="00A15330">
              <w:rPr>
                <w:rFonts w:ascii="Times New Roman" w:eastAsiaTheme="minorHAnsi" w:hAnsi="Times New Roman"/>
                <w:color w:val="000000" w:themeColor="text1"/>
                <w:sz w:val="24"/>
                <w:szCs w:val="24"/>
              </w:rPr>
              <w:t xml:space="preserve">with each </w:t>
            </w:r>
            <w:r w:rsidR="003F33DC" w:rsidRPr="00A15330">
              <w:rPr>
                <w:rFonts w:ascii="Times New Roman" w:eastAsiaTheme="minorHAnsi" w:hAnsi="Times New Roman"/>
                <w:color w:val="000000" w:themeColor="text1"/>
                <w:sz w:val="24"/>
                <w:szCs w:val="24"/>
              </w:rPr>
              <w:t xml:space="preserve">Enrolled Member </w:t>
            </w:r>
            <w:r w:rsidRPr="00A15330">
              <w:rPr>
                <w:rFonts w:ascii="Times New Roman" w:eastAsiaTheme="minorHAnsi" w:hAnsi="Times New Roman"/>
                <w:color w:val="000000" w:themeColor="text1"/>
                <w:sz w:val="24"/>
                <w:szCs w:val="24"/>
              </w:rPr>
              <w:t xml:space="preserve">including, but not limited to, date of enrollment, date of initial </w:t>
            </w:r>
          </w:p>
          <w:p w14:paraId="5C6CE51D" w14:textId="37F29CC4" w:rsidR="005C7A1F" w:rsidRPr="00A15330" w:rsidRDefault="005C7A1F" w:rsidP="0069776B">
            <w:pPr>
              <w:pStyle w:val="cTableText"/>
              <w:spacing w:before="0" w:after="0"/>
              <w:ind w:left="446" w:firstLine="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co</w:t>
            </w:r>
            <w:r w:rsidR="004B294B" w:rsidRPr="00A15330">
              <w:rPr>
                <w:rFonts w:ascii="Times New Roman" w:eastAsiaTheme="minorHAnsi" w:hAnsi="Times New Roman"/>
                <w:color w:val="000000" w:themeColor="text1"/>
                <w:sz w:val="24"/>
                <w:szCs w:val="24"/>
              </w:rPr>
              <w:t xml:space="preserve">ntact, </w:t>
            </w:r>
            <w:r w:rsidR="006056C9" w:rsidRPr="00A15330">
              <w:rPr>
                <w:rFonts w:ascii="Times New Roman" w:eastAsiaTheme="minorHAnsi" w:hAnsi="Times New Roman"/>
                <w:color w:val="000000" w:themeColor="text1"/>
                <w:sz w:val="24"/>
                <w:szCs w:val="24"/>
              </w:rPr>
              <w:t xml:space="preserve">and </w:t>
            </w:r>
            <w:r w:rsidR="004B294B" w:rsidRPr="00A15330">
              <w:rPr>
                <w:rFonts w:ascii="Times New Roman" w:eastAsiaTheme="minorHAnsi" w:hAnsi="Times New Roman"/>
                <w:color w:val="000000" w:themeColor="text1"/>
                <w:sz w:val="24"/>
                <w:szCs w:val="24"/>
              </w:rPr>
              <w:t>date of monthly contact</w:t>
            </w:r>
            <w:r w:rsidR="006056C9" w:rsidRPr="00A15330">
              <w:rPr>
                <w:rFonts w:ascii="Times New Roman" w:eastAsiaTheme="minorHAnsi" w:hAnsi="Times New Roman"/>
                <w:color w:val="000000" w:themeColor="text1"/>
                <w:sz w:val="24"/>
                <w:szCs w:val="24"/>
              </w:rPr>
              <w:t>.</w:t>
            </w:r>
          </w:p>
        </w:tc>
      </w:tr>
    </w:tbl>
    <w:p w14:paraId="4EF84FD0" w14:textId="77777777" w:rsidR="004B294B" w:rsidRPr="00A15330" w:rsidRDefault="004B294B" w:rsidP="004B294B">
      <w:pPr>
        <w:pStyle w:val="NoSpacing"/>
        <w:spacing w:before="160" w:after="60" w:line="360" w:lineRule="auto"/>
        <w:ind w:left="1080" w:firstLine="0"/>
        <w:rPr>
          <w:rFonts w:ascii="Times New Roman" w:hAnsi="Times New Roman" w:cs="Times New Roman"/>
          <w:color w:val="000000" w:themeColor="text1"/>
          <w:sz w:val="24"/>
          <w:szCs w:val="24"/>
        </w:rPr>
      </w:pPr>
    </w:p>
    <w:p w14:paraId="271ACCDC" w14:textId="77777777" w:rsidR="00CA78AB" w:rsidRPr="00A15330" w:rsidRDefault="004B294B" w:rsidP="00CA78AB">
      <w:pPr>
        <w:pStyle w:val="NoSpacing"/>
        <w:numPr>
          <w:ilvl w:val="0"/>
          <w:numId w:val="264"/>
        </w:numPr>
        <w:spacing w:before="160" w:after="60" w:line="360" w:lineRule="auto"/>
        <w:rPr>
          <w:rFonts w:ascii="Times New Roman" w:hAnsi="Times New Roman" w:cs="Times New Roman"/>
          <w:color w:val="000000" w:themeColor="text1"/>
          <w:sz w:val="24"/>
          <w:szCs w:val="24"/>
        </w:rPr>
      </w:pPr>
      <w:bookmarkStart w:id="33" w:name="_Hlk432951"/>
      <w:r w:rsidRPr="00A15330">
        <w:rPr>
          <w:rFonts w:ascii="Times New Roman" w:hAnsi="Times New Roman" w:cs="Times New Roman"/>
          <w:color w:val="000000" w:themeColor="text1"/>
          <w:sz w:val="24"/>
          <w:szCs w:val="24"/>
        </w:rPr>
        <w:t>Quarterly</w:t>
      </w:r>
      <w:r w:rsidR="00CA78AB" w:rsidRPr="00A15330">
        <w:rPr>
          <w:rFonts w:ascii="Times New Roman" w:hAnsi="Times New Roman" w:cs="Times New Roman"/>
          <w:color w:val="000000" w:themeColor="text1"/>
          <w:sz w:val="24"/>
          <w:szCs w:val="24"/>
        </w:rPr>
        <w:t xml:space="preserve"> Contact with Enrolled Member: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CA78AB" w:rsidRPr="00A15330" w14:paraId="629689B0" w14:textId="77777777" w:rsidTr="00E41AF5">
        <w:trPr>
          <w:jc w:val="center"/>
        </w:trPr>
        <w:tc>
          <w:tcPr>
            <w:tcW w:w="1667" w:type="pct"/>
            <w:shd w:val="clear" w:color="auto" w:fill="FBD4B4" w:themeFill="accent6" w:themeFillTint="66"/>
            <w:vAlign w:val="center"/>
          </w:tcPr>
          <w:p w14:paraId="4A31D5C9" w14:textId="77777777" w:rsidR="00CA78AB" w:rsidRPr="00A15330" w:rsidRDefault="00CA78AB" w:rsidP="00E41AF5">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1667" w:type="pct"/>
            <w:shd w:val="clear" w:color="auto" w:fill="FBD4B4" w:themeFill="accent6" w:themeFillTint="66"/>
            <w:vAlign w:val="center"/>
          </w:tcPr>
          <w:p w14:paraId="74E34CE5" w14:textId="77777777" w:rsidR="00CA78AB" w:rsidRPr="00A15330" w:rsidRDefault="00CA78AB" w:rsidP="00E41AF5">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1666" w:type="pct"/>
            <w:shd w:val="clear" w:color="auto" w:fill="FBD4B4" w:themeFill="accent6" w:themeFillTint="66"/>
            <w:vAlign w:val="center"/>
          </w:tcPr>
          <w:p w14:paraId="4F09D4F7" w14:textId="77777777" w:rsidR="00CA78AB" w:rsidRPr="00A15330" w:rsidRDefault="00CA78AB" w:rsidP="00E41AF5">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473BF799" w14:textId="77777777" w:rsidR="00CA78AB" w:rsidRPr="00A15330" w:rsidRDefault="00CA78AB" w:rsidP="00E41AF5">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CA78AB" w:rsidRPr="00A15330" w14:paraId="3CF89D87" w14:textId="77777777" w:rsidTr="00E41AF5">
        <w:trPr>
          <w:jc w:val="center"/>
        </w:trPr>
        <w:tc>
          <w:tcPr>
            <w:tcW w:w="1667" w:type="pct"/>
            <w:shd w:val="clear" w:color="auto" w:fill="auto"/>
          </w:tcPr>
          <w:p w14:paraId="442D0E5D" w14:textId="77777777" w:rsidR="00CA78AB" w:rsidRPr="00A15330" w:rsidRDefault="00CA78AB" w:rsidP="0069776B">
            <w:pPr>
              <w:pStyle w:val="cTableText"/>
              <w:spacing w:before="0" w:after="0"/>
              <w:contextualSpacing/>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Care coordinators must </w:t>
            </w:r>
          </w:p>
          <w:p w14:paraId="0F8CCF11" w14:textId="5C00A3E2" w:rsidR="00CA78AB" w:rsidRPr="00A15330" w:rsidRDefault="00CA78AB" w:rsidP="0069776B">
            <w:pPr>
              <w:pStyle w:val="cTableText"/>
              <w:spacing w:before="0" w:after="0"/>
              <w:ind w:left="450" w:right="-88" w:firstLine="4"/>
              <w:contextualSpacing/>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maintain ongoing contact with each </w:t>
            </w:r>
            <w:r w:rsidR="003F33DC" w:rsidRPr="00A15330">
              <w:rPr>
                <w:rFonts w:ascii="Times New Roman" w:eastAsiaTheme="minorHAnsi" w:hAnsi="Times New Roman"/>
                <w:color w:val="000000" w:themeColor="text1"/>
                <w:sz w:val="24"/>
                <w:szCs w:val="24"/>
              </w:rPr>
              <w:t>E</w:t>
            </w:r>
            <w:r w:rsidRPr="00A15330">
              <w:rPr>
                <w:rFonts w:ascii="Times New Roman" w:eastAsiaTheme="minorHAnsi" w:hAnsi="Times New Roman"/>
                <w:color w:val="000000" w:themeColor="text1"/>
                <w:sz w:val="24"/>
                <w:szCs w:val="24"/>
              </w:rPr>
              <w:t xml:space="preserve">nrolled </w:t>
            </w:r>
            <w:r w:rsidR="003F33DC" w:rsidRPr="00A15330">
              <w:rPr>
                <w:rFonts w:ascii="Times New Roman" w:eastAsiaTheme="minorHAnsi" w:hAnsi="Times New Roman"/>
                <w:color w:val="000000" w:themeColor="text1"/>
                <w:sz w:val="24"/>
                <w:szCs w:val="24"/>
              </w:rPr>
              <w:t xml:space="preserve">Member </w:t>
            </w:r>
            <w:r w:rsidRPr="00A15330">
              <w:rPr>
                <w:rFonts w:ascii="Times New Roman" w:eastAsiaTheme="minorHAnsi" w:hAnsi="Times New Roman"/>
                <w:color w:val="000000" w:themeColor="text1"/>
                <w:sz w:val="24"/>
                <w:szCs w:val="24"/>
              </w:rPr>
              <w:t xml:space="preserve">assigned </w:t>
            </w:r>
            <w:r w:rsidR="00047828" w:rsidRPr="00A15330">
              <w:rPr>
                <w:rFonts w:ascii="Times New Roman" w:eastAsiaTheme="minorHAnsi" w:hAnsi="Times New Roman"/>
                <w:color w:val="000000" w:themeColor="text1"/>
                <w:sz w:val="24"/>
                <w:szCs w:val="24"/>
              </w:rPr>
              <w:t xml:space="preserve">their </w:t>
            </w:r>
            <w:r w:rsidR="004B294B" w:rsidRPr="00A15330">
              <w:rPr>
                <w:rFonts w:ascii="Times New Roman" w:eastAsiaTheme="minorHAnsi" w:hAnsi="Times New Roman"/>
                <w:color w:val="000000" w:themeColor="text1"/>
                <w:sz w:val="24"/>
                <w:szCs w:val="24"/>
              </w:rPr>
              <w:t xml:space="preserve">caseload, making </w:t>
            </w:r>
            <w:r w:rsidRPr="00A15330">
              <w:rPr>
                <w:rFonts w:ascii="Times New Roman" w:eastAsiaTheme="minorHAnsi" w:hAnsi="Times New Roman"/>
                <w:color w:val="000000" w:themeColor="text1"/>
                <w:sz w:val="24"/>
                <w:szCs w:val="24"/>
              </w:rPr>
              <w:t>at least one contact made in person quarterly.</w:t>
            </w:r>
            <w:r w:rsidR="00047828" w:rsidRPr="00A15330">
              <w:rPr>
                <w:rFonts w:ascii="Times New Roman" w:eastAsiaTheme="minorHAnsi" w:hAnsi="Times New Roman"/>
                <w:color w:val="000000" w:themeColor="text1"/>
                <w:sz w:val="24"/>
                <w:szCs w:val="24"/>
              </w:rPr>
              <w:t xml:space="preserve">  The quarterly contact is counted if the member has been enrolled for at least </w:t>
            </w:r>
            <w:r w:rsidR="007462C4" w:rsidRPr="00A15330">
              <w:rPr>
                <w:rFonts w:ascii="Times New Roman" w:eastAsiaTheme="minorHAnsi" w:hAnsi="Times New Roman"/>
                <w:color w:val="000000" w:themeColor="text1"/>
                <w:sz w:val="24"/>
                <w:szCs w:val="24"/>
              </w:rPr>
              <w:t>sixty (</w:t>
            </w:r>
            <w:r w:rsidR="00047828" w:rsidRPr="00A15330">
              <w:rPr>
                <w:rFonts w:ascii="Times New Roman" w:eastAsiaTheme="minorHAnsi" w:hAnsi="Times New Roman"/>
                <w:color w:val="000000" w:themeColor="text1"/>
                <w:sz w:val="24"/>
                <w:szCs w:val="24"/>
              </w:rPr>
              <w:t>60</w:t>
            </w:r>
            <w:r w:rsidR="007462C4" w:rsidRPr="00A15330">
              <w:rPr>
                <w:rFonts w:ascii="Times New Roman" w:eastAsiaTheme="minorHAnsi" w:hAnsi="Times New Roman"/>
                <w:color w:val="000000" w:themeColor="text1"/>
                <w:sz w:val="24"/>
                <w:szCs w:val="24"/>
              </w:rPr>
              <w:t>)</w:t>
            </w:r>
            <w:r w:rsidR="00636154" w:rsidRPr="00A15330">
              <w:rPr>
                <w:rFonts w:ascii="Times New Roman" w:eastAsiaTheme="minorHAnsi" w:hAnsi="Times New Roman"/>
                <w:color w:val="000000" w:themeColor="text1"/>
                <w:sz w:val="24"/>
                <w:szCs w:val="24"/>
              </w:rPr>
              <w:t xml:space="preserve"> consecutive</w:t>
            </w:r>
            <w:r w:rsidR="00047828" w:rsidRPr="00A15330">
              <w:rPr>
                <w:rFonts w:ascii="Times New Roman" w:eastAsiaTheme="minorHAnsi" w:hAnsi="Times New Roman"/>
                <w:color w:val="000000" w:themeColor="text1"/>
                <w:sz w:val="24"/>
                <w:szCs w:val="24"/>
              </w:rPr>
              <w:t xml:space="preserve"> days of the quarter.</w:t>
            </w:r>
          </w:p>
          <w:p w14:paraId="27F08B61" w14:textId="77777777" w:rsidR="00CA78AB" w:rsidRPr="00A15330" w:rsidRDefault="00CA78AB" w:rsidP="0069776B">
            <w:pPr>
              <w:pStyle w:val="cTableText"/>
              <w:spacing w:before="0" w:after="0"/>
              <w:ind w:left="806" w:firstLine="0"/>
              <w:rPr>
                <w:rFonts w:ascii="Times New Roman" w:eastAsiaTheme="minorHAnsi" w:hAnsi="Times New Roman"/>
                <w:color w:val="000000" w:themeColor="text1"/>
                <w:sz w:val="24"/>
                <w:szCs w:val="24"/>
              </w:rPr>
            </w:pPr>
          </w:p>
        </w:tc>
        <w:tc>
          <w:tcPr>
            <w:tcW w:w="1667" w:type="pct"/>
            <w:shd w:val="clear" w:color="auto" w:fill="auto"/>
          </w:tcPr>
          <w:p w14:paraId="521FD7A9" w14:textId="77777777" w:rsidR="00CA78AB" w:rsidRPr="00A15330" w:rsidRDefault="00CA78A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lastRenderedPageBreak/>
              <w:t xml:space="preserve">≥75% of members are contacted quarterly </w:t>
            </w:r>
            <w:r w:rsidR="001B4800" w:rsidRPr="00A15330">
              <w:rPr>
                <w:rFonts w:ascii="Times New Roman" w:eastAsiaTheme="minorHAnsi" w:hAnsi="Times New Roman"/>
                <w:color w:val="000000" w:themeColor="text1"/>
                <w:sz w:val="24"/>
                <w:szCs w:val="24"/>
              </w:rPr>
              <w:t xml:space="preserve">in person </w:t>
            </w:r>
            <w:r w:rsidRPr="00A15330">
              <w:rPr>
                <w:rFonts w:ascii="Times New Roman" w:eastAsiaTheme="minorHAnsi" w:hAnsi="Times New Roman"/>
                <w:color w:val="000000" w:themeColor="text1"/>
                <w:sz w:val="24"/>
                <w:szCs w:val="24"/>
              </w:rPr>
              <w:t xml:space="preserve">by a care </w:t>
            </w:r>
          </w:p>
          <w:p w14:paraId="2AA15CEA" w14:textId="77777777" w:rsidR="00CA78AB" w:rsidRPr="00A15330" w:rsidRDefault="00CA78A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        coordinator.  </w:t>
            </w:r>
          </w:p>
        </w:tc>
        <w:tc>
          <w:tcPr>
            <w:tcW w:w="1666" w:type="pct"/>
            <w:shd w:val="clear" w:color="auto" w:fill="auto"/>
          </w:tcPr>
          <w:p w14:paraId="0B7653C7" w14:textId="77777777" w:rsidR="00CA78AB" w:rsidRPr="00A15330" w:rsidRDefault="00CA78AB" w:rsidP="0069776B">
            <w:pPr>
              <w:pStyle w:val="cTableText"/>
              <w:spacing w:before="0" w:after="0"/>
              <w:ind w:left="457" w:hanging="11"/>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Quarterly/ </w:t>
            </w:r>
          </w:p>
          <w:p w14:paraId="5578B9CE" w14:textId="6D99B2A9" w:rsidR="00CA78AB" w:rsidRPr="00A15330" w:rsidRDefault="004B294B" w:rsidP="0069776B">
            <w:pPr>
              <w:pStyle w:val="cTableText"/>
              <w:spacing w:before="0" w:after="0"/>
              <w:ind w:left="457" w:hanging="11"/>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of </w:t>
            </w:r>
            <w:r w:rsidR="00CA78AB" w:rsidRPr="00A15330">
              <w:rPr>
                <w:rFonts w:ascii="Times New Roman" w:eastAsiaTheme="minorHAnsi" w:hAnsi="Times New Roman"/>
                <w:color w:val="000000" w:themeColor="text1"/>
                <w:sz w:val="24"/>
                <w:szCs w:val="24"/>
              </w:rPr>
              <w:t xml:space="preserve">quarterly contact with each </w:t>
            </w:r>
            <w:r w:rsidR="003F33DC" w:rsidRPr="00A15330">
              <w:rPr>
                <w:rFonts w:ascii="Times New Roman" w:eastAsiaTheme="minorHAnsi" w:hAnsi="Times New Roman"/>
                <w:color w:val="000000" w:themeColor="text1"/>
                <w:sz w:val="24"/>
                <w:szCs w:val="24"/>
              </w:rPr>
              <w:t xml:space="preserve">Enrolled Member </w:t>
            </w:r>
            <w:r w:rsidR="00CA78AB" w:rsidRPr="00A15330">
              <w:rPr>
                <w:rFonts w:ascii="Times New Roman" w:eastAsiaTheme="minorHAnsi" w:hAnsi="Times New Roman"/>
                <w:color w:val="000000" w:themeColor="text1"/>
                <w:sz w:val="24"/>
                <w:szCs w:val="24"/>
              </w:rPr>
              <w:t xml:space="preserve">including, but not limited to, date of enrollment, date of initial </w:t>
            </w:r>
          </w:p>
          <w:p w14:paraId="137CFCBD" w14:textId="6F261D14" w:rsidR="00CA78AB" w:rsidRPr="00A15330" w:rsidRDefault="00CA78AB" w:rsidP="0069776B">
            <w:pPr>
              <w:pStyle w:val="cTableText"/>
              <w:spacing w:before="0" w:after="0"/>
              <w:ind w:left="446" w:firstLine="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contact, </w:t>
            </w:r>
            <w:r w:rsidR="006056C9" w:rsidRPr="00A15330">
              <w:rPr>
                <w:rFonts w:ascii="Times New Roman" w:eastAsiaTheme="minorHAnsi" w:hAnsi="Times New Roman"/>
                <w:color w:val="000000" w:themeColor="text1"/>
                <w:sz w:val="24"/>
                <w:szCs w:val="24"/>
              </w:rPr>
              <w:t xml:space="preserve">and </w:t>
            </w:r>
            <w:r w:rsidRPr="00A15330">
              <w:rPr>
                <w:rFonts w:ascii="Times New Roman" w:eastAsiaTheme="minorHAnsi" w:hAnsi="Times New Roman"/>
                <w:color w:val="000000" w:themeColor="text1"/>
                <w:sz w:val="24"/>
                <w:szCs w:val="24"/>
              </w:rPr>
              <w:t>date of in person contact</w:t>
            </w:r>
            <w:r w:rsidR="006056C9" w:rsidRPr="00A15330">
              <w:rPr>
                <w:rFonts w:ascii="Times New Roman" w:eastAsiaTheme="minorHAnsi" w:hAnsi="Times New Roman"/>
                <w:color w:val="000000" w:themeColor="text1"/>
                <w:sz w:val="24"/>
                <w:szCs w:val="24"/>
              </w:rPr>
              <w:t>.</w:t>
            </w:r>
          </w:p>
        </w:tc>
      </w:tr>
    </w:tbl>
    <w:bookmarkEnd w:id="33"/>
    <w:p w14:paraId="28C006BB" w14:textId="77777777" w:rsidR="00AE388B" w:rsidRPr="00A15330" w:rsidRDefault="004B294B" w:rsidP="004B294B">
      <w:pPr>
        <w:pStyle w:val="NoSpacing"/>
        <w:tabs>
          <w:tab w:val="left" w:pos="1440"/>
        </w:tabs>
        <w:spacing w:before="160" w:after="60" w:line="360" w:lineRule="auto"/>
        <w:ind w:left="1530" w:hanging="5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00A15372"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   </w:t>
      </w:r>
      <w:r w:rsidR="00AE388B" w:rsidRPr="00A15330">
        <w:rPr>
          <w:rFonts w:ascii="Times New Roman" w:hAnsi="Times New Roman" w:cs="Times New Roman"/>
          <w:color w:val="000000" w:themeColor="text1"/>
          <w:sz w:val="24"/>
          <w:szCs w:val="24"/>
        </w:rPr>
        <w:t>PCP Assignment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30"/>
        <w:gridCol w:w="3145"/>
      </w:tblGrid>
      <w:tr w:rsidR="00AE388B" w:rsidRPr="00A15330" w14:paraId="7B56D54A" w14:textId="77777777" w:rsidTr="0069776B">
        <w:trPr>
          <w:cantSplit/>
          <w:jc w:val="center"/>
        </w:trPr>
        <w:tc>
          <w:tcPr>
            <w:tcW w:w="3075" w:type="dxa"/>
            <w:shd w:val="clear" w:color="auto" w:fill="FBD4B4" w:themeFill="accent6" w:themeFillTint="66"/>
            <w:vAlign w:val="center"/>
          </w:tcPr>
          <w:p w14:paraId="69CF00BC" w14:textId="77777777" w:rsidR="00AE388B" w:rsidRPr="00A15330" w:rsidRDefault="00AE388B"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3130" w:type="dxa"/>
            <w:shd w:val="clear" w:color="auto" w:fill="FBD4B4" w:themeFill="accent6" w:themeFillTint="66"/>
            <w:vAlign w:val="center"/>
          </w:tcPr>
          <w:p w14:paraId="455C0D1B" w14:textId="77777777" w:rsidR="00AE388B" w:rsidRPr="00A15330" w:rsidRDefault="00AE388B" w:rsidP="006131F0">
            <w:pPr>
              <w:pStyle w:val="ctableheading"/>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3145" w:type="dxa"/>
            <w:shd w:val="clear" w:color="auto" w:fill="FBD4B4" w:themeFill="accent6" w:themeFillTint="66"/>
            <w:vAlign w:val="center"/>
          </w:tcPr>
          <w:p w14:paraId="776F925B"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0E4EAD30"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AE388B" w:rsidRPr="00A15330" w14:paraId="156A47EE" w14:textId="77777777" w:rsidTr="0069776B">
        <w:trPr>
          <w:jc w:val="center"/>
        </w:trPr>
        <w:tc>
          <w:tcPr>
            <w:tcW w:w="3075" w:type="dxa"/>
            <w:shd w:val="clear" w:color="auto" w:fill="auto"/>
          </w:tcPr>
          <w:p w14:paraId="4D416354" w14:textId="07F04220" w:rsidR="00FD368C" w:rsidRPr="00A15330" w:rsidRDefault="00AE388B" w:rsidP="0069776B">
            <w:pPr>
              <w:pStyle w:val="cTableText"/>
              <w:spacing w:before="0" w:after="0"/>
              <w:ind w:left="446" w:firstLine="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Care coordinators</w:t>
            </w:r>
            <w:r w:rsidR="00047828" w:rsidRPr="00A15330">
              <w:rPr>
                <w:rFonts w:ascii="Times New Roman" w:hAnsi="Times New Roman"/>
              </w:rPr>
              <w:t xml:space="preserve"> </w:t>
            </w:r>
            <w:r w:rsidR="00047828" w:rsidRPr="00A15330">
              <w:rPr>
                <w:rFonts w:ascii="Times New Roman" w:eastAsiaTheme="minorHAnsi" w:hAnsi="Times New Roman"/>
                <w:color w:val="000000" w:themeColor="text1"/>
                <w:sz w:val="24"/>
                <w:szCs w:val="24"/>
              </w:rPr>
              <w:t>or the appropriate PASSE team member</w:t>
            </w:r>
            <w:r w:rsidRPr="00A15330">
              <w:rPr>
                <w:rFonts w:ascii="Times New Roman" w:eastAsiaTheme="minorHAnsi" w:hAnsi="Times New Roman"/>
                <w:color w:val="000000" w:themeColor="text1"/>
                <w:sz w:val="24"/>
                <w:szCs w:val="24"/>
              </w:rPr>
              <w:t xml:space="preserve"> must </w:t>
            </w:r>
          </w:p>
          <w:p w14:paraId="608C79A3"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ensure that all enrolled </w:t>
            </w:r>
          </w:p>
          <w:p w14:paraId="0823402E"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members assigned to </w:t>
            </w:r>
          </w:p>
          <w:p w14:paraId="4B61CFA5"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them have selected a </w:t>
            </w:r>
          </w:p>
          <w:p w14:paraId="0267C9DB"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Primary Care Physician </w:t>
            </w:r>
          </w:p>
          <w:p w14:paraId="62B79306"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(PCP), confirm that the </w:t>
            </w:r>
          </w:p>
          <w:p w14:paraId="37903D6D"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member is seeing the </w:t>
            </w:r>
          </w:p>
          <w:p w14:paraId="33914CD3"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PCP as needed, and if </w:t>
            </w:r>
          </w:p>
          <w:p w14:paraId="683D0667"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necessary, assist the </w:t>
            </w:r>
          </w:p>
          <w:p w14:paraId="082B8FC3"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member with selecting a </w:t>
            </w:r>
          </w:p>
          <w:p w14:paraId="0A36E65D" w14:textId="220DDF1C"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PCP</w:t>
            </w:r>
            <w:r w:rsidR="00D85155" w:rsidRPr="00A15330">
              <w:rPr>
                <w:rFonts w:ascii="Times New Roman" w:eastAsiaTheme="minorHAnsi" w:hAnsi="Times New Roman"/>
                <w:color w:val="000000" w:themeColor="text1"/>
                <w:sz w:val="24"/>
                <w:szCs w:val="24"/>
              </w:rPr>
              <w:t>.</w:t>
            </w:r>
          </w:p>
        </w:tc>
        <w:tc>
          <w:tcPr>
            <w:tcW w:w="3130" w:type="dxa"/>
            <w:shd w:val="clear" w:color="auto" w:fill="auto"/>
          </w:tcPr>
          <w:p w14:paraId="77302BF0"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≥80% of enrolled </w:t>
            </w:r>
          </w:p>
          <w:p w14:paraId="0E129232"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members will have </w:t>
            </w:r>
          </w:p>
          <w:p w14:paraId="797F5350"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selected a PCP and will </w:t>
            </w:r>
          </w:p>
          <w:p w14:paraId="24AC2B63"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be on the selected PCP’s </w:t>
            </w:r>
          </w:p>
          <w:p w14:paraId="7C092A3C"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caseload</w:t>
            </w:r>
          </w:p>
          <w:p w14:paraId="06A6459F"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p>
          <w:p w14:paraId="33C9A820"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p>
        </w:tc>
        <w:tc>
          <w:tcPr>
            <w:tcW w:w="3145" w:type="dxa"/>
            <w:shd w:val="clear" w:color="auto" w:fill="auto"/>
          </w:tcPr>
          <w:p w14:paraId="5A43926A"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Quarterly/</w:t>
            </w:r>
          </w:p>
          <w:p w14:paraId="6D54CE96"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on the number of </w:t>
            </w:r>
          </w:p>
          <w:p w14:paraId="698647C7" w14:textId="3B3E25CF" w:rsidR="00FD368C" w:rsidRPr="00A15330" w:rsidRDefault="003F33DC"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E</w:t>
            </w:r>
            <w:r w:rsidR="00AE388B" w:rsidRPr="00A15330">
              <w:rPr>
                <w:rFonts w:ascii="Times New Roman" w:eastAsiaTheme="minorHAnsi" w:hAnsi="Times New Roman"/>
                <w:color w:val="000000" w:themeColor="text1"/>
                <w:sz w:val="24"/>
                <w:szCs w:val="24"/>
              </w:rPr>
              <w:t xml:space="preserve">nrolled </w:t>
            </w:r>
            <w:r w:rsidRPr="00A15330">
              <w:rPr>
                <w:rFonts w:ascii="Times New Roman" w:eastAsiaTheme="minorHAnsi" w:hAnsi="Times New Roman"/>
                <w:color w:val="000000" w:themeColor="text1"/>
                <w:sz w:val="24"/>
                <w:szCs w:val="24"/>
              </w:rPr>
              <w:t>M</w:t>
            </w:r>
            <w:r w:rsidR="00AE388B" w:rsidRPr="00A15330">
              <w:rPr>
                <w:rFonts w:ascii="Times New Roman" w:eastAsiaTheme="minorHAnsi" w:hAnsi="Times New Roman"/>
                <w:color w:val="000000" w:themeColor="text1"/>
                <w:sz w:val="24"/>
                <w:szCs w:val="24"/>
              </w:rPr>
              <w:t xml:space="preserve">embers that </w:t>
            </w:r>
          </w:p>
          <w:p w14:paraId="5F7C7DB9" w14:textId="77777777" w:rsidR="00FD368C"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have selected and have </w:t>
            </w:r>
          </w:p>
          <w:p w14:paraId="45F019A5" w14:textId="2869D2F0"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been assigned a PCP</w:t>
            </w:r>
            <w:r w:rsidR="00D85155" w:rsidRPr="00A15330">
              <w:rPr>
                <w:rFonts w:ascii="Times New Roman" w:eastAsiaTheme="minorHAnsi" w:hAnsi="Times New Roman"/>
                <w:color w:val="000000" w:themeColor="text1"/>
                <w:sz w:val="24"/>
                <w:szCs w:val="24"/>
              </w:rPr>
              <w:t>.</w:t>
            </w:r>
          </w:p>
          <w:p w14:paraId="271496F3"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p>
          <w:p w14:paraId="5BEFB11B"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p>
        </w:tc>
      </w:tr>
    </w:tbl>
    <w:p w14:paraId="29563740" w14:textId="77777777" w:rsidR="00AE388B" w:rsidRPr="00A15330" w:rsidRDefault="004B294B" w:rsidP="006A2F64">
      <w:pPr>
        <w:pStyle w:val="NoSpacing"/>
        <w:spacing w:before="160" w:after="60" w:line="360" w:lineRule="auto"/>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w:t>
      </w:r>
      <w:r w:rsidR="00AE388B" w:rsidRPr="00A15330">
        <w:rPr>
          <w:rFonts w:ascii="Times New Roman" w:hAnsi="Times New Roman" w:cs="Times New Roman"/>
          <w:color w:val="000000" w:themeColor="text1"/>
          <w:sz w:val="24"/>
          <w:szCs w:val="24"/>
        </w:rPr>
        <w:t>.</w:t>
      </w:r>
      <w:r w:rsidR="00AE388B" w:rsidRPr="00A15330">
        <w:rPr>
          <w:rFonts w:ascii="Times New Roman" w:hAnsi="Times New Roman" w:cs="Times New Roman"/>
          <w:color w:val="000000" w:themeColor="text1"/>
          <w:sz w:val="24"/>
          <w:szCs w:val="24"/>
        </w:rPr>
        <w:tab/>
        <w:t xml:space="preserve">Follow-up Care: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AE388B" w:rsidRPr="00A15330" w14:paraId="2F9C0653" w14:textId="77777777" w:rsidTr="00AE388B">
        <w:trPr>
          <w:jc w:val="center"/>
        </w:trPr>
        <w:tc>
          <w:tcPr>
            <w:tcW w:w="1667" w:type="pct"/>
            <w:shd w:val="clear" w:color="auto" w:fill="FBD4B4" w:themeFill="accent6" w:themeFillTint="66"/>
            <w:vAlign w:val="center"/>
          </w:tcPr>
          <w:p w14:paraId="6B925828"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Metric</w:t>
            </w:r>
          </w:p>
        </w:tc>
        <w:tc>
          <w:tcPr>
            <w:tcW w:w="1667" w:type="pct"/>
            <w:shd w:val="clear" w:color="auto" w:fill="FBD4B4" w:themeFill="accent6" w:themeFillTint="66"/>
            <w:vAlign w:val="center"/>
          </w:tcPr>
          <w:p w14:paraId="684CE26D"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Target</w:t>
            </w:r>
          </w:p>
        </w:tc>
        <w:tc>
          <w:tcPr>
            <w:tcW w:w="1666" w:type="pct"/>
            <w:shd w:val="clear" w:color="auto" w:fill="FBD4B4" w:themeFill="accent6" w:themeFillTint="66"/>
            <w:vAlign w:val="center"/>
          </w:tcPr>
          <w:p w14:paraId="68975F04"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Reporting to DHS</w:t>
            </w:r>
          </w:p>
          <w:p w14:paraId="1224FA1E" w14:textId="77777777" w:rsidR="00AE388B" w:rsidRPr="00A15330" w:rsidRDefault="00AE388B" w:rsidP="00AE388B">
            <w:pPr>
              <w:pStyle w:val="ctableheading"/>
              <w:spacing w:before="0" w:after="0"/>
              <w:rPr>
                <w:rFonts w:ascii="Times New Roman" w:eastAsiaTheme="minorHAnsi" w:hAnsi="Times New Roman"/>
                <w:b w:val="0"/>
                <w:bCs w:val="0"/>
                <w:color w:val="000000" w:themeColor="text1"/>
                <w:sz w:val="24"/>
                <w:szCs w:val="24"/>
              </w:rPr>
            </w:pPr>
            <w:r w:rsidRPr="00A15330">
              <w:rPr>
                <w:rFonts w:ascii="Times New Roman" w:eastAsiaTheme="minorHAnsi" w:hAnsi="Times New Roman"/>
                <w:b w:val="0"/>
                <w:bCs w:val="0"/>
                <w:color w:val="000000" w:themeColor="text1"/>
                <w:sz w:val="24"/>
                <w:szCs w:val="24"/>
              </w:rPr>
              <w:t>(Frequency/Content)</w:t>
            </w:r>
          </w:p>
        </w:tc>
      </w:tr>
      <w:tr w:rsidR="00AE388B" w:rsidRPr="00A15330" w14:paraId="03823AF7" w14:textId="77777777" w:rsidTr="00AE388B">
        <w:trPr>
          <w:jc w:val="center"/>
        </w:trPr>
        <w:tc>
          <w:tcPr>
            <w:tcW w:w="1667" w:type="pct"/>
            <w:shd w:val="clear" w:color="auto" w:fill="auto"/>
          </w:tcPr>
          <w:p w14:paraId="0FAB6530" w14:textId="0AADA061" w:rsidR="003B6CC2" w:rsidRPr="00A15330" w:rsidRDefault="00AE388B" w:rsidP="0069776B">
            <w:pPr>
              <w:pStyle w:val="cTableText"/>
              <w:spacing w:before="0" w:after="0"/>
              <w:ind w:left="446" w:firstLine="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Care coordinators </w:t>
            </w:r>
            <w:r w:rsidR="004B6324" w:rsidRPr="00A15330">
              <w:rPr>
                <w:rFonts w:ascii="Times New Roman" w:eastAsiaTheme="minorHAnsi" w:hAnsi="Times New Roman"/>
                <w:color w:val="000000" w:themeColor="text1"/>
                <w:sz w:val="24"/>
                <w:szCs w:val="24"/>
              </w:rPr>
              <w:t xml:space="preserve">or the appropriate PASSE team member </w:t>
            </w:r>
            <w:r w:rsidRPr="00A15330">
              <w:rPr>
                <w:rFonts w:ascii="Times New Roman" w:eastAsiaTheme="minorHAnsi" w:hAnsi="Times New Roman"/>
                <w:color w:val="000000" w:themeColor="text1"/>
                <w:sz w:val="24"/>
                <w:szCs w:val="24"/>
              </w:rPr>
              <w:t xml:space="preserve">must </w:t>
            </w:r>
          </w:p>
          <w:p w14:paraId="3D559D68"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follow up with enrolled </w:t>
            </w:r>
          </w:p>
          <w:p w14:paraId="188476C0"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members assigned to </w:t>
            </w:r>
          </w:p>
          <w:p w14:paraId="2CCC60AB"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their caseload within </w:t>
            </w:r>
          </w:p>
          <w:p w14:paraId="37A54D73"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seven (7) business days </w:t>
            </w:r>
          </w:p>
          <w:p w14:paraId="5B98F9A3" w14:textId="77777777"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of:</w:t>
            </w:r>
          </w:p>
          <w:p w14:paraId="16ADB949" w14:textId="77777777" w:rsidR="003B6CC2" w:rsidRPr="00A15330" w:rsidRDefault="00AE388B" w:rsidP="0069776B">
            <w:pPr>
              <w:pStyle w:val="cTableText"/>
              <w:numPr>
                <w:ilvl w:val="0"/>
                <w:numId w:val="256"/>
              </w:numPr>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a visit to an Emergency</w:t>
            </w:r>
            <w:r w:rsidR="0096330B" w:rsidRPr="00A15330">
              <w:rPr>
                <w:rFonts w:ascii="Times New Roman" w:eastAsiaTheme="minorHAnsi" w:hAnsi="Times New Roman"/>
                <w:color w:val="000000" w:themeColor="text1"/>
                <w:sz w:val="24"/>
                <w:szCs w:val="24"/>
              </w:rPr>
              <w:t xml:space="preserve"> Room or</w:t>
            </w:r>
            <w:r w:rsidRPr="00A15330">
              <w:rPr>
                <w:rFonts w:ascii="Times New Roman" w:eastAsiaTheme="minorHAnsi" w:hAnsi="Times New Roman"/>
                <w:color w:val="000000" w:themeColor="text1"/>
                <w:sz w:val="24"/>
                <w:szCs w:val="24"/>
              </w:rPr>
              <w:t xml:space="preserve"> </w:t>
            </w:r>
            <w:r w:rsidR="003B6CC2" w:rsidRPr="00A15330">
              <w:rPr>
                <w:rFonts w:ascii="Times New Roman" w:eastAsiaTheme="minorHAnsi" w:hAnsi="Times New Roman"/>
                <w:color w:val="000000" w:themeColor="text1"/>
                <w:sz w:val="24"/>
                <w:szCs w:val="24"/>
              </w:rPr>
              <w:t xml:space="preserve">     </w:t>
            </w:r>
          </w:p>
          <w:p w14:paraId="21A9DB8C" w14:textId="77777777" w:rsidR="00AE388B" w:rsidRPr="00A15330" w:rsidRDefault="00DE413D" w:rsidP="00CB61F2">
            <w:pPr>
              <w:pStyle w:val="cTableText"/>
              <w:numPr>
                <w:ilvl w:val="0"/>
                <w:numId w:val="256"/>
              </w:numPr>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D</w:t>
            </w:r>
            <w:r w:rsidR="003B6CC2" w:rsidRPr="00A15330">
              <w:rPr>
                <w:rFonts w:ascii="Times New Roman" w:eastAsiaTheme="minorHAnsi" w:hAnsi="Times New Roman"/>
                <w:color w:val="000000" w:themeColor="text1"/>
                <w:sz w:val="24"/>
                <w:szCs w:val="24"/>
              </w:rPr>
              <w:t xml:space="preserve">ischarge from Hospital or </w:t>
            </w:r>
            <w:r w:rsidR="00AE388B" w:rsidRPr="00A15330">
              <w:rPr>
                <w:rFonts w:ascii="Times New Roman" w:eastAsiaTheme="minorHAnsi" w:hAnsi="Times New Roman"/>
                <w:color w:val="000000" w:themeColor="text1"/>
                <w:sz w:val="24"/>
                <w:szCs w:val="24"/>
              </w:rPr>
              <w:t>In-Patient Psychiatric Unit/Facility</w:t>
            </w:r>
          </w:p>
        </w:tc>
        <w:tc>
          <w:tcPr>
            <w:tcW w:w="1667" w:type="pct"/>
            <w:shd w:val="clear" w:color="auto" w:fill="auto"/>
          </w:tcPr>
          <w:p w14:paraId="0C583BEA" w14:textId="77777777" w:rsidR="003B6CC2" w:rsidRPr="00A15330" w:rsidRDefault="00AE388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≥50% of </w:t>
            </w:r>
            <w:r w:rsidR="00A25BC6" w:rsidRPr="00A15330">
              <w:rPr>
                <w:rFonts w:ascii="Times New Roman" w:eastAsiaTheme="minorHAnsi" w:hAnsi="Times New Roman"/>
                <w:color w:val="000000" w:themeColor="text1"/>
                <w:sz w:val="24"/>
                <w:szCs w:val="24"/>
              </w:rPr>
              <w:t xml:space="preserve">members with a visit to ER or discharge from Hospital or In-Patient Psychiatric Unit/Facility will have follow-up by a </w:t>
            </w:r>
            <w:r w:rsidRPr="00A15330">
              <w:rPr>
                <w:rFonts w:ascii="Times New Roman" w:eastAsiaTheme="minorHAnsi" w:hAnsi="Times New Roman"/>
                <w:color w:val="000000" w:themeColor="text1"/>
                <w:sz w:val="24"/>
                <w:szCs w:val="24"/>
              </w:rPr>
              <w:t xml:space="preserve">care coordinator ≤ 7 </w:t>
            </w:r>
          </w:p>
          <w:p w14:paraId="2FFF405F" w14:textId="77777777" w:rsidR="00AE388B" w:rsidRPr="00A15330" w:rsidRDefault="0096330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       </w:t>
            </w:r>
            <w:r w:rsidR="00AE388B" w:rsidRPr="00A15330">
              <w:rPr>
                <w:rFonts w:ascii="Times New Roman" w:eastAsiaTheme="minorHAnsi" w:hAnsi="Times New Roman"/>
                <w:color w:val="000000" w:themeColor="text1"/>
                <w:sz w:val="24"/>
                <w:szCs w:val="24"/>
              </w:rPr>
              <w:t>business days of visit</w:t>
            </w:r>
            <w:r w:rsidR="00A25BC6" w:rsidRPr="00A15330">
              <w:rPr>
                <w:rFonts w:ascii="Times New Roman" w:eastAsiaTheme="minorHAnsi" w:hAnsi="Times New Roman"/>
                <w:color w:val="000000" w:themeColor="text1"/>
                <w:sz w:val="24"/>
                <w:szCs w:val="24"/>
              </w:rPr>
              <w:t xml:space="preserve">.  </w:t>
            </w:r>
          </w:p>
        </w:tc>
        <w:tc>
          <w:tcPr>
            <w:tcW w:w="1666" w:type="pct"/>
            <w:shd w:val="clear" w:color="auto" w:fill="auto"/>
          </w:tcPr>
          <w:p w14:paraId="6E555779" w14:textId="77777777" w:rsidR="00AE388B" w:rsidRPr="00A15330" w:rsidRDefault="00AE388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Quarterly/</w:t>
            </w:r>
          </w:p>
          <w:p w14:paraId="5B09AA6D" w14:textId="77777777" w:rsidR="003B6CC2" w:rsidRPr="00A15330" w:rsidRDefault="00AE388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Details of follow up visit </w:t>
            </w:r>
          </w:p>
          <w:p w14:paraId="1CDBFFFA" w14:textId="77777777" w:rsidR="003B6CC2" w:rsidRPr="00A15330" w:rsidRDefault="00AE388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with members after </w:t>
            </w:r>
          </w:p>
          <w:p w14:paraId="3EF7CE45" w14:textId="77777777" w:rsidR="003B6CC2" w:rsidRPr="00A15330" w:rsidRDefault="00AE388B" w:rsidP="00CB61F2">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discharge from </w:t>
            </w:r>
          </w:p>
          <w:p w14:paraId="7A3D3A1F" w14:textId="39B4CDA6" w:rsidR="003B6CC2" w:rsidRPr="00A15330" w:rsidRDefault="00AE388B" w:rsidP="0069776B">
            <w:pPr>
              <w:pStyle w:val="cTableText"/>
              <w:spacing w:before="0" w:after="0"/>
              <w:ind w:left="446" w:firstLine="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Emergency </w:t>
            </w:r>
            <w:r w:rsidR="00F906A3" w:rsidRPr="00A15330">
              <w:rPr>
                <w:rFonts w:ascii="Times New Roman" w:eastAsiaTheme="minorHAnsi" w:hAnsi="Times New Roman"/>
                <w:color w:val="000000" w:themeColor="text1"/>
                <w:sz w:val="24"/>
                <w:szCs w:val="24"/>
              </w:rPr>
              <w:t>Room or</w:t>
            </w:r>
            <w:r w:rsidRPr="00A15330">
              <w:rPr>
                <w:rFonts w:ascii="Times New Roman" w:eastAsiaTheme="minorHAnsi" w:hAnsi="Times New Roman"/>
                <w:color w:val="000000" w:themeColor="text1"/>
                <w:sz w:val="24"/>
                <w:szCs w:val="24"/>
              </w:rPr>
              <w:t xml:space="preserve"> discharge </w:t>
            </w:r>
          </w:p>
          <w:p w14:paraId="19EBB0B9"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from Hospital or In-</w:t>
            </w:r>
          </w:p>
          <w:p w14:paraId="01E76D9F"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Patient Psychiatric </w:t>
            </w:r>
          </w:p>
          <w:p w14:paraId="26651A05"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Unit/Facility, including </w:t>
            </w:r>
          </w:p>
          <w:p w14:paraId="0FA40092"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but not limited to the </w:t>
            </w:r>
          </w:p>
          <w:p w14:paraId="21B6A7D9"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date of the visit, the date </w:t>
            </w:r>
          </w:p>
          <w:p w14:paraId="7751FC41"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of the discharge, and </w:t>
            </w:r>
          </w:p>
          <w:p w14:paraId="1F47544F"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action or treatment plan </w:t>
            </w:r>
          </w:p>
          <w:p w14:paraId="0E7A1692" w14:textId="77777777" w:rsidR="003B6CC2"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 xml:space="preserve">to prevent/avoid such </w:t>
            </w:r>
          </w:p>
          <w:p w14:paraId="7CC09788" w14:textId="4575180D" w:rsidR="00AE388B" w:rsidRPr="00A15330" w:rsidRDefault="00AE388B" w:rsidP="0069776B">
            <w:pPr>
              <w:pStyle w:val="cTableText"/>
              <w:spacing w:before="0" w:after="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visits in the future</w:t>
            </w:r>
            <w:r w:rsidR="00D85155" w:rsidRPr="00A15330">
              <w:rPr>
                <w:rFonts w:ascii="Times New Roman" w:eastAsiaTheme="minorHAnsi" w:hAnsi="Times New Roman"/>
                <w:color w:val="000000" w:themeColor="text1"/>
                <w:sz w:val="24"/>
                <w:szCs w:val="24"/>
              </w:rPr>
              <w:t>.</w:t>
            </w:r>
          </w:p>
        </w:tc>
      </w:tr>
    </w:tbl>
    <w:p w14:paraId="361CC144" w14:textId="77777777" w:rsidR="00AE388B" w:rsidRPr="00A15330" w:rsidRDefault="00595E6E" w:rsidP="006A2F64">
      <w:pPr>
        <w:pStyle w:val="NoSpacing"/>
        <w:spacing w:before="1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w:t>
      </w:r>
      <w:r w:rsidR="006A2F64" w:rsidRPr="00A15330">
        <w:rPr>
          <w:rFonts w:ascii="Times New Roman" w:hAnsi="Times New Roman" w:cs="Times New Roman"/>
          <w:color w:val="000000" w:themeColor="text1"/>
          <w:sz w:val="24"/>
          <w:szCs w:val="24"/>
        </w:rPr>
        <w:t>.</w:t>
      </w:r>
      <w:r w:rsidR="00AE388B" w:rsidRPr="00A15330">
        <w:rPr>
          <w:rFonts w:ascii="Times New Roman" w:hAnsi="Times New Roman" w:cs="Times New Roman"/>
          <w:color w:val="000000" w:themeColor="text1"/>
          <w:sz w:val="24"/>
          <w:szCs w:val="24"/>
        </w:rPr>
        <w:tab/>
        <w:t>Healthcare Effectiveness Data and Information Set (HEDIS</w:t>
      </w:r>
      <w:r w:rsidR="00AE388B" w:rsidRPr="00A15330">
        <w:rPr>
          <w:rFonts w:ascii="Times New Roman" w:hAnsi="Times New Roman" w:cs="Times New Roman"/>
          <w:color w:val="000000" w:themeColor="text1"/>
          <w:sz w:val="24"/>
          <w:szCs w:val="24"/>
          <w:vertAlign w:val="superscript"/>
        </w:rPr>
        <w:t>®</w:t>
      </w:r>
      <w:r w:rsidR="00AE388B" w:rsidRPr="00A15330">
        <w:rPr>
          <w:rFonts w:ascii="Times New Roman" w:hAnsi="Times New Roman" w:cs="Times New Roman"/>
          <w:color w:val="000000" w:themeColor="text1"/>
          <w:sz w:val="24"/>
          <w:szCs w:val="24"/>
        </w:rPr>
        <w:t>) measures</w:t>
      </w:r>
    </w:p>
    <w:p w14:paraId="082F15A3" w14:textId="77777777" w:rsidR="00D1393F" w:rsidRPr="00A15330" w:rsidRDefault="00D1393F" w:rsidP="006A2F64">
      <w:pPr>
        <w:pStyle w:val="NoSpacing"/>
        <w:numPr>
          <w:ilvl w:val="0"/>
          <w:numId w:val="2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PASSE’s first HEDIS</w:t>
      </w:r>
      <w:r w:rsidRPr="00A15330">
        <w:rPr>
          <w:rFonts w:ascii="Times New Roman" w:hAnsi="Times New Roman" w:cs="Times New Roman"/>
          <w:color w:val="000000" w:themeColor="text1"/>
          <w:sz w:val="24"/>
          <w:szCs w:val="24"/>
          <w:vertAlign w:val="superscript"/>
        </w:rPr>
        <w:t>®</w:t>
      </w:r>
      <w:r w:rsidRPr="00A15330">
        <w:rPr>
          <w:rFonts w:ascii="Times New Roman" w:hAnsi="Times New Roman" w:cs="Times New Roman"/>
          <w:color w:val="000000" w:themeColor="text1"/>
          <w:sz w:val="24"/>
          <w:szCs w:val="24"/>
        </w:rPr>
        <w:t xml:space="preserve"> report will be due to DHS on June 15</w:t>
      </w:r>
      <w:r w:rsidRPr="00A15330">
        <w:rPr>
          <w:rFonts w:ascii="Times New Roman" w:hAnsi="Times New Roman" w:cs="Times New Roman"/>
          <w:color w:val="000000" w:themeColor="text1"/>
          <w:sz w:val="24"/>
          <w:szCs w:val="24"/>
          <w:vertAlign w:val="superscript"/>
        </w:rPr>
        <w:t>th</w:t>
      </w:r>
      <w:r w:rsidRPr="00A15330">
        <w:rPr>
          <w:rFonts w:ascii="Times New Roman" w:hAnsi="Times New Roman" w:cs="Times New Roman"/>
          <w:color w:val="000000" w:themeColor="text1"/>
          <w:sz w:val="24"/>
          <w:szCs w:val="24"/>
        </w:rPr>
        <w:t xml:space="preserve"> of the first full contract year to coincide with the submission of HEDIS</w:t>
      </w:r>
      <w:r w:rsidRPr="00A15330">
        <w:rPr>
          <w:rFonts w:ascii="Times New Roman" w:hAnsi="Times New Roman" w:cs="Times New Roman"/>
          <w:color w:val="000000" w:themeColor="text1"/>
          <w:sz w:val="24"/>
          <w:szCs w:val="24"/>
          <w:vertAlign w:val="superscript"/>
        </w:rPr>
        <w:t xml:space="preserve">® </w:t>
      </w:r>
      <w:r w:rsidRPr="00A15330">
        <w:rPr>
          <w:rFonts w:ascii="Times New Roman" w:hAnsi="Times New Roman" w:cs="Times New Roman"/>
          <w:color w:val="000000" w:themeColor="text1"/>
          <w:sz w:val="24"/>
          <w:szCs w:val="24"/>
        </w:rPr>
        <w:t>measures to the</w:t>
      </w:r>
      <w:r w:rsidRPr="00A15330">
        <w:rPr>
          <w:rFonts w:ascii="Times New Roman" w:hAnsi="Times New Roman" w:cs="Times New Roman"/>
          <w:color w:val="000000" w:themeColor="text1"/>
          <w:sz w:val="24"/>
          <w:szCs w:val="24"/>
          <w:vertAlign w:val="superscript"/>
        </w:rPr>
        <w:t xml:space="preserve"> </w:t>
      </w:r>
      <w:r w:rsidRPr="00A15330">
        <w:rPr>
          <w:rFonts w:ascii="Times New Roman" w:hAnsi="Times New Roman" w:cs="Times New Roman"/>
          <w:color w:val="000000" w:themeColor="text1"/>
          <w:sz w:val="24"/>
          <w:szCs w:val="24"/>
        </w:rPr>
        <w:t xml:space="preserve">National Committee for Quality Assurance (NCQA).  </w:t>
      </w:r>
    </w:p>
    <w:p w14:paraId="115DD014" w14:textId="77777777" w:rsidR="00D1393F" w:rsidRPr="00A15330" w:rsidRDefault="00D1393F" w:rsidP="006A2F64">
      <w:pPr>
        <w:pStyle w:val="NoSpacing"/>
        <w:numPr>
          <w:ilvl w:val="0"/>
          <w:numId w:val="28"/>
        </w:numPr>
        <w:spacing w:before="60"/>
        <w:ind w:left="1980" w:hanging="18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DHS may make any HEDIS</w:t>
      </w:r>
      <w:r w:rsidRPr="00A15330">
        <w:rPr>
          <w:rFonts w:ascii="Times New Roman" w:hAnsi="Times New Roman" w:cs="Times New Roman"/>
          <w:color w:val="000000" w:themeColor="text1"/>
          <w:sz w:val="24"/>
          <w:szCs w:val="24"/>
          <w:vertAlign w:val="superscript"/>
        </w:rPr>
        <w:t xml:space="preserve">® </w:t>
      </w:r>
      <w:r w:rsidRPr="00A15330">
        <w:rPr>
          <w:rFonts w:ascii="Times New Roman" w:hAnsi="Times New Roman" w:cs="Times New Roman"/>
          <w:color w:val="000000" w:themeColor="text1"/>
          <w:sz w:val="24"/>
          <w:szCs w:val="24"/>
        </w:rPr>
        <w:t>measures or performance results public.</w:t>
      </w:r>
    </w:p>
    <w:p w14:paraId="57045C24" w14:textId="7E66B768" w:rsidR="00D1393F" w:rsidRPr="00A15330" w:rsidRDefault="00BA2AFD" w:rsidP="006A2F64">
      <w:pPr>
        <w:pStyle w:val="NoSpacing"/>
        <w:numPr>
          <w:ilvl w:val="0"/>
          <w:numId w:val="28"/>
        </w:numPr>
        <w:spacing w:before="60" w:after="160"/>
        <w:ind w:left="1987" w:hanging="18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track and report to DHS all current </w:t>
      </w:r>
      <w:r w:rsidR="00D1393F" w:rsidRPr="00A15330">
        <w:rPr>
          <w:rFonts w:ascii="Times New Roman" w:hAnsi="Times New Roman" w:cs="Times New Roman"/>
          <w:color w:val="000000" w:themeColor="text1"/>
          <w:sz w:val="24"/>
          <w:szCs w:val="24"/>
        </w:rPr>
        <w:t>HEDIS</w:t>
      </w:r>
      <w:r w:rsidR="00D1393F" w:rsidRPr="00A15330">
        <w:rPr>
          <w:rFonts w:ascii="Times New Roman" w:hAnsi="Times New Roman" w:cs="Times New Roman"/>
          <w:color w:val="000000" w:themeColor="text1"/>
          <w:sz w:val="24"/>
          <w:szCs w:val="24"/>
          <w:vertAlign w:val="superscript"/>
        </w:rPr>
        <w:t xml:space="preserve">® </w:t>
      </w:r>
      <w:r w:rsidR="00D1393F" w:rsidRPr="00A15330">
        <w:rPr>
          <w:rFonts w:ascii="Times New Roman" w:hAnsi="Times New Roman" w:cs="Times New Roman"/>
          <w:color w:val="000000" w:themeColor="text1"/>
          <w:sz w:val="24"/>
          <w:szCs w:val="24"/>
        </w:rPr>
        <w:t xml:space="preserve">measures </w:t>
      </w:r>
      <w:r w:rsidR="005258BB" w:rsidRPr="00A15330">
        <w:rPr>
          <w:rFonts w:ascii="Times New Roman" w:hAnsi="Times New Roman" w:cs="Times New Roman"/>
          <w:color w:val="000000" w:themeColor="text1"/>
          <w:sz w:val="24"/>
          <w:szCs w:val="24"/>
        </w:rPr>
        <w:t>for that contract year.  HEDIS</w:t>
      </w:r>
      <w:r w:rsidR="005258BB" w:rsidRPr="00A15330">
        <w:rPr>
          <w:rFonts w:ascii="Times New Roman" w:hAnsi="Times New Roman" w:cs="Times New Roman"/>
          <w:color w:val="000000" w:themeColor="text1"/>
          <w:sz w:val="24"/>
          <w:szCs w:val="24"/>
          <w:vertAlign w:val="superscript"/>
        </w:rPr>
        <w:t xml:space="preserve">® </w:t>
      </w:r>
      <w:r w:rsidR="005258BB" w:rsidRPr="00A15330">
        <w:rPr>
          <w:rFonts w:ascii="Times New Roman" w:hAnsi="Times New Roman" w:cs="Times New Roman"/>
          <w:color w:val="000000" w:themeColor="text1"/>
          <w:sz w:val="24"/>
          <w:szCs w:val="24"/>
        </w:rPr>
        <w:t xml:space="preserve">measures are subject to change, therefore the </w:t>
      </w:r>
      <w:r w:rsidR="005258BB" w:rsidRPr="00A15330">
        <w:rPr>
          <w:rFonts w:ascii="Times New Roman" w:hAnsi="Times New Roman" w:cs="Times New Roman"/>
          <w:color w:val="000000" w:themeColor="text1"/>
          <w:sz w:val="24"/>
          <w:szCs w:val="24"/>
        </w:rPr>
        <w:lastRenderedPageBreak/>
        <w:t xml:space="preserve">PASSE </w:t>
      </w:r>
      <w:r w:rsidR="00D85155" w:rsidRPr="00A15330">
        <w:rPr>
          <w:rFonts w:ascii="Times New Roman" w:hAnsi="Times New Roman" w:cs="Times New Roman"/>
          <w:color w:val="000000" w:themeColor="text1"/>
          <w:sz w:val="24"/>
          <w:szCs w:val="24"/>
        </w:rPr>
        <w:t xml:space="preserve">has an obligation to stay abreast of the changes. </w:t>
      </w:r>
      <w:r w:rsidR="006B1830" w:rsidRPr="00A15330">
        <w:rPr>
          <w:rFonts w:ascii="Times New Roman" w:hAnsi="Times New Roman" w:cs="Times New Roman"/>
          <w:color w:val="000000" w:themeColor="text1"/>
          <w:sz w:val="24"/>
          <w:szCs w:val="24"/>
        </w:rPr>
        <w:t>HEDIS</w:t>
      </w:r>
      <w:proofErr w:type="gramStart"/>
      <w:r w:rsidR="006B1830" w:rsidRPr="00A15330">
        <w:rPr>
          <w:rFonts w:ascii="Times New Roman" w:hAnsi="Times New Roman" w:cs="Times New Roman"/>
          <w:color w:val="000000" w:themeColor="text1"/>
          <w:sz w:val="24"/>
          <w:szCs w:val="24"/>
          <w:vertAlign w:val="superscript"/>
        </w:rPr>
        <w:t xml:space="preserve">®  </w:t>
      </w:r>
      <w:r w:rsidR="006B1830" w:rsidRPr="00A15330">
        <w:rPr>
          <w:rFonts w:ascii="Times New Roman" w:hAnsi="Times New Roman" w:cs="Times New Roman"/>
          <w:color w:val="000000" w:themeColor="text1"/>
          <w:sz w:val="24"/>
          <w:szCs w:val="24"/>
        </w:rPr>
        <w:t>measures</w:t>
      </w:r>
      <w:proofErr w:type="gramEnd"/>
      <w:r w:rsidR="006B1830" w:rsidRPr="00A15330">
        <w:rPr>
          <w:rFonts w:ascii="Times New Roman" w:hAnsi="Times New Roman" w:cs="Times New Roman"/>
          <w:color w:val="000000" w:themeColor="text1"/>
          <w:sz w:val="24"/>
          <w:szCs w:val="24"/>
        </w:rPr>
        <w:t xml:space="preserve"> should be based on the coinciding contract year HEDIS</w:t>
      </w:r>
      <w:r w:rsidR="006B1830" w:rsidRPr="00A15330">
        <w:rPr>
          <w:rFonts w:ascii="Times New Roman" w:hAnsi="Times New Roman" w:cs="Times New Roman"/>
          <w:color w:val="000000" w:themeColor="text1"/>
          <w:sz w:val="24"/>
          <w:szCs w:val="24"/>
          <w:vertAlign w:val="superscript"/>
        </w:rPr>
        <w:t xml:space="preserve">® </w:t>
      </w:r>
      <w:r w:rsidR="006B1830" w:rsidRPr="00A15330">
        <w:rPr>
          <w:rFonts w:ascii="Times New Roman" w:hAnsi="Times New Roman" w:cs="Times New Roman"/>
          <w:color w:val="000000" w:themeColor="text1"/>
          <w:sz w:val="24"/>
          <w:szCs w:val="24"/>
        </w:rPr>
        <w:t xml:space="preserve">measures set forth by </w:t>
      </w:r>
      <w:r w:rsidR="00FB30AC" w:rsidRPr="00A15330">
        <w:rPr>
          <w:rFonts w:ascii="Times New Roman" w:hAnsi="Times New Roman" w:cs="Times New Roman"/>
          <w:color w:val="000000" w:themeColor="text1"/>
          <w:sz w:val="24"/>
          <w:szCs w:val="24"/>
        </w:rPr>
        <w:t>the NCQA.</w:t>
      </w:r>
      <w:r w:rsidR="00D85155" w:rsidRPr="00A15330">
        <w:rPr>
          <w:rFonts w:ascii="Times New Roman" w:hAnsi="Times New Roman" w:cs="Times New Roman"/>
          <w:color w:val="000000" w:themeColor="text1"/>
          <w:sz w:val="24"/>
          <w:szCs w:val="24"/>
        </w:rPr>
        <w:t xml:space="preserve"> </w:t>
      </w:r>
    </w:p>
    <w:p w14:paraId="790C0D91" w14:textId="77777777" w:rsidR="00D1393F" w:rsidRPr="00A15330" w:rsidRDefault="00595E6E" w:rsidP="006A2F64">
      <w:pPr>
        <w:pStyle w:val="NoSpacing"/>
        <w:spacing w:before="160"/>
        <w:ind w:left="1627"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h</w:t>
      </w:r>
      <w:r w:rsidR="00D1393F" w:rsidRPr="00A15330">
        <w:rPr>
          <w:rFonts w:ascii="Times New Roman" w:hAnsi="Times New Roman" w:cs="Times New Roman"/>
          <w:color w:val="000000" w:themeColor="text1"/>
          <w:sz w:val="24"/>
          <w:szCs w:val="24"/>
        </w:rPr>
        <w:t>.</w:t>
      </w:r>
      <w:r w:rsidR="00D1393F" w:rsidRPr="00A15330">
        <w:rPr>
          <w:rFonts w:ascii="Times New Roman" w:hAnsi="Times New Roman" w:cs="Times New Roman"/>
          <w:color w:val="000000" w:themeColor="text1"/>
          <w:sz w:val="24"/>
          <w:szCs w:val="24"/>
        </w:rPr>
        <w:tab/>
        <w:t>PASSE created provider quality metrics</w:t>
      </w:r>
    </w:p>
    <w:p w14:paraId="5E71638B" w14:textId="4596FC74" w:rsidR="00D1393F" w:rsidRPr="00A15330" w:rsidRDefault="00D1393F" w:rsidP="006A2F64">
      <w:pPr>
        <w:pStyle w:val="NoSpacing"/>
        <w:spacing w:before="60"/>
        <w:ind w:left="1987" w:hanging="277"/>
        <w:rPr>
          <w:rFonts w:ascii="Times New Roman" w:hAnsi="Times New Roman" w:cs="Times New Roman"/>
          <w:color w:val="000000" w:themeColor="text1"/>
          <w:sz w:val="24"/>
          <w:szCs w:val="24"/>
        </w:rPr>
      </w:pP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ab/>
        <w:t>The PASSE must have quality metrics for quality, accuracy</w:t>
      </w:r>
      <w:r w:rsidR="00D85155"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timeliness that all providers </w:t>
      </w:r>
      <w:r w:rsidR="00425F59">
        <w:rPr>
          <w:rFonts w:ascii="Times New Roman" w:hAnsi="Times New Roman" w:cs="Times New Roman"/>
          <w:color w:val="000000" w:themeColor="text1"/>
          <w:sz w:val="24"/>
          <w:szCs w:val="24"/>
        </w:rPr>
        <w:t>in the PASSE network</w:t>
      </w:r>
      <w:r w:rsidRPr="00A15330">
        <w:rPr>
          <w:rFonts w:ascii="Times New Roman" w:hAnsi="Times New Roman" w:cs="Times New Roman"/>
          <w:color w:val="000000" w:themeColor="text1"/>
          <w:sz w:val="24"/>
          <w:szCs w:val="24"/>
        </w:rPr>
        <w:t xml:space="preserve"> are held accountable for. </w:t>
      </w:r>
    </w:p>
    <w:p w14:paraId="3F04ACAE" w14:textId="11A47891" w:rsidR="00333DA3" w:rsidRPr="00A15330" w:rsidRDefault="00D1393F" w:rsidP="006A2F64">
      <w:pPr>
        <w:pStyle w:val="NoSpacing"/>
        <w:spacing w:before="60"/>
        <w:ind w:left="1987" w:hanging="27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w:t>
      </w:r>
      <w:r w:rsidRPr="00A15330">
        <w:rPr>
          <w:rFonts w:ascii="Times New Roman" w:hAnsi="Times New Roman" w:cs="Times New Roman"/>
          <w:color w:val="000000" w:themeColor="text1"/>
          <w:sz w:val="24"/>
          <w:szCs w:val="24"/>
        </w:rPr>
        <w:tab/>
        <w:t xml:space="preserve">The PASSE must verify the accuracy and timeliness of the data reports submitted by providers regarding these quality metrics, </w:t>
      </w:r>
      <w:r w:rsidR="00333DA3" w:rsidRPr="00A15330">
        <w:rPr>
          <w:rFonts w:ascii="Times New Roman" w:hAnsi="Times New Roman" w:cs="Times New Roman"/>
          <w:color w:val="000000" w:themeColor="text1"/>
          <w:sz w:val="24"/>
          <w:szCs w:val="24"/>
        </w:rPr>
        <w:t>regardless of whether they</w:t>
      </w:r>
      <w:r w:rsidRPr="00A15330">
        <w:rPr>
          <w:rFonts w:ascii="Times New Roman" w:hAnsi="Times New Roman" w:cs="Times New Roman"/>
          <w:color w:val="000000" w:themeColor="text1"/>
          <w:sz w:val="24"/>
          <w:szCs w:val="24"/>
        </w:rPr>
        <w:t xml:space="preserve"> </w:t>
      </w:r>
      <w:r w:rsidR="00583BC0" w:rsidRPr="00A15330">
        <w:rPr>
          <w:rFonts w:ascii="Times New Roman" w:hAnsi="Times New Roman" w:cs="Times New Roman"/>
          <w:color w:val="000000" w:themeColor="text1"/>
          <w:sz w:val="24"/>
          <w:szCs w:val="24"/>
        </w:rPr>
        <w:t xml:space="preserve">are </w:t>
      </w:r>
      <w:r w:rsidR="0095583B" w:rsidRPr="00A15330">
        <w:rPr>
          <w:rFonts w:ascii="Times New Roman" w:hAnsi="Times New Roman" w:cs="Times New Roman"/>
          <w:color w:val="000000" w:themeColor="text1"/>
          <w:sz w:val="24"/>
          <w:szCs w:val="24"/>
        </w:rPr>
        <w:t xml:space="preserve">Network Providers </w:t>
      </w:r>
      <w:r w:rsidRPr="00A15330">
        <w:rPr>
          <w:rFonts w:ascii="Times New Roman" w:hAnsi="Times New Roman" w:cs="Times New Roman"/>
          <w:color w:val="000000" w:themeColor="text1"/>
          <w:sz w:val="24"/>
          <w:szCs w:val="24"/>
        </w:rPr>
        <w:t xml:space="preserve">or </w:t>
      </w:r>
      <w:r w:rsidR="0095583B" w:rsidRPr="00A15330">
        <w:rPr>
          <w:rFonts w:ascii="Times New Roman" w:hAnsi="Times New Roman" w:cs="Times New Roman"/>
          <w:color w:val="000000" w:themeColor="text1"/>
        </w:rPr>
        <w:t xml:space="preserve">Out-of-Network Providers </w:t>
      </w:r>
      <w:r w:rsidR="00333DA3" w:rsidRPr="00A15330">
        <w:rPr>
          <w:rFonts w:ascii="Times New Roman" w:hAnsi="Times New Roman" w:cs="Times New Roman"/>
          <w:color w:val="000000" w:themeColor="text1"/>
          <w:sz w:val="24"/>
          <w:szCs w:val="24"/>
        </w:rPr>
        <w:t>or they are compensated through a capitation arrangement on or a by-service basis</w:t>
      </w:r>
      <w:r w:rsidRPr="00A15330">
        <w:rPr>
          <w:rFonts w:ascii="Times New Roman" w:hAnsi="Times New Roman" w:cs="Times New Roman"/>
          <w:color w:val="000000" w:themeColor="text1"/>
          <w:sz w:val="24"/>
          <w:szCs w:val="24"/>
        </w:rPr>
        <w:t>.</w:t>
      </w:r>
    </w:p>
    <w:p w14:paraId="3161593E" w14:textId="4B24F975" w:rsidR="00D1393F" w:rsidRPr="00A15330" w:rsidRDefault="00333DA3" w:rsidP="006A2F64">
      <w:pPr>
        <w:pStyle w:val="NoSpacing"/>
        <w:spacing w:before="60"/>
        <w:ind w:left="1987" w:hanging="27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iii.</w:t>
      </w:r>
      <w:r w:rsidRPr="00A15330">
        <w:rPr>
          <w:rFonts w:ascii="Times New Roman" w:hAnsi="Times New Roman" w:cs="Times New Roman"/>
          <w:color w:val="000000" w:themeColor="text1"/>
          <w:sz w:val="24"/>
          <w:szCs w:val="24"/>
        </w:rPr>
        <w:tab/>
        <w:t xml:space="preserve">This information must be compiled into a </w:t>
      </w:r>
      <w:r w:rsidR="00425F59">
        <w:rPr>
          <w:rFonts w:ascii="Times New Roman" w:hAnsi="Times New Roman" w:cs="Times New Roman"/>
          <w:color w:val="000000" w:themeColor="text1"/>
          <w:sz w:val="24"/>
          <w:szCs w:val="24"/>
        </w:rPr>
        <w:t xml:space="preserve">narrative </w:t>
      </w:r>
      <w:r w:rsidRPr="00A15330">
        <w:rPr>
          <w:rFonts w:ascii="Times New Roman" w:hAnsi="Times New Roman" w:cs="Times New Roman"/>
          <w:color w:val="000000" w:themeColor="text1"/>
          <w:sz w:val="24"/>
          <w:szCs w:val="24"/>
        </w:rPr>
        <w:t xml:space="preserve">report and submitted to DHS quarterly.  </w:t>
      </w:r>
      <w:r w:rsidR="00425F59">
        <w:rPr>
          <w:rFonts w:ascii="Times New Roman" w:hAnsi="Times New Roman" w:cs="Times New Roman"/>
          <w:color w:val="000000" w:themeColor="text1"/>
          <w:sz w:val="24"/>
          <w:szCs w:val="24"/>
        </w:rPr>
        <w:t>R</w:t>
      </w:r>
      <w:r w:rsidR="00425F59" w:rsidRPr="00A15330">
        <w:rPr>
          <w:rFonts w:ascii="Times New Roman" w:hAnsi="Times New Roman" w:cs="Times New Roman"/>
          <w:color w:val="000000" w:themeColor="text1"/>
          <w:sz w:val="24"/>
          <w:szCs w:val="24"/>
        </w:rPr>
        <w:t xml:space="preserve">aw </w:t>
      </w:r>
      <w:r w:rsidRPr="00A15330">
        <w:rPr>
          <w:rFonts w:ascii="Times New Roman" w:hAnsi="Times New Roman" w:cs="Times New Roman"/>
          <w:color w:val="000000" w:themeColor="text1"/>
          <w:sz w:val="24"/>
          <w:szCs w:val="24"/>
        </w:rPr>
        <w:t xml:space="preserve">data and information must be kept and made available for DHS or its agents to review. </w:t>
      </w:r>
      <w:r w:rsidR="00D1393F" w:rsidRPr="00A15330">
        <w:rPr>
          <w:rFonts w:ascii="Times New Roman" w:hAnsi="Times New Roman" w:cs="Times New Roman"/>
          <w:color w:val="000000" w:themeColor="text1"/>
          <w:sz w:val="24"/>
          <w:szCs w:val="24"/>
        </w:rPr>
        <w:t xml:space="preserve"> </w:t>
      </w:r>
    </w:p>
    <w:p w14:paraId="7EA964AE" w14:textId="77777777" w:rsidR="0065121F" w:rsidRPr="00A15330" w:rsidRDefault="0065121F" w:rsidP="006A2F64">
      <w:pPr>
        <w:pStyle w:val="NoSpacing"/>
        <w:ind w:left="1988" w:hanging="274"/>
        <w:rPr>
          <w:rFonts w:ascii="Times New Roman" w:hAnsi="Times New Roman" w:cs="Times New Roman"/>
          <w:color w:val="000000" w:themeColor="text1"/>
          <w:sz w:val="24"/>
          <w:szCs w:val="24"/>
        </w:rPr>
      </w:pPr>
    </w:p>
    <w:p w14:paraId="43885A27" w14:textId="500B4F33" w:rsidR="00E87361" w:rsidRPr="00A15330" w:rsidRDefault="00E87361" w:rsidP="0041679E">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Encounter Data and Utilization Management</w:t>
      </w:r>
    </w:p>
    <w:p w14:paraId="60F75638" w14:textId="2348DD01" w:rsidR="00F90FA9" w:rsidRPr="00A15330" w:rsidRDefault="0041679E" w:rsidP="0041679E">
      <w:pPr>
        <w:pStyle w:val="NoSpacing"/>
        <w:ind w:left="1260" w:hanging="63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8.3.1</w:t>
      </w:r>
      <w:r w:rsidRPr="00A15330">
        <w:rPr>
          <w:rFonts w:ascii="Times New Roman" w:hAnsi="Times New Roman" w:cs="Times New Roman"/>
          <w:color w:val="000000" w:themeColor="text1"/>
          <w:sz w:val="24"/>
          <w:szCs w:val="24"/>
        </w:rPr>
        <w:tab/>
      </w:r>
      <w:r w:rsidR="009F6A9F" w:rsidRPr="00A15330">
        <w:rPr>
          <w:rFonts w:ascii="Times New Roman" w:hAnsi="Times New Roman" w:cs="Times New Roman"/>
          <w:color w:val="000000" w:themeColor="text1"/>
          <w:sz w:val="24"/>
          <w:szCs w:val="24"/>
        </w:rPr>
        <w:t xml:space="preserve">The PASSE </w:t>
      </w:r>
      <w:r w:rsidR="00B83D84" w:rsidRPr="00A15330">
        <w:rPr>
          <w:rFonts w:ascii="Times New Roman" w:hAnsi="Times New Roman" w:cs="Times New Roman"/>
          <w:color w:val="000000" w:themeColor="text1"/>
          <w:sz w:val="24"/>
          <w:szCs w:val="24"/>
        </w:rPr>
        <w:t xml:space="preserve">is required to collect encounter data for all services provided to </w:t>
      </w:r>
      <w:r w:rsidR="003F33DC" w:rsidRPr="00A15330">
        <w:rPr>
          <w:rFonts w:ascii="Times New Roman" w:hAnsi="Times New Roman" w:cs="Times New Roman"/>
          <w:color w:val="000000" w:themeColor="text1"/>
          <w:sz w:val="24"/>
          <w:szCs w:val="24"/>
        </w:rPr>
        <w:t>Enrolled Members</w:t>
      </w:r>
      <w:r w:rsidR="00B83D84" w:rsidRPr="00A15330">
        <w:rPr>
          <w:rFonts w:ascii="Times New Roman" w:hAnsi="Times New Roman" w:cs="Times New Roman"/>
          <w:color w:val="000000" w:themeColor="text1"/>
          <w:sz w:val="24"/>
          <w:szCs w:val="24"/>
        </w:rPr>
        <w:t xml:space="preserve">, including </w:t>
      </w:r>
      <w:r w:rsidR="00747D3D" w:rsidRPr="00A15330">
        <w:rPr>
          <w:rFonts w:ascii="Times New Roman" w:hAnsi="Times New Roman" w:cs="Times New Roman"/>
          <w:color w:val="000000" w:themeColor="text1"/>
        </w:rPr>
        <w:t xml:space="preserve">In Lieu of Services </w:t>
      </w:r>
      <w:r w:rsidR="00130CD5" w:rsidRPr="00A15330">
        <w:rPr>
          <w:rFonts w:ascii="Times New Roman" w:hAnsi="Times New Roman" w:cs="Times New Roman"/>
          <w:color w:val="000000" w:themeColor="text1"/>
          <w:sz w:val="24"/>
          <w:szCs w:val="24"/>
        </w:rPr>
        <w:t>and expanded benefits.  The encounter data must include characteristics of the member and</w:t>
      </w:r>
      <w:r w:rsidR="00070B5F" w:rsidRPr="00A15330">
        <w:rPr>
          <w:rFonts w:ascii="Times New Roman" w:hAnsi="Times New Roman" w:cs="Times New Roman"/>
          <w:color w:val="000000" w:themeColor="text1"/>
          <w:sz w:val="24"/>
          <w:szCs w:val="24"/>
        </w:rPr>
        <w:t xml:space="preserve"> the provider </w:t>
      </w:r>
      <w:r w:rsidR="00F90FA9" w:rsidRPr="00A15330">
        <w:rPr>
          <w:rFonts w:ascii="Times New Roman" w:hAnsi="Times New Roman" w:cs="Times New Roman"/>
          <w:color w:val="000000" w:themeColor="text1"/>
          <w:sz w:val="24"/>
          <w:szCs w:val="24"/>
        </w:rPr>
        <w:t>as specified by the state and submit encounter data that meets established</w:t>
      </w:r>
      <w:bookmarkStart w:id="34" w:name="_Hlk522804792"/>
      <w:r w:rsidR="00FE3EEF" w:rsidRPr="00A15330">
        <w:rPr>
          <w:rFonts w:ascii="Times New Roman" w:hAnsi="Times New Roman" w:cs="Times New Roman"/>
          <w:color w:val="000000" w:themeColor="text1"/>
          <w:sz w:val="24"/>
          <w:szCs w:val="24"/>
        </w:rPr>
        <w:t xml:space="preserve"> DHS</w:t>
      </w:r>
      <w:r w:rsidR="00F90FA9" w:rsidRPr="00A15330">
        <w:rPr>
          <w:rFonts w:ascii="Times New Roman" w:hAnsi="Times New Roman" w:cs="Times New Roman"/>
          <w:color w:val="000000" w:themeColor="text1"/>
          <w:sz w:val="24"/>
          <w:szCs w:val="24"/>
        </w:rPr>
        <w:t xml:space="preserve"> </w:t>
      </w:r>
      <w:bookmarkEnd w:id="34"/>
      <w:r w:rsidR="00F90FA9" w:rsidRPr="00A15330">
        <w:rPr>
          <w:rFonts w:ascii="Times New Roman" w:hAnsi="Times New Roman" w:cs="Times New Roman"/>
          <w:color w:val="000000" w:themeColor="text1"/>
          <w:sz w:val="24"/>
          <w:szCs w:val="24"/>
        </w:rPr>
        <w:t xml:space="preserve">data quality standards as defined herein. </w:t>
      </w:r>
      <w:r w:rsidR="00D85155" w:rsidRPr="00A15330">
        <w:rPr>
          <w:rFonts w:ascii="Times New Roman" w:hAnsi="Times New Roman" w:cs="Times New Roman"/>
          <w:color w:val="000000" w:themeColor="text1"/>
          <w:sz w:val="24"/>
          <w:szCs w:val="24"/>
        </w:rPr>
        <w:t xml:space="preserve"> </w:t>
      </w:r>
      <w:r w:rsidR="00F90FA9" w:rsidRPr="00A15330">
        <w:rPr>
          <w:rFonts w:ascii="Times New Roman" w:hAnsi="Times New Roman" w:cs="Times New Roman"/>
          <w:color w:val="000000" w:themeColor="text1"/>
          <w:sz w:val="24"/>
          <w:szCs w:val="24"/>
        </w:rPr>
        <w:t>The</w:t>
      </w:r>
      <w:r w:rsidR="00FE3EEF" w:rsidRPr="00A15330">
        <w:rPr>
          <w:rFonts w:ascii="Times New Roman" w:hAnsi="Times New Roman" w:cs="Times New Roman"/>
          <w:color w:val="000000" w:themeColor="text1"/>
          <w:sz w:val="24"/>
          <w:szCs w:val="24"/>
        </w:rPr>
        <w:t>se standards are defined by DHS</w:t>
      </w:r>
      <w:r w:rsidR="00F90FA9" w:rsidRPr="00A15330">
        <w:rPr>
          <w:rFonts w:ascii="Times New Roman" w:hAnsi="Times New Roman" w:cs="Times New Roman"/>
          <w:color w:val="000000" w:themeColor="text1"/>
          <w:sz w:val="24"/>
          <w:szCs w:val="24"/>
        </w:rPr>
        <w:t xml:space="preserve"> to ensure receipt of complete and accurate data for program administration and are closely monitored and enforced. </w:t>
      </w:r>
    </w:p>
    <w:p w14:paraId="0BB38A33" w14:textId="77777777" w:rsidR="00F90FA9" w:rsidRPr="00A15330" w:rsidRDefault="00F90FA9" w:rsidP="00983775">
      <w:pPr>
        <w:pStyle w:val="Default"/>
        <w:numPr>
          <w:ilvl w:val="0"/>
          <w:numId w:val="144"/>
        </w:numPr>
        <w:spacing w:before="60"/>
        <w:ind w:left="1627"/>
        <w:rPr>
          <w:color w:val="000000" w:themeColor="text1"/>
        </w:rPr>
      </w:pPr>
      <w:r w:rsidRPr="00A15330">
        <w:rPr>
          <w:color w:val="000000" w:themeColor="text1"/>
        </w:rPr>
        <w:t>The PASSE must submit data on the basis of which the state certifies the actuarial soundness of capitation rates to a PASSE, including base data that is generated by the PASSE.</w:t>
      </w:r>
    </w:p>
    <w:p w14:paraId="01C97091" w14:textId="77777777" w:rsidR="00F90FA9" w:rsidRPr="00A15330" w:rsidRDefault="00F90FA9" w:rsidP="00983775">
      <w:pPr>
        <w:pStyle w:val="Default"/>
        <w:numPr>
          <w:ilvl w:val="0"/>
          <w:numId w:val="144"/>
        </w:numPr>
        <w:spacing w:before="60"/>
        <w:ind w:left="1627"/>
        <w:rPr>
          <w:color w:val="000000" w:themeColor="text1"/>
        </w:rPr>
      </w:pPr>
      <w:r w:rsidRPr="00A15330">
        <w:rPr>
          <w:color w:val="000000" w:themeColor="text1"/>
        </w:rPr>
        <w:t>The PASSE must submit data on that basis of which the state determines the compliance of the PASSE with the MLR requirement.</w:t>
      </w:r>
    </w:p>
    <w:p w14:paraId="27F01A55" w14:textId="77777777" w:rsidR="00F90FA9" w:rsidRPr="00A15330" w:rsidRDefault="00F90FA9" w:rsidP="00983775">
      <w:pPr>
        <w:pStyle w:val="Default"/>
        <w:numPr>
          <w:ilvl w:val="0"/>
          <w:numId w:val="144"/>
        </w:numPr>
        <w:tabs>
          <w:tab w:val="left" w:pos="1800"/>
        </w:tabs>
        <w:spacing w:before="60"/>
        <w:ind w:left="1627"/>
        <w:rPr>
          <w:color w:val="000000" w:themeColor="text1"/>
        </w:rPr>
      </w:pPr>
      <w:r w:rsidRPr="00A15330">
        <w:rPr>
          <w:color w:val="000000" w:themeColor="text1"/>
        </w:rPr>
        <w:t>The PASSE must submit data on the basis of which the state determines that the PASSE has made adequate provision against the risk of insolvency.</w:t>
      </w:r>
    </w:p>
    <w:p w14:paraId="412EF670" w14:textId="3D53477B" w:rsidR="00F90FA9" w:rsidRPr="00A15330" w:rsidRDefault="00F90FA9" w:rsidP="00983775">
      <w:pPr>
        <w:pStyle w:val="Default"/>
        <w:numPr>
          <w:ilvl w:val="0"/>
          <w:numId w:val="144"/>
        </w:numPr>
        <w:tabs>
          <w:tab w:val="left" w:pos="1800"/>
        </w:tabs>
        <w:spacing w:before="60"/>
        <w:ind w:left="1627"/>
        <w:rPr>
          <w:color w:val="000000" w:themeColor="text1"/>
        </w:rPr>
      </w:pPr>
      <w:r w:rsidRPr="00A15330">
        <w:rPr>
          <w:color w:val="000000" w:themeColor="text1"/>
        </w:rPr>
        <w:t xml:space="preserve">The PASSE must submit documentation on which the state bases its certification that the PASSE has complied with the state’s requirements for availability and accessibility of services, including the adequacy of the </w:t>
      </w:r>
      <w:r w:rsidR="00F4139F" w:rsidRPr="00A15330">
        <w:rPr>
          <w:bCs/>
          <w:color w:val="000000" w:themeColor="text1"/>
          <w:szCs w:val="22"/>
        </w:rPr>
        <w:t>Provider Network</w:t>
      </w:r>
      <w:r w:rsidRPr="00A15330">
        <w:rPr>
          <w:color w:val="000000" w:themeColor="text1"/>
        </w:rPr>
        <w:t>.</w:t>
      </w:r>
    </w:p>
    <w:p w14:paraId="41B10313" w14:textId="77777777" w:rsidR="00070B5F" w:rsidRPr="00A15330" w:rsidRDefault="00070B5F" w:rsidP="0030090E">
      <w:pPr>
        <w:pStyle w:val="Default"/>
        <w:tabs>
          <w:tab w:val="left" w:pos="1800"/>
        </w:tabs>
        <w:ind w:left="274" w:firstLine="0"/>
        <w:contextualSpacing/>
        <w:rPr>
          <w:color w:val="000000" w:themeColor="text1"/>
        </w:rPr>
      </w:pPr>
    </w:p>
    <w:p w14:paraId="3ECFC851" w14:textId="7926C7B6" w:rsidR="002E3D96" w:rsidRPr="00A15330" w:rsidRDefault="0041679E" w:rsidP="0041679E">
      <w:pPr>
        <w:pStyle w:val="Default"/>
        <w:ind w:left="1260" w:hanging="720"/>
        <w:contextualSpacing/>
        <w:rPr>
          <w:color w:val="000000" w:themeColor="text1"/>
        </w:rPr>
      </w:pPr>
      <w:r w:rsidRPr="00A15330">
        <w:rPr>
          <w:color w:val="000000" w:themeColor="text1"/>
        </w:rPr>
        <w:t>8.3.2</w:t>
      </w:r>
      <w:r w:rsidRPr="00A15330">
        <w:rPr>
          <w:color w:val="000000" w:themeColor="text1"/>
        </w:rPr>
        <w:tab/>
      </w:r>
      <w:r w:rsidR="00070B5F" w:rsidRPr="00A15330">
        <w:rPr>
          <w:color w:val="000000" w:themeColor="text1"/>
        </w:rPr>
        <w:t>DHS w</w:t>
      </w:r>
      <w:r w:rsidR="00F90FA9" w:rsidRPr="00A15330">
        <w:rPr>
          <w:color w:val="000000" w:themeColor="text1"/>
        </w:rPr>
        <w:t xml:space="preserve">ill revise and amend these standards with sixty </w:t>
      </w:r>
      <w:r w:rsidR="0065121F" w:rsidRPr="00A15330">
        <w:rPr>
          <w:color w:val="000000" w:themeColor="text1"/>
        </w:rPr>
        <w:t xml:space="preserve">(60) days’ advance notice to the </w:t>
      </w:r>
      <w:r w:rsidR="00F90FA9" w:rsidRPr="00A15330">
        <w:rPr>
          <w:color w:val="000000" w:themeColor="text1"/>
        </w:rPr>
        <w:t xml:space="preserve">PASSE to ensure continuous quality improvement. </w:t>
      </w:r>
      <w:r w:rsidR="00D85155" w:rsidRPr="00A15330">
        <w:rPr>
          <w:color w:val="000000" w:themeColor="text1"/>
        </w:rPr>
        <w:t xml:space="preserve"> </w:t>
      </w:r>
      <w:r w:rsidR="00F90FA9" w:rsidRPr="00A15330">
        <w:rPr>
          <w:color w:val="000000" w:themeColor="text1"/>
        </w:rPr>
        <w:t xml:space="preserve">The PASSE must make changes or corrections to any systems, processes or data transmission formats as needed to comply with </w:t>
      </w:r>
      <w:r w:rsidR="00070B5F" w:rsidRPr="00A15330">
        <w:rPr>
          <w:color w:val="000000" w:themeColor="text1"/>
        </w:rPr>
        <w:t>DHS</w:t>
      </w:r>
      <w:r w:rsidR="00F90FA9" w:rsidRPr="00A15330">
        <w:rPr>
          <w:color w:val="000000" w:themeColor="text1"/>
        </w:rPr>
        <w:t xml:space="preserve"> data quality standards as originally defined or subsequently amended. </w:t>
      </w:r>
      <w:r w:rsidR="00D85155" w:rsidRPr="00A15330">
        <w:rPr>
          <w:color w:val="000000" w:themeColor="text1"/>
        </w:rPr>
        <w:t xml:space="preserve"> </w:t>
      </w:r>
      <w:r w:rsidR="00F90FA9" w:rsidRPr="00A15330">
        <w:rPr>
          <w:color w:val="000000" w:themeColor="text1"/>
        </w:rPr>
        <w:t xml:space="preserve">The PASSE must be capable of sending and receiving any claims information directly to </w:t>
      </w:r>
      <w:r w:rsidR="00070B5F" w:rsidRPr="00A15330">
        <w:rPr>
          <w:color w:val="000000" w:themeColor="text1"/>
        </w:rPr>
        <w:t>DHS</w:t>
      </w:r>
      <w:r w:rsidR="00F90FA9" w:rsidRPr="00A15330">
        <w:rPr>
          <w:color w:val="000000" w:themeColor="text1"/>
        </w:rPr>
        <w:t xml:space="preserve"> in standards and timeframes specified by </w:t>
      </w:r>
      <w:r w:rsidR="00070B5F" w:rsidRPr="00A15330">
        <w:rPr>
          <w:color w:val="000000" w:themeColor="text1"/>
        </w:rPr>
        <w:t>DHS</w:t>
      </w:r>
      <w:r w:rsidR="00F90FA9" w:rsidRPr="00A15330">
        <w:rPr>
          <w:color w:val="000000" w:themeColor="text1"/>
        </w:rPr>
        <w:t xml:space="preserve"> within sixty (60) days’ notice.</w:t>
      </w:r>
    </w:p>
    <w:p w14:paraId="4444B227" w14:textId="77777777" w:rsidR="00F90FA9" w:rsidRPr="00A15330" w:rsidRDefault="00F90FA9" w:rsidP="002E3D96">
      <w:pPr>
        <w:pStyle w:val="Default"/>
        <w:ind w:left="1260" w:firstLine="0"/>
        <w:contextualSpacing/>
        <w:rPr>
          <w:color w:val="000000" w:themeColor="text1"/>
        </w:rPr>
      </w:pPr>
      <w:r w:rsidRPr="00A15330">
        <w:rPr>
          <w:color w:val="000000" w:themeColor="text1"/>
        </w:rPr>
        <w:t xml:space="preserve"> </w:t>
      </w:r>
    </w:p>
    <w:p w14:paraId="1A735D22" w14:textId="289095BF" w:rsidR="00F90FA9" w:rsidRPr="00A15330" w:rsidRDefault="0041679E" w:rsidP="0041679E">
      <w:pPr>
        <w:pStyle w:val="Default"/>
        <w:keepLines/>
        <w:ind w:left="1260" w:hanging="720"/>
        <w:rPr>
          <w:color w:val="000000" w:themeColor="text1"/>
        </w:rPr>
      </w:pPr>
      <w:r w:rsidRPr="00A15330">
        <w:rPr>
          <w:color w:val="000000" w:themeColor="text1"/>
        </w:rPr>
        <w:lastRenderedPageBreak/>
        <w:t>8.3.3</w:t>
      </w:r>
      <w:r w:rsidRPr="00A15330">
        <w:rPr>
          <w:color w:val="000000" w:themeColor="text1"/>
        </w:rPr>
        <w:tab/>
      </w:r>
      <w:r w:rsidR="00070B5F" w:rsidRPr="00A15330">
        <w:rPr>
          <w:color w:val="000000" w:themeColor="text1"/>
        </w:rPr>
        <w:t>The PA</w:t>
      </w:r>
      <w:r w:rsidR="00F90FA9" w:rsidRPr="00A15330">
        <w:rPr>
          <w:color w:val="000000" w:themeColor="text1"/>
        </w:rPr>
        <w:t xml:space="preserve">SSE must certify all data to the extent required in 42 CFR </w:t>
      </w:r>
      <w:r w:rsidR="00322568" w:rsidRPr="00A15330">
        <w:rPr>
          <w:color w:val="000000" w:themeColor="text1"/>
        </w:rPr>
        <w:t xml:space="preserve">§ </w:t>
      </w:r>
      <w:r w:rsidR="00F90FA9" w:rsidRPr="00A15330">
        <w:rPr>
          <w:color w:val="000000" w:themeColor="text1"/>
        </w:rPr>
        <w:t xml:space="preserve">438.606. </w:t>
      </w:r>
      <w:r w:rsidR="00D85155" w:rsidRPr="00A15330">
        <w:rPr>
          <w:color w:val="000000" w:themeColor="text1"/>
        </w:rPr>
        <w:t xml:space="preserve"> </w:t>
      </w:r>
      <w:r w:rsidR="00F90FA9" w:rsidRPr="00A15330">
        <w:rPr>
          <w:color w:val="000000" w:themeColor="text1"/>
        </w:rPr>
        <w:t>Such</w:t>
      </w:r>
      <w:r w:rsidR="002E3D96" w:rsidRPr="00A15330">
        <w:rPr>
          <w:color w:val="000000" w:themeColor="text1"/>
        </w:rPr>
        <w:t xml:space="preserve"> </w:t>
      </w:r>
      <w:r w:rsidR="00F90FA9" w:rsidRPr="00A15330">
        <w:rPr>
          <w:color w:val="000000" w:themeColor="text1"/>
        </w:rPr>
        <w:t xml:space="preserve">certification must be submitted to </w:t>
      </w:r>
      <w:r w:rsidR="00070B5F" w:rsidRPr="00A15330">
        <w:rPr>
          <w:color w:val="000000" w:themeColor="text1"/>
        </w:rPr>
        <w:t>DHS</w:t>
      </w:r>
      <w:r w:rsidR="00F90FA9" w:rsidRPr="00A15330">
        <w:rPr>
          <w:color w:val="000000" w:themeColor="text1"/>
        </w:rPr>
        <w:t xml:space="preserve"> with the certified data and must be based on the knowledge, information and belief of the Chief Executive Officer (CEO), Chief Financial Officer (CFO), Chief Medical Officer (CMO) or an individual who has written delegated authority to sign for, and directly reports to the CEO or CFO that all data submitted in conjunction with the encounter data and all documents requested by </w:t>
      </w:r>
      <w:r w:rsidR="00070B5F" w:rsidRPr="00A15330">
        <w:rPr>
          <w:color w:val="000000" w:themeColor="text1"/>
        </w:rPr>
        <w:t>DHS</w:t>
      </w:r>
      <w:r w:rsidR="00F90FA9" w:rsidRPr="00A15330">
        <w:rPr>
          <w:color w:val="000000" w:themeColor="text1"/>
        </w:rPr>
        <w:t xml:space="preserve"> are accurate, truthful, and complete. </w:t>
      </w:r>
      <w:r w:rsidR="00D85155" w:rsidRPr="00A15330">
        <w:rPr>
          <w:color w:val="000000" w:themeColor="text1"/>
        </w:rPr>
        <w:t xml:space="preserve"> </w:t>
      </w:r>
      <w:r w:rsidR="00F90FA9" w:rsidRPr="00A15330">
        <w:rPr>
          <w:color w:val="000000" w:themeColor="text1"/>
        </w:rPr>
        <w:t xml:space="preserve">The PASSE must provide the certification at the same time it submits the certified data in the format and within the timeframe required by </w:t>
      </w:r>
      <w:r w:rsidR="00070B5F" w:rsidRPr="00A15330">
        <w:rPr>
          <w:color w:val="000000" w:themeColor="text1"/>
        </w:rPr>
        <w:t>DHS</w:t>
      </w:r>
      <w:r w:rsidR="00F90FA9" w:rsidRPr="00A15330">
        <w:rPr>
          <w:color w:val="000000" w:themeColor="text1"/>
        </w:rPr>
        <w:t xml:space="preserve">. </w:t>
      </w:r>
    </w:p>
    <w:p w14:paraId="56C8A875" w14:textId="77777777" w:rsidR="00070B5F" w:rsidRPr="00A15330" w:rsidRDefault="00070B5F" w:rsidP="00070B5F">
      <w:pPr>
        <w:pStyle w:val="Default"/>
        <w:keepLines/>
        <w:ind w:left="0" w:firstLine="0"/>
        <w:rPr>
          <w:color w:val="000000" w:themeColor="text1"/>
        </w:rPr>
      </w:pPr>
    </w:p>
    <w:p w14:paraId="6AF378CD" w14:textId="77777777" w:rsidR="00F90FA9" w:rsidRPr="00A15330" w:rsidRDefault="0041679E" w:rsidP="0041679E">
      <w:pPr>
        <w:pStyle w:val="Default"/>
        <w:keepLines/>
        <w:ind w:left="1260" w:hanging="720"/>
        <w:rPr>
          <w:color w:val="000000" w:themeColor="text1"/>
        </w:rPr>
      </w:pPr>
      <w:r w:rsidRPr="00A15330">
        <w:rPr>
          <w:color w:val="000000" w:themeColor="text1"/>
        </w:rPr>
        <w:t>8.3.4</w:t>
      </w:r>
      <w:r w:rsidRPr="00A15330">
        <w:rPr>
          <w:color w:val="000000" w:themeColor="text1"/>
        </w:rPr>
        <w:tab/>
      </w:r>
      <w:r w:rsidR="00F90FA9" w:rsidRPr="00A15330">
        <w:rPr>
          <w:color w:val="000000" w:themeColor="text1"/>
        </w:rPr>
        <w:t>The PASSE must have the capacity to identify encounter data anomalies and must provide</w:t>
      </w:r>
      <w:r w:rsidR="00F13E24" w:rsidRPr="00A15330">
        <w:rPr>
          <w:color w:val="000000" w:themeColor="text1"/>
        </w:rPr>
        <w:t xml:space="preserve"> </w:t>
      </w:r>
      <w:r w:rsidR="00F90FA9" w:rsidRPr="00A15330">
        <w:rPr>
          <w:color w:val="000000" w:themeColor="text1"/>
        </w:rPr>
        <w:t xml:space="preserve">a description of that process to </w:t>
      </w:r>
      <w:r w:rsidR="00070B5F" w:rsidRPr="00A15330">
        <w:rPr>
          <w:color w:val="000000" w:themeColor="text1"/>
        </w:rPr>
        <w:t>DHS</w:t>
      </w:r>
      <w:r w:rsidR="00F90FA9" w:rsidRPr="00A15330">
        <w:rPr>
          <w:color w:val="000000" w:themeColor="text1"/>
        </w:rPr>
        <w:t xml:space="preserve"> for review and approval. </w:t>
      </w:r>
    </w:p>
    <w:p w14:paraId="196E4AAF" w14:textId="77777777" w:rsidR="00F13E24" w:rsidRPr="00A15330" w:rsidRDefault="00F13E24" w:rsidP="0041679E">
      <w:pPr>
        <w:pStyle w:val="Default"/>
        <w:keepLines/>
        <w:ind w:left="1260" w:hanging="720"/>
        <w:rPr>
          <w:color w:val="000000" w:themeColor="text1"/>
        </w:rPr>
      </w:pPr>
    </w:p>
    <w:p w14:paraId="3733D8F1" w14:textId="77777777" w:rsidR="00F90FA9" w:rsidRPr="00A15330" w:rsidRDefault="0041679E" w:rsidP="0041679E">
      <w:pPr>
        <w:pStyle w:val="Default"/>
        <w:keepLines/>
        <w:ind w:left="1260" w:hanging="720"/>
        <w:rPr>
          <w:color w:val="000000" w:themeColor="text1"/>
        </w:rPr>
      </w:pPr>
      <w:r w:rsidRPr="00A15330">
        <w:rPr>
          <w:color w:val="000000" w:themeColor="text1"/>
        </w:rPr>
        <w:t>8.3.5</w:t>
      </w:r>
      <w:r w:rsidRPr="00A15330">
        <w:rPr>
          <w:color w:val="000000" w:themeColor="text1"/>
        </w:rPr>
        <w:tab/>
      </w:r>
      <w:r w:rsidR="00F90FA9" w:rsidRPr="00A15330">
        <w:rPr>
          <w:color w:val="000000" w:themeColor="text1"/>
        </w:rPr>
        <w:t xml:space="preserve">The PASSE must designate sufficient information technology (IT) and staffing resources to perform these encounter functions as determined by generally accepted best industry practices. </w:t>
      </w:r>
    </w:p>
    <w:p w14:paraId="5B166652" w14:textId="77777777" w:rsidR="00F13E24" w:rsidRPr="00A15330" w:rsidRDefault="00F13E24" w:rsidP="0041679E">
      <w:pPr>
        <w:pStyle w:val="ListParagraph"/>
        <w:ind w:left="1260" w:hanging="720"/>
        <w:rPr>
          <w:rFonts w:ascii="Times New Roman" w:hAnsi="Times New Roman" w:cs="Times New Roman"/>
          <w:color w:val="000000" w:themeColor="text1"/>
          <w:sz w:val="24"/>
          <w:szCs w:val="24"/>
        </w:rPr>
      </w:pPr>
    </w:p>
    <w:p w14:paraId="056050A7" w14:textId="77777777" w:rsidR="00F90FA9" w:rsidRPr="00A15330" w:rsidRDefault="0041679E" w:rsidP="0041679E">
      <w:pPr>
        <w:pStyle w:val="Default"/>
        <w:keepLines/>
        <w:ind w:left="1260" w:hanging="720"/>
        <w:rPr>
          <w:color w:val="000000" w:themeColor="text1"/>
        </w:rPr>
      </w:pPr>
      <w:r w:rsidRPr="00A15330">
        <w:rPr>
          <w:color w:val="000000" w:themeColor="text1"/>
        </w:rPr>
        <w:t>8.3.6</w:t>
      </w:r>
      <w:r w:rsidRPr="00A15330">
        <w:rPr>
          <w:color w:val="000000" w:themeColor="text1"/>
        </w:rPr>
        <w:tab/>
      </w:r>
      <w:r w:rsidR="00F90FA9" w:rsidRPr="00A15330">
        <w:rPr>
          <w:color w:val="000000" w:themeColor="text1"/>
        </w:rPr>
        <w:t xml:space="preserve">The PASSE must participate in </w:t>
      </w:r>
      <w:r w:rsidR="00070B5F" w:rsidRPr="00A15330">
        <w:rPr>
          <w:color w:val="000000" w:themeColor="text1"/>
        </w:rPr>
        <w:t>DHS</w:t>
      </w:r>
      <w:r w:rsidR="00F90FA9" w:rsidRPr="00A15330">
        <w:rPr>
          <w:color w:val="000000" w:themeColor="text1"/>
        </w:rPr>
        <w:t xml:space="preserve">-sponsored workgroups directed at continuous improvements in encounter data quality and operations. </w:t>
      </w:r>
    </w:p>
    <w:p w14:paraId="5B02C99E" w14:textId="77777777" w:rsidR="00F13E24" w:rsidRPr="00A15330" w:rsidRDefault="00F13E24" w:rsidP="0041679E">
      <w:pPr>
        <w:pStyle w:val="Default"/>
        <w:keepLines/>
        <w:ind w:left="1260" w:hanging="720"/>
        <w:rPr>
          <w:color w:val="000000" w:themeColor="text1"/>
        </w:rPr>
      </w:pPr>
    </w:p>
    <w:p w14:paraId="14FDA005" w14:textId="77777777" w:rsidR="00F90FA9" w:rsidRPr="00A15330" w:rsidRDefault="0041679E" w:rsidP="0041679E">
      <w:pPr>
        <w:pStyle w:val="Default"/>
        <w:keepLines/>
        <w:ind w:left="1260" w:hanging="720"/>
        <w:rPr>
          <w:color w:val="000000" w:themeColor="text1"/>
        </w:rPr>
      </w:pPr>
      <w:r w:rsidRPr="00A15330">
        <w:rPr>
          <w:color w:val="000000" w:themeColor="text1"/>
        </w:rPr>
        <w:t>8.3.7</w:t>
      </w:r>
      <w:r w:rsidRPr="00A15330">
        <w:rPr>
          <w:color w:val="000000" w:themeColor="text1"/>
        </w:rPr>
        <w:tab/>
      </w:r>
      <w:r w:rsidR="00F90FA9" w:rsidRPr="00A15330">
        <w:rPr>
          <w:color w:val="000000" w:themeColor="text1"/>
        </w:rPr>
        <w:t xml:space="preserve">The PASSE must have a comprehensive automated and integrated encounter data system capable of meeting the requirements below: </w:t>
      </w:r>
    </w:p>
    <w:p w14:paraId="60F0AFB0" w14:textId="3503E0B5" w:rsidR="00F90FA9" w:rsidRPr="00A15330" w:rsidRDefault="00F90FA9" w:rsidP="00983775">
      <w:pPr>
        <w:pStyle w:val="Default"/>
        <w:numPr>
          <w:ilvl w:val="4"/>
          <w:numId w:val="89"/>
        </w:numPr>
        <w:spacing w:before="60"/>
        <w:ind w:left="1627"/>
        <w:rPr>
          <w:color w:val="000000" w:themeColor="text1"/>
        </w:rPr>
      </w:pPr>
      <w:r w:rsidRPr="00A15330">
        <w:rPr>
          <w:color w:val="000000" w:themeColor="text1"/>
        </w:rPr>
        <w:t xml:space="preserve">All PASSE encounters must be submitted to </w:t>
      </w:r>
      <w:r w:rsidR="00070B5F" w:rsidRPr="00A15330">
        <w:rPr>
          <w:color w:val="000000" w:themeColor="text1"/>
        </w:rPr>
        <w:t>DHS</w:t>
      </w:r>
      <w:r w:rsidRPr="00A15330">
        <w:rPr>
          <w:color w:val="000000" w:themeColor="text1"/>
        </w:rPr>
        <w:t xml:space="preserve"> in the standard HIPAA transaction formats, namely the ANSI X12N 837 transaction formats (P — Professional; I — Institutional; D — Dental), and, for pharmacy services, in the National Council for Prescription Drug Programs (NCPDP) format. The PASSE’s encounters must also follow the standards in </w:t>
      </w:r>
      <w:r w:rsidR="00070B5F" w:rsidRPr="00A15330">
        <w:rPr>
          <w:color w:val="000000" w:themeColor="text1"/>
        </w:rPr>
        <w:t>DHS’s</w:t>
      </w:r>
      <w:r w:rsidRPr="00A15330">
        <w:rPr>
          <w:color w:val="000000" w:themeColor="text1"/>
        </w:rPr>
        <w:t xml:space="preserve"> 5010 Companion Guides, the Arkansas D.0 Payer Specification - Encounters and in this section. Encounters must include PASSE amounts paid</w:t>
      </w:r>
      <w:r w:rsidR="00BD3B33">
        <w:rPr>
          <w:color w:val="000000" w:themeColor="text1"/>
        </w:rPr>
        <w:t xml:space="preserve"> and allowed amounts</w:t>
      </w:r>
      <w:r w:rsidRPr="00A15330">
        <w:rPr>
          <w:color w:val="000000" w:themeColor="text1"/>
        </w:rPr>
        <w:t xml:space="preserve"> to the providers and must be submitted for all providers (capitated and non-capitated). </w:t>
      </w:r>
    </w:p>
    <w:p w14:paraId="0C90E4E8" w14:textId="4DCD9428" w:rsidR="00F90FA9" w:rsidRPr="00A15330" w:rsidRDefault="00F90FA9" w:rsidP="00983775">
      <w:pPr>
        <w:pStyle w:val="Default"/>
        <w:numPr>
          <w:ilvl w:val="4"/>
          <w:numId w:val="89"/>
        </w:numPr>
        <w:spacing w:before="60"/>
        <w:ind w:left="1627"/>
        <w:rPr>
          <w:color w:val="000000" w:themeColor="text1"/>
        </w:rPr>
      </w:pPr>
      <w:r w:rsidRPr="00A15330">
        <w:rPr>
          <w:color w:val="000000" w:themeColor="text1"/>
        </w:rPr>
        <w:t xml:space="preserve">The PASSE must follow the instructions in the User Guide and Report Guide regarding the reporting of pharmacy encounter data using the National Council for Prescription Drug Program (NCPDP) standard D. 0. format and field definitions. </w:t>
      </w:r>
      <w:r w:rsidR="00D85155" w:rsidRPr="00A15330">
        <w:rPr>
          <w:color w:val="000000" w:themeColor="text1"/>
        </w:rPr>
        <w:t xml:space="preserve"> </w:t>
      </w:r>
      <w:r w:rsidRPr="00A15330">
        <w:rPr>
          <w:color w:val="000000" w:themeColor="text1"/>
        </w:rPr>
        <w:t>Additionally</w:t>
      </w:r>
      <w:r w:rsidR="00070B5F" w:rsidRPr="00A15330">
        <w:rPr>
          <w:color w:val="000000" w:themeColor="text1"/>
        </w:rPr>
        <w:t>,</w:t>
      </w:r>
      <w:r w:rsidRPr="00A15330">
        <w:rPr>
          <w:color w:val="000000" w:themeColor="text1"/>
        </w:rPr>
        <w:t xml:space="preserve"> the PASSE must submit all denied pharmacy claims data and the reason code(s) for denial. </w:t>
      </w:r>
    </w:p>
    <w:p w14:paraId="2DAA5653" w14:textId="77777777" w:rsidR="00F90FA9" w:rsidRPr="00A15330" w:rsidRDefault="00F90FA9" w:rsidP="00983775">
      <w:pPr>
        <w:pStyle w:val="Default"/>
        <w:numPr>
          <w:ilvl w:val="4"/>
          <w:numId w:val="89"/>
        </w:numPr>
        <w:spacing w:before="60"/>
        <w:ind w:left="1627"/>
        <w:rPr>
          <w:color w:val="000000" w:themeColor="text1"/>
        </w:rPr>
      </w:pPr>
      <w:r w:rsidRPr="00A15330">
        <w:rPr>
          <w:color w:val="000000" w:themeColor="text1"/>
        </w:rPr>
        <w:t xml:space="preserve">The PASSE must convert all information that enters its claims system via hard copy paper claims or other proprietary formats to encounter data to be submitted in the appropriate HIPAA-compliant formats. </w:t>
      </w:r>
    </w:p>
    <w:p w14:paraId="7ABE70E9" w14:textId="62B99F37" w:rsidR="00F90FA9" w:rsidRPr="00A15330" w:rsidRDefault="00F90FA9" w:rsidP="00983775">
      <w:pPr>
        <w:pStyle w:val="Default"/>
        <w:numPr>
          <w:ilvl w:val="4"/>
          <w:numId w:val="89"/>
        </w:numPr>
        <w:spacing w:before="60"/>
        <w:ind w:left="1627"/>
        <w:rPr>
          <w:color w:val="000000" w:themeColor="text1"/>
        </w:rPr>
      </w:pPr>
      <w:r w:rsidRPr="00A15330">
        <w:rPr>
          <w:color w:val="000000" w:themeColor="text1"/>
        </w:rPr>
        <w:t xml:space="preserve">For any services in which a PASSE has entered into capitation reimbursement arrangements with providers, the PASSE must comply with all encounter data submission requirements in this section. </w:t>
      </w:r>
      <w:r w:rsidR="00D85155" w:rsidRPr="00A15330">
        <w:rPr>
          <w:color w:val="000000" w:themeColor="text1"/>
        </w:rPr>
        <w:t xml:space="preserve"> </w:t>
      </w:r>
      <w:r w:rsidRPr="00A15330">
        <w:rPr>
          <w:color w:val="000000" w:themeColor="text1"/>
        </w:rPr>
        <w:t xml:space="preserve">The PASSE must require timely submissions from its providers as a condition of the capitation payment. </w:t>
      </w:r>
    </w:p>
    <w:p w14:paraId="76FE94C6" w14:textId="77777777" w:rsidR="00070B5F" w:rsidRPr="00A15330" w:rsidRDefault="00070B5F" w:rsidP="002E3D96">
      <w:pPr>
        <w:pStyle w:val="Default"/>
        <w:ind w:left="1620"/>
        <w:rPr>
          <w:color w:val="000000" w:themeColor="text1"/>
        </w:rPr>
      </w:pPr>
    </w:p>
    <w:p w14:paraId="1F9E7322" w14:textId="77777777" w:rsidR="00F90FA9" w:rsidRPr="00A15330" w:rsidRDefault="0041679E" w:rsidP="0041679E">
      <w:pPr>
        <w:pStyle w:val="Default"/>
        <w:ind w:left="1260" w:hanging="720"/>
        <w:rPr>
          <w:color w:val="000000" w:themeColor="text1"/>
        </w:rPr>
      </w:pPr>
      <w:r w:rsidRPr="00A15330">
        <w:rPr>
          <w:color w:val="000000" w:themeColor="text1"/>
        </w:rPr>
        <w:t>8.3.8</w:t>
      </w:r>
      <w:r w:rsidRPr="00A15330">
        <w:rPr>
          <w:color w:val="000000" w:themeColor="text1"/>
        </w:rPr>
        <w:tab/>
      </w:r>
      <w:r w:rsidR="00F90FA9" w:rsidRPr="00A15330">
        <w:rPr>
          <w:color w:val="000000" w:themeColor="text1"/>
        </w:rPr>
        <w:t>The PASSE must implement and maintain review procedures to validate encounter data</w:t>
      </w:r>
      <w:r w:rsidR="00F13E24" w:rsidRPr="00A15330">
        <w:rPr>
          <w:color w:val="000000" w:themeColor="text1"/>
        </w:rPr>
        <w:t xml:space="preserve"> </w:t>
      </w:r>
      <w:r w:rsidR="00F90FA9" w:rsidRPr="00A15330">
        <w:rPr>
          <w:color w:val="000000" w:themeColor="text1"/>
        </w:rPr>
        <w:t xml:space="preserve">submitted by providers. </w:t>
      </w:r>
    </w:p>
    <w:p w14:paraId="1CB394EE" w14:textId="77777777" w:rsidR="002E3D96" w:rsidRPr="00A15330" w:rsidRDefault="002E3D96" w:rsidP="0041679E">
      <w:pPr>
        <w:pStyle w:val="Default"/>
        <w:ind w:left="1260" w:hanging="720"/>
        <w:rPr>
          <w:color w:val="000000" w:themeColor="text1"/>
        </w:rPr>
      </w:pPr>
    </w:p>
    <w:p w14:paraId="30651D11" w14:textId="061DF546" w:rsidR="00F90FA9" w:rsidRPr="00A15330" w:rsidRDefault="0041679E" w:rsidP="0041679E">
      <w:pPr>
        <w:pStyle w:val="Default"/>
        <w:ind w:left="1260" w:hanging="720"/>
        <w:rPr>
          <w:color w:val="000000" w:themeColor="text1"/>
        </w:rPr>
      </w:pPr>
      <w:r w:rsidRPr="00A15330">
        <w:rPr>
          <w:color w:val="000000" w:themeColor="text1"/>
        </w:rPr>
        <w:t>8.3.9</w:t>
      </w:r>
      <w:r w:rsidRPr="00A15330">
        <w:rPr>
          <w:color w:val="000000" w:themeColor="text1"/>
        </w:rPr>
        <w:tab/>
      </w:r>
      <w:r w:rsidR="00F90FA9" w:rsidRPr="00A15330">
        <w:rPr>
          <w:color w:val="000000" w:themeColor="text1"/>
        </w:rPr>
        <w:t>The PASSE must submit complete, accurate</w:t>
      </w:r>
      <w:r w:rsidR="00D85155" w:rsidRPr="00A15330">
        <w:rPr>
          <w:color w:val="000000" w:themeColor="text1"/>
        </w:rPr>
        <w:t>,</w:t>
      </w:r>
      <w:r w:rsidR="00F90FA9" w:rsidRPr="00A15330">
        <w:rPr>
          <w:color w:val="000000" w:themeColor="text1"/>
        </w:rPr>
        <w:t xml:space="preserve"> and timely encounter data to </w:t>
      </w:r>
      <w:r w:rsidR="00070B5F" w:rsidRPr="00A15330">
        <w:rPr>
          <w:color w:val="000000" w:themeColor="text1"/>
        </w:rPr>
        <w:t>DHS,</w:t>
      </w:r>
      <w:r w:rsidR="00F90FA9" w:rsidRPr="00A15330">
        <w:rPr>
          <w:color w:val="000000" w:themeColor="text1"/>
        </w:rPr>
        <w:t xml:space="preserve"> as defined below. </w:t>
      </w:r>
    </w:p>
    <w:p w14:paraId="3218EE44" w14:textId="32BCE738" w:rsidR="00F90FA9" w:rsidRPr="00A15330" w:rsidRDefault="00F90FA9" w:rsidP="00983775">
      <w:pPr>
        <w:pStyle w:val="Default"/>
        <w:numPr>
          <w:ilvl w:val="0"/>
          <w:numId w:val="90"/>
        </w:numPr>
        <w:spacing w:before="60"/>
        <w:ind w:left="1627"/>
        <w:rPr>
          <w:color w:val="000000" w:themeColor="text1"/>
        </w:rPr>
      </w:pPr>
      <w:r w:rsidRPr="00A15330">
        <w:rPr>
          <w:color w:val="000000" w:themeColor="text1"/>
        </w:rPr>
        <w:t xml:space="preserve">For all services rendered to its </w:t>
      </w:r>
      <w:r w:rsidR="003F33DC" w:rsidRPr="00A15330">
        <w:rPr>
          <w:color w:val="000000" w:themeColor="text1"/>
        </w:rPr>
        <w:t xml:space="preserve">Enrolled Members </w:t>
      </w:r>
      <w:r w:rsidRPr="00A15330">
        <w:rPr>
          <w:color w:val="000000" w:themeColor="text1"/>
        </w:rPr>
        <w:t xml:space="preserve">(excluding services paid directly by </w:t>
      </w:r>
      <w:r w:rsidR="00256CE0" w:rsidRPr="00A15330">
        <w:rPr>
          <w:color w:val="000000" w:themeColor="text1"/>
        </w:rPr>
        <w:t>DHS</w:t>
      </w:r>
      <w:r w:rsidRPr="00A15330">
        <w:rPr>
          <w:color w:val="000000" w:themeColor="text1"/>
        </w:rPr>
        <w:t xml:space="preserve"> on a fee-for-service basis), the PASSE must submit encounter claims monthly following the date on which the PASSE adjudicated the claims.  At least </w:t>
      </w:r>
      <w:r w:rsidR="00322568" w:rsidRPr="00A15330">
        <w:rPr>
          <w:color w:val="000000" w:themeColor="text1"/>
        </w:rPr>
        <w:t>ninety-five percent (</w:t>
      </w:r>
      <w:r w:rsidRPr="00A15330">
        <w:rPr>
          <w:color w:val="000000" w:themeColor="text1"/>
        </w:rPr>
        <w:t>95%</w:t>
      </w:r>
      <w:r w:rsidR="00322568" w:rsidRPr="00A15330">
        <w:rPr>
          <w:color w:val="000000" w:themeColor="text1"/>
        </w:rPr>
        <w:t>)</w:t>
      </w:r>
      <w:r w:rsidRPr="00A15330">
        <w:rPr>
          <w:color w:val="000000" w:themeColor="text1"/>
        </w:rPr>
        <w:t xml:space="preserve"> of all encounter data must be accurate.    </w:t>
      </w:r>
    </w:p>
    <w:p w14:paraId="01797F6C" w14:textId="77777777" w:rsidR="00F90FA9" w:rsidRPr="00A15330" w:rsidRDefault="00F90FA9" w:rsidP="00983775">
      <w:pPr>
        <w:pStyle w:val="Default"/>
        <w:numPr>
          <w:ilvl w:val="0"/>
          <w:numId w:val="90"/>
        </w:numPr>
        <w:spacing w:before="60"/>
        <w:ind w:left="1627"/>
        <w:rPr>
          <w:color w:val="000000" w:themeColor="text1"/>
        </w:rPr>
      </w:pPr>
      <w:r w:rsidRPr="00A15330">
        <w:rPr>
          <w:color w:val="000000" w:themeColor="text1"/>
        </w:rPr>
        <w:t xml:space="preserve">Pharmacy Encounters (NCPDP) </w:t>
      </w:r>
    </w:p>
    <w:p w14:paraId="2D1A081C" w14:textId="46572E4F" w:rsidR="00F90FA9" w:rsidRPr="00A15330" w:rsidRDefault="00F90FA9" w:rsidP="00983775">
      <w:pPr>
        <w:pStyle w:val="Default"/>
        <w:numPr>
          <w:ilvl w:val="0"/>
          <w:numId w:val="91"/>
        </w:numPr>
        <w:spacing w:before="60"/>
        <w:ind w:left="1980" w:hanging="180"/>
        <w:rPr>
          <w:color w:val="000000" w:themeColor="text1"/>
        </w:rPr>
      </w:pPr>
      <w:r w:rsidRPr="00A15330">
        <w:rPr>
          <w:color w:val="000000" w:themeColor="text1"/>
        </w:rPr>
        <w:t xml:space="preserve">Complete: </w:t>
      </w:r>
      <w:r w:rsidR="00D85155" w:rsidRPr="00A15330">
        <w:rPr>
          <w:color w:val="000000" w:themeColor="text1"/>
        </w:rPr>
        <w:t xml:space="preserve"> </w:t>
      </w:r>
      <w:r w:rsidRPr="00A15330">
        <w:rPr>
          <w:color w:val="000000" w:themeColor="text1"/>
        </w:rPr>
        <w:t xml:space="preserve">The PASSE must submit pharmacy encounters for all of the covered services provided by participating and non-participating providers on a weekly basis. </w:t>
      </w:r>
    </w:p>
    <w:p w14:paraId="5AB5E4A7" w14:textId="66D98CB2" w:rsidR="00F90FA9" w:rsidRPr="00A15330" w:rsidRDefault="00F90FA9" w:rsidP="0031177D">
      <w:pPr>
        <w:pStyle w:val="Default"/>
        <w:numPr>
          <w:ilvl w:val="0"/>
          <w:numId w:val="91"/>
        </w:numPr>
        <w:spacing w:before="60"/>
        <w:ind w:left="1980" w:hanging="180"/>
        <w:rPr>
          <w:color w:val="000000" w:themeColor="text1"/>
        </w:rPr>
      </w:pPr>
      <w:r w:rsidRPr="00A15330">
        <w:rPr>
          <w:color w:val="000000" w:themeColor="text1"/>
        </w:rPr>
        <w:t xml:space="preserve">Accurate: </w:t>
      </w:r>
      <w:r w:rsidR="00D85155" w:rsidRPr="00A15330">
        <w:rPr>
          <w:color w:val="000000" w:themeColor="text1"/>
        </w:rPr>
        <w:t xml:space="preserve"> </w:t>
      </w:r>
      <w:r w:rsidRPr="00A15330">
        <w:rPr>
          <w:color w:val="000000" w:themeColor="text1"/>
        </w:rPr>
        <w:t xml:space="preserve">For each encounter data submission, ninety-five percent (95%) of the PASSE’s encounter lines submissions must pass NCPDP edits and the pharmacy benefits system edits as specified by </w:t>
      </w:r>
      <w:r w:rsidR="00256CE0" w:rsidRPr="00A15330">
        <w:rPr>
          <w:color w:val="000000" w:themeColor="text1"/>
        </w:rPr>
        <w:t>DHS</w:t>
      </w:r>
      <w:r w:rsidRPr="00A15330">
        <w:rPr>
          <w:color w:val="000000" w:themeColor="text1"/>
        </w:rPr>
        <w:t xml:space="preserve">. </w:t>
      </w:r>
      <w:r w:rsidR="00D85155" w:rsidRPr="00A15330">
        <w:rPr>
          <w:color w:val="000000" w:themeColor="text1"/>
        </w:rPr>
        <w:t xml:space="preserve"> </w:t>
      </w:r>
      <w:r w:rsidRPr="00A15330">
        <w:rPr>
          <w:color w:val="000000" w:themeColor="text1"/>
        </w:rPr>
        <w:t xml:space="preserve">The NCPDP edits are described in the National Council for Prescription Drug Programs Telecommunications Standard Guides. </w:t>
      </w:r>
      <w:r w:rsidR="00832C76" w:rsidRPr="00A15330">
        <w:rPr>
          <w:color w:val="000000" w:themeColor="text1"/>
        </w:rPr>
        <w:t xml:space="preserve"> </w:t>
      </w:r>
      <w:r w:rsidRPr="00A15330">
        <w:rPr>
          <w:color w:val="000000" w:themeColor="text1"/>
        </w:rPr>
        <w:t>Pharmacy benefits system edits are defined on the following website:</w:t>
      </w:r>
      <w:r w:rsidR="008D743E" w:rsidRPr="00A15330">
        <w:rPr>
          <w:color w:val="000000" w:themeColor="text1"/>
        </w:rPr>
        <w:t xml:space="preserve"> </w:t>
      </w:r>
      <w:hyperlink r:id="rId16" w:history="1">
        <w:r w:rsidR="008D743E" w:rsidRPr="00A15330">
          <w:rPr>
            <w:rStyle w:val="Hyperlink"/>
          </w:rPr>
          <w:t>https://arkansas.magellanrx.com/provider/documents/</w:t>
        </w:r>
      </w:hyperlink>
      <w:r w:rsidR="008D743E" w:rsidRPr="00A15330">
        <w:rPr>
          <w:color w:val="000000" w:themeColor="text1"/>
        </w:rPr>
        <w:t xml:space="preserve"> </w:t>
      </w:r>
    </w:p>
    <w:p w14:paraId="021BF523" w14:textId="77777777" w:rsidR="00D9771D" w:rsidRPr="00A15330" w:rsidRDefault="00D9771D" w:rsidP="00D9771D">
      <w:pPr>
        <w:pStyle w:val="Default"/>
        <w:spacing w:before="60"/>
        <w:ind w:left="1980" w:firstLine="0"/>
        <w:rPr>
          <w:color w:val="000000" w:themeColor="text1"/>
        </w:rPr>
      </w:pPr>
    </w:p>
    <w:p w14:paraId="346ACAD5" w14:textId="55C49E07" w:rsidR="00F90FA9" w:rsidRPr="00A15330" w:rsidRDefault="0041679E" w:rsidP="002F1804">
      <w:pPr>
        <w:pStyle w:val="Default"/>
        <w:ind w:left="1260" w:hanging="720"/>
        <w:rPr>
          <w:color w:val="000000" w:themeColor="text1"/>
        </w:rPr>
      </w:pPr>
      <w:r w:rsidRPr="00A15330">
        <w:rPr>
          <w:color w:val="000000" w:themeColor="text1"/>
        </w:rPr>
        <w:t>8.3.10</w:t>
      </w:r>
      <w:r w:rsidRPr="00A15330">
        <w:rPr>
          <w:color w:val="000000" w:themeColor="text1"/>
        </w:rPr>
        <w:tab/>
      </w:r>
      <w:r w:rsidR="0014305A" w:rsidRPr="00A15330">
        <w:rPr>
          <w:color w:val="000000" w:themeColor="text1"/>
        </w:rPr>
        <w:t>Complete:</w:t>
      </w:r>
      <w:r w:rsidR="00825145" w:rsidRPr="00A15330">
        <w:rPr>
          <w:color w:val="000000" w:themeColor="text1"/>
        </w:rPr>
        <w:t xml:space="preserve"> </w:t>
      </w:r>
      <w:r w:rsidR="00F90FA9" w:rsidRPr="00A15330">
        <w:rPr>
          <w:color w:val="000000" w:themeColor="text1"/>
        </w:rPr>
        <w:t>The PASSE must submit encounters for ninety-five percent (95%) of the</w:t>
      </w:r>
      <w:r w:rsidR="002E3D96" w:rsidRPr="00A15330">
        <w:rPr>
          <w:color w:val="000000" w:themeColor="text1"/>
        </w:rPr>
        <w:t xml:space="preserve"> </w:t>
      </w:r>
      <w:r w:rsidR="00F90FA9" w:rsidRPr="00A15330">
        <w:rPr>
          <w:color w:val="000000" w:themeColor="text1"/>
        </w:rPr>
        <w:t>covered services provided by participating and non-partici</w:t>
      </w:r>
      <w:r w:rsidR="002E3D96" w:rsidRPr="00A15330">
        <w:rPr>
          <w:color w:val="000000" w:themeColor="text1"/>
        </w:rPr>
        <w:t>pating providers.</w:t>
      </w:r>
    </w:p>
    <w:p w14:paraId="7FF40C3D" w14:textId="77777777" w:rsidR="00F90FA9" w:rsidRPr="00A15330" w:rsidRDefault="00F90FA9" w:rsidP="002F1804">
      <w:pPr>
        <w:pStyle w:val="Default"/>
        <w:ind w:left="1260" w:hanging="720"/>
        <w:rPr>
          <w:color w:val="000000" w:themeColor="text1"/>
        </w:rPr>
      </w:pPr>
    </w:p>
    <w:p w14:paraId="50868F92" w14:textId="42F78618" w:rsidR="00F90FA9" w:rsidRPr="00A15330" w:rsidRDefault="0041679E" w:rsidP="002F1804">
      <w:pPr>
        <w:pStyle w:val="Default"/>
        <w:ind w:left="1260" w:hanging="720"/>
        <w:rPr>
          <w:color w:val="000000" w:themeColor="text1"/>
        </w:rPr>
      </w:pPr>
      <w:r w:rsidRPr="00A15330">
        <w:rPr>
          <w:color w:val="000000" w:themeColor="text1"/>
        </w:rPr>
        <w:t>8.3.11</w:t>
      </w:r>
      <w:r w:rsidRPr="00A15330">
        <w:rPr>
          <w:color w:val="000000" w:themeColor="text1"/>
        </w:rPr>
        <w:tab/>
      </w:r>
      <w:r w:rsidR="00F90FA9" w:rsidRPr="00A15330">
        <w:rPr>
          <w:color w:val="000000" w:themeColor="text1"/>
        </w:rPr>
        <w:t xml:space="preserve">Accurate: </w:t>
      </w:r>
      <w:r w:rsidR="00832C76" w:rsidRPr="00A15330">
        <w:rPr>
          <w:color w:val="000000" w:themeColor="text1"/>
        </w:rPr>
        <w:t xml:space="preserve"> </w:t>
      </w:r>
      <w:r w:rsidR="00F90FA9" w:rsidRPr="00A15330">
        <w:rPr>
          <w:color w:val="000000" w:themeColor="text1"/>
        </w:rPr>
        <w:t xml:space="preserve">No less than ninety-five percent (95%) of the PASSE’s encounter lines submission must pass MMIS system edits as specified by </w:t>
      </w:r>
      <w:r w:rsidR="00825145" w:rsidRPr="00A15330">
        <w:rPr>
          <w:color w:val="000000" w:themeColor="text1"/>
        </w:rPr>
        <w:t>DHS</w:t>
      </w:r>
      <w:r w:rsidR="00F90FA9" w:rsidRPr="00A15330">
        <w:rPr>
          <w:color w:val="000000" w:themeColor="text1"/>
        </w:rPr>
        <w:t xml:space="preserve">. </w:t>
      </w:r>
    </w:p>
    <w:p w14:paraId="553EC75A" w14:textId="77777777" w:rsidR="00F90FA9" w:rsidRPr="00A15330" w:rsidRDefault="00F90FA9" w:rsidP="002F1804">
      <w:pPr>
        <w:pStyle w:val="Default"/>
        <w:ind w:left="1260" w:hanging="720"/>
        <w:rPr>
          <w:color w:val="000000" w:themeColor="text1"/>
        </w:rPr>
      </w:pPr>
    </w:p>
    <w:p w14:paraId="6472B670" w14:textId="2CE0231B" w:rsidR="00D66A10" w:rsidRPr="00A15330" w:rsidRDefault="0041679E" w:rsidP="002F1804">
      <w:pPr>
        <w:pStyle w:val="Default"/>
        <w:ind w:left="1260" w:hanging="720"/>
        <w:rPr>
          <w:color w:val="000000" w:themeColor="text1"/>
        </w:rPr>
      </w:pPr>
      <w:r w:rsidRPr="00A15330">
        <w:rPr>
          <w:color w:val="000000" w:themeColor="text1"/>
        </w:rPr>
        <w:t>8.3.12</w:t>
      </w:r>
      <w:r w:rsidRPr="00A15330">
        <w:rPr>
          <w:color w:val="000000" w:themeColor="text1"/>
        </w:rPr>
        <w:tab/>
      </w:r>
      <w:r w:rsidR="00D66A10" w:rsidRPr="00A15330">
        <w:rPr>
          <w:color w:val="000000" w:themeColor="text1"/>
        </w:rPr>
        <w:t xml:space="preserve">The PASSE must collect and submit encounter data to DHS’s fiscal agent. </w:t>
      </w:r>
      <w:r w:rsidR="00832C76" w:rsidRPr="00A15330">
        <w:rPr>
          <w:color w:val="000000" w:themeColor="text1"/>
        </w:rPr>
        <w:t xml:space="preserve"> </w:t>
      </w:r>
      <w:r w:rsidR="00D66A10" w:rsidRPr="00A15330">
        <w:rPr>
          <w:color w:val="000000" w:themeColor="text1"/>
        </w:rPr>
        <w:t xml:space="preserve">The </w:t>
      </w:r>
      <w:r w:rsidR="003F5B1C" w:rsidRPr="00A15330">
        <w:rPr>
          <w:color w:val="000000" w:themeColor="text1"/>
        </w:rPr>
        <w:t xml:space="preserve">PASSE </w:t>
      </w:r>
      <w:r w:rsidR="00D66A10" w:rsidRPr="00A15330">
        <w:rPr>
          <w:color w:val="000000" w:themeColor="text1"/>
        </w:rPr>
        <w:t>must be held responsible for errors or noncompliance resulting from their own actions or the actions of an agent authorized to act on its behalf.</w:t>
      </w:r>
    </w:p>
    <w:p w14:paraId="1FCDD25D" w14:textId="77777777" w:rsidR="00D66A10" w:rsidRPr="00A15330" w:rsidRDefault="00D66A10" w:rsidP="00983775">
      <w:pPr>
        <w:pStyle w:val="Default"/>
        <w:numPr>
          <w:ilvl w:val="0"/>
          <w:numId w:val="93"/>
        </w:numPr>
        <w:spacing w:before="60"/>
        <w:ind w:left="1627"/>
        <w:rPr>
          <w:color w:val="000000" w:themeColor="text1"/>
        </w:rPr>
      </w:pPr>
      <w:r w:rsidRPr="00A15330">
        <w:rPr>
          <w:color w:val="000000" w:themeColor="text1"/>
        </w:rPr>
        <w:t>The encounter data submission standards required to support encounter data collection and submission are defined by DHS in the Medicaid Companion Guides, Pharmacy Payer Specifications and this section.</w:t>
      </w:r>
    </w:p>
    <w:p w14:paraId="360BEDF0" w14:textId="77777777" w:rsidR="00D66A10" w:rsidRPr="00A15330" w:rsidRDefault="00D66A10" w:rsidP="00983775">
      <w:pPr>
        <w:pStyle w:val="Default"/>
        <w:numPr>
          <w:ilvl w:val="0"/>
          <w:numId w:val="93"/>
        </w:numPr>
        <w:spacing w:before="60"/>
        <w:ind w:left="1627"/>
        <w:rPr>
          <w:color w:val="000000" w:themeColor="text1"/>
        </w:rPr>
      </w:pPr>
      <w:r w:rsidRPr="00A15330">
        <w:rPr>
          <w:color w:val="000000" w:themeColor="text1"/>
        </w:rPr>
        <w:t xml:space="preserve">The PASSE must adhere to the following requirements for the encounter data submission process: </w:t>
      </w:r>
    </w:p>
    <w:p w14:paraId="02B3D3DA" w14:textId="77777777" w:rsidR="00D66A10" w:rsidRPr="00A15330" w:rsidRDefault="00D66A10" w:rsidP="00983775">
      <w:pPr>
        <w:pStyle w:val="Default"/>
        <w:numPr>
          <w:ilvl w:val="3"/>
          <w:numId w:val="94"/>
        </w:numPr>
        <w:spacing w:before="60"/>
        <w:ind w:left="1980" w:hanging="180"/>
        <w:rPr>
          <w:color w:val="000000" w:themeColor="text1"/>
        </w:rPr>
      </w:pPr>
      <w:r w:rsidRPr="00A15330">
        <w:rPr>
          <w:color w:val="000000" w:themeColor="text1"/>
        </w:rPr>
        <w:t xml:space="preserve">Within thirty (30) days after notice by DHS or its fiscal agent of encounters getting a denied or rejected payment status (failing fiscal agent edits), the PASSE must accurately resubmit one hundred percent (100%) of all encounters for which errors can be remedied. </w:t>
      </w:r>
    </w:p>
    <w:p w14:paraId="47D3067F" w14:textId="77777777" w:rsidR="00D66A10" w:rsidRPr="00A15330" w:rsidRDefault="00D66A10" w:rsidP="00983775">
      <w:pPr>
        <w:pStyle w:val="Default"/>
        <w:numPr>
          <w:ilvl w:val="3"/>
          <w:numId w:val="94"/>
        </w:numPr>
        <w:spacing w:before="60"/>
        <w:ind w:left="1980" w:hanging="180"/>
        <w:rPr>
          <w:color w:val="000000" w:themeColor="text1"/>
        </w:rPr>
      </w:pPr>
      <w:r w:rsidRPr="00A15330">
        <w:rPr>
          <w:color w:val="000000" w:themeColor="text1"/>
        </w:rPr>
        <w:t xml:space="preserve">The PASSE must retain submitted historical encounter data for a period not less than ten (10) years. </w:t>
      </w:r>
    </w:p>
    <w:p w14:paraId="05AD07BD" w14:textId="44E2C06F" w:rsidR="00D66A10" w:rsidRPr="00A15330" w:rsidRDefault="00D66A10" w:rsidP="00983775">
      <w:pPr>
        <w:pStyle w:val="Default"/>
        <w:numPr>
          <w:ilvl w:val="0"/>
          <w:numId w:val="93"/>
        </w:numPr>
        <w:spacing w:before="60"/>
        <w:ind w:left="1620"/>
        <w:rPr>
          <w:color w:val="000000" w:themeColor="text1"/>
        </w:rPr>
      </w:pPr>
      <w:r w:rsidRPr="00A15330">
        <w:rPr>
          <w:color w:val="000000" w:themeColor="text1"/>
        </w:rPr>
        <w:t xml:space="preserve">The PASSE must implement and maintain review procedures to validate the successful loading of encounter files by </w:t>
      </w:r>
      <w:r w:rsidR="00256CE0" w:rsidRPr="00A15330">
        <w:rPr>
          <w:color w:val="000000" w:themeColor="text1"/>
        </w:rPr>
        <w:t>DHS</w:t>
      </w:r>
      <w:r w:rsidRPr="00A15330">
        <w:rPr>
          <w:color w:val="000000" w:themeColor="text1"/>
        </w:rPr>
        <w:t xml:space="preserve"> fiscal agent’s electronic data interface (EDI) clearinghouse. </w:t>
      </w:r>
      <w:r w:rsidR="00832C76" w:rsidRPr="00A15330">
        <w:rPr>
          <w:color w:val="000000" w:themeColor="text1"/>
        </w:rPr>
        <w:t xml:space="preserve"> </w:t>
      </w:r>
      <w:r w:rsidRPr="00A15330">
        <w:rPr>
          <w:color w:val="000000" w:themeColor="text1"/>
        </w:rPr>
        <w:t xml:space="preserve">The PASSE must use the EDI response (acknowledgement) files to determine if files were successfully loaded. </w:t>
      </w:r>
      <w:r w:rsidR="00832C76" w:rsidRPr="00A15330">
        <w:rPr>
          <w:color w:val="000000" w:themeColor="text1"/>
        </w:rPr>
        <w:t xml:space="preserve"> </w:t>
      </w:r>
      <w:r w:rsidRPr="00A15330">
        <w:rPr>
          <w:color w:val="000000" w:themeColor="text1"/>
        </w:rPr>
        <w:t xml:space="preserve">Within </w:t>
      </w:r>
      <w:r w:rsidRPr="00A15330">
        <w:rPr>
          <w:color w:val="000000" w:themeColor="text1"/>
        </w:rPr>
        <w:lastRenderedPageBreak/>
        <w:t xml:space="preserve">seven (7) days of the original submission attempt, the PASSE must correct and resubmit files that fail to load </w:t>
      </w:r>
    </w:p>
    <w:p w14:paraId="5A0EA0B8" w14:textId="77777777" w:rsidR="00D66A10" w:rsidRPr="00A15330" w:rsidRDefault="00D66A10" w:rsidP="00983775">
      <w:pPr>
        <w:pStyle w:val="Default"/>
        <w:numPr>
          <w:ilvl w:val="0"/>
          <w:numId w:val="93"/>
        </w:numPr>
        <w:spacing w:before="60"/>
        <w:ind w:left="1620"/>
        <w:rPr>
          <w:color w:val="000000" w:themeColor="text1"/>
        </w:rPr>
      </w:pPr>
      <w:r w:rsidRPr="00A15330">
        <w:rPr>
          <w:color w:val="000000" w:themeColor="text1"/>
        </w:rPr>
        <w:t xml:space="preserve">If the PASSE fails to comply with the encounter data reporting requirements of this Agreement, DHS will impose sanctions pursuant to Section </w:t>
      </w:r>
      <w:r w:rsidR="00322568" w:rsidRPr="00A15330">
        <w:rPr>
          <w:color w:val="000000" w:themeColor="text1"/>
        </w:rPr>
        <w:t>14.1</w:t>
      </w:r>
      <w:r w:rsidRPr="00A15330">
        <w:rPr>
          <w:color w:val="000000" w:themeColor="text1"/>
        </w:rPr>
        <w:t xml:space="preserve">. </w:t>
      </w:r>
    </w:p>
    <w:p w14:paraId="7E38A27C" w14:textId="77777777" w:rsidR="0094412D" w:rsidRPr="00A15330" w:rsidRDefault="0094412D" w:rsidP="00FB6CBD">
      <w:pPr>
        <w:pStyle w:val="Default"/>
        <w:ind w:left="720" w:firstLine="0"/>
        <w:contextualSpacing/>
        <w:rPr>
          <w:color w:val="000000" w:themeColor="text1"/>
        </w:rPr>
      </w:pPr>
    </w:p>
    <w:p w14:paraId="5DBE619C" w14:textId="77777777" w:rsidR="00F90FA9" w:rsidRPr="00A15330" w:rsidRDefault="002F1804" w:rsidP="002F1804">
      <w:pPr>
        <w:pStyle w:val="Default"/>
        <w:ind w:left="1260" w:hanging="720"/>
        <w:rPr>
          <w:color w:val="000000" w:themeColor="text1"/>
        </w:rPr>
      </w:pPr>
      <w:r w:rsidRPr="00A15330">
        <w:rPr>
          <w:color w:val="000000" w:themeColor="text1"/>
        </w:rPr>
        <w:t>8.3.13</w:t>
      </w:r>
      <w:r w:rsidRPr="00A15330">
        <w:rPr>
          <w:color w:val="000000" w:themeColor="text1"/>
        </w:rPr>
        <w:tab/>
      </w:r>
      <w:r w:rsidR="00F90FA9" w:rsidRPr="00A15330">
        <w:rPr>
          <w:color w:val="000000" w:themeColor="text1"/>
        </w:rPr>
        <w:t>Encounter Resubmission - Adjustments, Reversals or Corrections</w:t>
      </w:r>
    </w:p>
    <w:p w14:paraId="6BB39388" w14:textId="77777777" w:rsidR="00F90FA9" w:rsidRPr="00A15330" w:rsidRDefault="00F90FA9" w:rsidP="00983775">
      <w:pPr>
        <w:pStyle w:val="Default"/>
        <w:numPr>
          <w:ilvl w:val="0"/>
          <w:numId w:val="92"/>
        </w:numPr>
        <w:spacing w:before="60"/>
        <w:ind w:left="1627"/>
        <w:rPr>
          <w:color w:val="000000" w:themeColor="text1"/>
        </w:rPr>
      </w:pPr>
      <w:r w:rsidRPr="00A15330">
        <w:rPr>
          <w:color w:val="000000" w:themeColor="text1"/>
        </w:rPr>
        <w:t>Within thirty (30) days after encounters fail N</w:t>
      </w:r>
      <w:r w:rsidR="00704C3C" w:rsidRPr="00A15330">
        <w:rPr>
          <w:color w:val="000000" w:themeColor="text1"/>
        </w:rPr>
        <w:t xml:space="preserve">CPDP edits, X12 (EDI) edits or </w:t>
      </w:r>
      <w:r w:rsidRPr="00A15330">
        <w:rPr>
          <w:color w:val="000000" w:themeColor="text1"/>
        </w:rPr>
        <w:t xml:space="preserve">MMIS system edits, the PASSE must correct and resubmit all encounters for which errors can be remedied. </w:t>
      </w:r>
    </w:p>
    <w:p w14:paraId="632FBDE4" w14:textId="13FF14F5" w:rsidR="00F90FA9" w:rsidRPr="00A15330" w:rsidRDefault="00F90FA9" w:rsidP="00983775">
      <w:pPr>
        <w:pStyle w:val="Default"/>
        <w:numPr>
          <w:ilvl w:val="0"/>
          <w:numId w:val="92"/>
        </w:numPr>
        <w:spacing w:before="60"/>
        <w:ind w:left="1627"/>
        <w:rPr>
          <w:color w:val="000000" w:themeColor="text1"/>
        </w:rPr>
      </w:pPr>
      <w:r w:rsidRPr="00A15330">
        <w:rPr>
          <w:color w:val="000000" w:themeColor="text1"/>
        </w:rPr>
        <w:t xml:space="preserve">The PASSE must correct and resubmit one hundred percent (100%) of previously submitted X12 and NCPDP encounter data transactions to reflect the most current and accurate payment adjustments or reversals that resulted in a </w:t>
      </w:r>
      <w:r w:rsidR="00F4139F" w:rsidRPr="00A15330">
        <w:rPr>
          <w:color w:val="000000" w:themeColor="text1"/>
        </w:rPr>
        <w:t xml:space="preserve">Recoupment </w:t>
      </w:r>
      <w:r w:rsidRPr="00A15330">
        <w:rPr>
          <w:color w:val="000000" w:themeColor="text1"/>
        </w:rPr>
        <w:t xml:space="preserve">or additional payment within thirty (30) days of the respective action. </w:t>
      </w:r>
    </w:p>
    <w:p w14:paraId="3994CCD7" w14:textId="4160E74C" w:rsidR="005C2BDC" w:rsidRPr="00A15330" w:rsidRDefault="00F90FA9" w:rsidP="00983775">
      <w:pPr>
        <w:pStyle w:val="Default"/>
        <w:numPr>
          <w:ilvl w:val="0"/>
          <w:numId w:val="92"/>
        </w:numPr>
        <w:spacing w:before="60"/>
        <w:ind w:left="1627"/>
        <w:rPr>
          <w:color w:val="000000" w:themeColor="text1"/>
        </w:rPr>
      </w:pPr>
      <w:r w:rsidRPr="00A15330">
        <w:rPr>
          <w:color w:val="000000" w:themeColor="text1"/>
        </w:rPr>
        <w:t>For encounter data acceptance purposes</w:t>
      </w:r>
      <w:r w:rsidR="00832C76" w:rsidRPr="00A15330">
        <w:rPr>
          <w:color w:val="000000" w:themeColor="text1"/>
        </w:rPr>
        <w:t>,</w:t>
      </w:r>
      <w:r w:rsidRPr="00A15330">
        <w:rPr>
          <w:color w:val="000000" w:themeColor="text1"/>
        </w:rPr>
        <w:t xml:space="preserve"> the PASSE must ensure the provider information it supplies to </w:t>
      </w:r>
      <w:r w:rsidR="00F511B1" w:rsidRPr="00A15330">
        <w:rPr>
          <w:color w:val="000000" w:themeColor="text1"/>
        </w:rPr>
        <w:t>DHS</w:t>
      </w:r>
      <w:r w:rsidRPr="00A15330">
        <w:rPr>
          <w:color w:val="000000" w:themeColor="text1"/>
        </w:rPr>
        <w:t xml:space="preserve"> is sufficient to ensure providers are recognized in MMIS as actively enrolled Medicaid providers. </w:t>
      </w:r>
      <w:r w:rsidR="00832C76" w:rsidRPr="00A15330">
        <w:rPr>
          <w:color w:val="000000" w:themeColor="text1"/>
        </w:rPr>
        <w:t xml:space="preserve"> </w:t>
      </w:r>
      <w:r w:rsidRPr="00A15330">
        <w:rPr>
          <w:color w:val="000000" w:themeColor="text1"/>
        </w:rPr>
        <w:t xml:space="preserve">The PASSE is responsible for ensuring information is sufficient for accurate identification of participating </w:t>
      </w:r>
      <w:r w:rsidR="00FA4EF5" w:rsidRPr="00A15330">
        <w:t xml:space="preserve">Network Providers </w:t>
      </w:r>
      <w:r w:rsidRPr="00A15330">
        <w:rPr>
          <w:color w:val="000000" w:themeColor="text1"/>
        </w:rPr>
        <w:t xml:space="preserve">and non-participating providers who render services to PASSE members. </w:t>
      </w:r>
    </w:p>
    <w:p w14:paraId="1C8314FF" w14:textId="77777777" w:rsidR="005C2BDC" w:rsidRPr="00A15330" w:rsidRDefault="005C2BDC" w:rsidP="005C2BDC">
      <w:pPr>
        <w:pStyle w:val="Default"/>
        <w:spacing w:before="60"/>
        <w:ind w:left="3874" w:firstLine="0"/>
        <w:rPr>
          <w:color w:val="000000" w:themeColor="text1"/>
        </w:rPr>
      </w:pPr>
    </w:p>
    <w:p w14:paraId="6BC939A6" w14:textId="71F02B6E" w:rsidR="005C2BDC" w:rsidRPr="00A15330" w:rsidRDefault="005C2BDC" w:rsidP="0096330B">
      <w:pPr>
        <w:pStyle w:val="Default"/>
        <w:spacing w:before="60"/>
        <w:ind w:left="1350" w:hanging="720"/>
      </w:pPr>
      <w:r w:rsidRPr="00A15330">
        <w:t>8.3.14</w:t>
      </w:r>
      <w:r w:rsidRPr="00A15330">
        <w:tab/>
        <w:t>The PASSE has the option to conduct prepayment, concurrent</w:t>
      </w:r>
      <w:r w:rsidR="00832C76" w:rsidRPr="00A15330">
        <w:t>,</w:t>
      </w:r>
      <w:r w:rsidRPr="00A15330">
        <w:t xml:space="preserve"> and post-payment medical reviews of all claims including outlier claims</w:t>
      </w:r>
      <w:r w:rsidR="00832C76" w:rsidRPr="00A15330">
        <w:t xml:space="preserve">. </w:t>
      </w:r>
    </w:p>
    <w:p w14:paraId="21B58C4B" w14:textId="77777777" w:rsidR="005C2BDC" w:rsidRPr="00A15330" w:rsidRDefault="005C2BDC" w:rsidP="0096330B">
      <w:pPr>
        <w:pStyle w:val="Default"/>
        <w:spacing w:before="60"/>
        <w:ind w:left="1350"/>
      </w:pPr>
    </w:p>
    <w:p w14:paraId="4CD3DDCE" w14:textId="3D962AC6" w:rsidR="005C2BDC" w:rsidRPr="00A15330" w:rsidRDefault="005C2BDC" w:rsidP="0096330B">
      <w:pPr>
        <w:pStyle w:val="Default"/>
        <w:spacing w:before="60"/>
        <w:ind w:left="1350" w:hanging="720"/>
      </w:pPr>
      <w:r w:rsidRPr="00A15330">
        <w:t>8.3.15</w:t>
      </w:r>
      <w:r w:rsidRPr="00A15330">
        <w:tab/>
        <w:t xml:space="preserve">Erroneously paid claims </w:t>
      </w:r>
      <w:r w:rsidRPr="00A15330">
        <w:rPr>
          <w:noProof/>
        </w:rPr>
        <w:t xml:space="preserve">are </w:t>
      </w:r>
      <w:r w:rsidRPr="00A15330">
        <w:t xml:space="preserve">subject to </w:t>
      </w:r>
      <w:r w:rsidR="00F4139F" w:rsidRPr="00A15330">
        <w:t>Recoupment</w:t>
      </w:r>
      <w:r w:rsidR="00832C76" w:rsidRPr="00A15330">
        <w:t xml:space="preserve">. </w:t>
      </w:r>
    </w:p>
    <w:p w14:paraId="76F10964" w14:textId="77777777" w:rsidR="005C2BDC" w:rsidRPr="00A15330" w:rsidRDefault="005C2BDC" w:rsidP="0096330B">
      <w:pPr>
        <w:pStyle w:val="Default"/>
        <w:spacing w:before="60"/>
        <w:ind w:left="1350" w:hanging="720"/>
      </w:pPr>
    </w:p>
    <w:p w14:paraId="18022E34" w14:textId="7ABC9421" w:rsidR="005C2BDC" w:rsidRPr="00A15330" w:rsidRDefault="005C2BDC" w:rsidP="0096330B">
      <w:pPr>
        <w:pStyle w:val="Default"/>
        <w:spacing w:before="60"/>
        <w:ind w:left="1350" w:hanging="720"/>
        <w:rPr>
          <w:noProof/>
        </w:rPr>
      </w:pPr>
      <w:r w:rsidRPr="00A15330">
        <w:rPr>
          <w:noProof/>
        </w:rPr>
        <w:t>8.3.16</w:t>
      </w:r>
      <w:r w:rsidRPr="00A15330">
        <w:rPr>
          <w:noProof/>
        </w:rPr>
        <w:tab/>
      </w:r>
      <w:r w:rsidRPr="00A15330">
        <w:rPr>
          <w:color w:val="000000" w:themeColor="text1"/>
        </w:rPr>
        <w:t xml:space="preserve">If the PASSE is unable to determine </w:t>
      </w:r>
      <w:r w:rsidR="00FA4EF5" w:rsidRPr="00A15330">
        <w:rPr>
          <w:color w:val="000000" w:themeColor="text1"/>
        </w:rPr>
        <w:t>Medical Necessity</w:t>
      </w:r>
      <w:r w:rsidR="00FA4EF5" w:rsidRPr="00A15330" w:rsidDel="00FA4EF5">
        <w:rPr>
          <w:color w:val="000000" w:themeColor="text1"/>
        </w:rPr>
        <w:t xml:space="preserve"> </w:t>
      </w:r>
      <w:r w:rsidRPr="00A15330">
        <w:rPr>
          <w:color w:val="000000" w:themeColor="text1"/>
        </w:rPr>
        <w:t xml:space="preserve">for services through its inability to perform a concurrent medical review </w:t>
      </w:r>
      <w:r w:rsidR="0096330B" w:rsidRPr="00A15330">
        <w:rPr>
          <w:color w:val="000000" w:themeColor="text1"/>
        </w:rPr>
        <w:t>process, the</w:t>
      </w:r>
      <w:r w:rsidRPr="00A15330">
        <w:rPr>
          <w:color w:val="000000" w:themeColor="text1"/>
        </w:rPr>
        <w:t xml:space="preserve"> lack of a </w:t>
      </w:r>
      <w:r w:rsidR="00FA4EF5" w:rsidRPr="00A15330">
        <w:rPr>
          <w:color w:val="000000" w:themeColor="text1"/>
        </w:rPr>
        <w:t>Medical Necessity</w:t>
      </w:r>
      <w:r w:rsidR="00FA4EF5" w:rsidRPr="00A15330" w:rsidDel="00FA4EF5">
        <w:rPr>
          <w:color w:val="000000" w:themeColor="text1"/>
        </w:rPr>
        <w:t xml:space="preserve"> </w:t>
      </w:r>
      <w:r w:rsidRPr="00A15330">
        <w:rPr>
          <w:color w:val="000000" w:themeColor="text1"/>
        </w:rPr>
        <w:t xml:space="preserve">determination shall not constitute a basis for denial payment or </w:t>
      </w:r>
      <w:r w:rsidR="00F4139F" w:rsidRPr="00A15330">
        <w:rPr>
          <w:color w:val="000000" w:themeColor="text1"/>
        </w:rPr>
        <w:t xml:space="preserve">Recoupment </w:t>
      </w:r>
      <w:r w:rsidRPr="00A15330">
        <w:rPr>
          <w:color w:val="000000" w:themeColor="text1"/>
        </w:rPr>
        <w:t>of a paid claims</w:t>
      </w:r>
      <w:r w:rsidR="00832C76" w:rsidRPr="00A15330">
        <w:rPr>
          <w:color w:val="000000" w:themeColor="text1"/>
        </w:rPr>
        <w:t>.</w:t>
      </w:r>
      <w:r w:rsidR="00832C76" w:rsidRPr="00A15330">
        <w:rPr>
          <w:noProof/>
        </w:rPr>
        <w:t xml:space="preserve"> </w:t>
      </w:r>
    </w:p>
    <w:p w14:paraId="26B33185" w14:textId="77777777" w:rsidR="005C2BDC" w:rsidRPr="00A15330" w:rsidRDefault="005C2BDC" w:rsidP="0096330B">
      <w:pPr>
        <w:pStyle w:val="Default"/>
        <w:spacing w:before="60"/>
        <w:ind w:left="1350" w:hanging="720"/>
        <w:rPr>
          <w:noProof/>
        </w:rPr>
      </w:pPr>
    </w:p>
    <w:p w14:paraId="437F90BC" w14:textId="2F8BAE06" w:rsidR="005C2BDC" w:rsidRPr="00A15330" w:rsidRDefault="005C2BDC" w:rsidP="0096330B">
      <w:pPr>
        <w:pStyle w:val="Default"/>
        <w:spacing w:before="60"/>
        <w:ind w:left="1350" w:hanging="720"/>
        <w:rPr>
          <w:noProof/>
        </w:rPr>
      </w:pPr>
      <w:r w:rsidRPr="00A15330">
        <w:rPr>
          <w:noProof/>
        </w:rPr>
        <w:t>8.3.17</w:t>
      </w:r>
      <w:r w:rsidRPr="00A15330">
        <w:rPr>
          <w:noProof/>
        </w:rPr>
        <w:tab/>
        <w:t xml:space="preserve">If the PASSE validates the lack of </w:t>
      </w:r>
      <w:r w:rsidR="00FA4EF5" w:rsidRPr="00A15330">
        <w:rPr>
          <w:color w:val="000000" w:themeColor="text1"/>
        </w:rPr>
        <w:t>Medical Necessity</w:t>
      </w:r>
      <w:r w:rsidR="00FA4EF5" w:rsidRPr="00A15330" w:rsidDel="00FA4EF5">
        <w:rPr>
          <w:noProof/>
        </w:rPr>
        <w:t xml:space="preserve"> </w:t>
      </w:r>
      <w:r w:rsidRPr="00A15330">
        <w:rPr>
          <w:noProof/>
        </w:rPr>
        <w:t>through a post-payment medical review of information provided that the PASSE could not have discovered during a prepayment or concurrent medical review or initial exercise of due diligence, the PASSE may recoup all or the appropriate portion of payment made to the provider</w:t>
      </w:r>
      <w:r w:rsidR="00832C76" w:rsidRPr="00A15330">
        <w:rPr>
          <w:noProof/>
        </w:rPr>
        <w:t>.</w:t>
      </w:r>
      <w:r w:rsidR="00832C76" w:rsidRPr="00A15330">
        <w:t xml:space="preserve"> </w:t>
      </w:r>
    </w:p>
    <w:p w14:paraId="0FE058D6" w14:textId="77777777" w:rsidR="00814BC2" w:rsidRPr="00A15330" w:rsidRDefault="00814BC2" w:rsidP="00FB6CBD">
      <w:pPr>
        <w:pStyle w:val="NoSpacing"/>
        <w:ind w:left="360"/>
        <w:contextualSpacing/>
        <w:rPr>
          <w:rFonts w:ascii="Times New Roman" w:hAnsi="Times New Roman" w:cs="Times New Roman"/>
          <w:color w:val="000000" w:themeColor="text1"/>
          <w:sz w:val="24"/>
          <w:szCs w:val="24"/>
          <w:u w:val="single"/>
        </w:rPr>
      </w:pPr>
    </w:p>
    <w:p w14:paraId="2CBCC9BC" w14:textId="77777777" w:rsidR="00E87361" w:rsidRPr="00A15330" w:rsidRDefault="00E87361" w:rsidP="002F1804">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External Quality Review Organization (EQRO)</w:t>
      </w:r>
    </w:p>
    <w:p w14:paraId="6193E96B" w14:textId="77777777" w:rsidR="00C91DC3" w:rsidRPr="00A15330" w:rsidRDefault="002F1804" w:rsidP="002F1804">
      <w:pPr>
        <w:pStyle w:val="NoSpacing"/>
        <w:ind w:left="1260" w:hanging="716"/>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8.4.1</w:t>
      </w:r>
      <w:r w:rsidRPr="00A15330">
        <w:rPr>
          <w:rFonts w:ascii="Times New Roman" w:hAnsi="Times New Roman" w:cs="Times New Roman"/>
          <w:color w:val="000000" w:themeColor="text1"/>
          <w:sz w:val="24"/>
          <w:szCs w:val="24"/>
        </w:rPr>
        <w:tab/>
      </w:r>
      <w:r w:rsidR="00916C68" w:rsidRPr="00A15330">
        <w:rPr>
          <w:rFonts w:ascii="Times New Roman" w:hAnsi="Times New Roman" w:cs="Times New Roman"/>
          <w:color w:val="000000" w:themeColor="text1"/>
          <w:sz w:val="24"/>
          <w:szCs w:val="24"/>
        </w:rPr>
        <w:t>The</w:t>
      </w:r>
      <w:r w:rsidR="00C91DC3" w:rsidRPr="00A15330">
        <w:rPr>
          <w:rFonts w:ascii="Times New Roman" w:hAnsi="Times New Roman" w:cs="Times New Roman"/>
          <w:color w:val="000000" w:themeColor="text1"/>
          <w:sz w:val="24"/>
          <w:szCs w:val="24"/>
        </w:rPr>
        <w:t xml:space="preserve"> PASSE </w:t>
      </w:r>
      <w:r w:rsidR="00916C68" w:rsidRPr="00A15330">
        <w:rPr>
          <w:rFonts w:ascii="Times New Roman" w:hAnsi="Times New Roman" w:cs="Times New Roman"/>
          <w:color w:val="000000" w:themeColor="text1"/>
          <w:sz w:val="24"/>
          <w:szCs w:val="24"/>
        </w:rPr>
        <w:t>must</w:t>
      </w:r>
      <w:r w:rsidR="00C91DC3" w:rsidRPr="00A15330">
        <w:rPr>
          <w:rFonts w:ascii="Times New Roman" w:hAnsi="Times New Roman" w:cs="Times New Roman"/>
          <w:color w:val="000000" w:themeColor="text1"/>
          <w:sz w:val="24"/>
          <w:szCs w:val="24"/>
        </w:rPr>
        <w:t xml:space="preserve"> undergo annual, external independent reviews of the quality, timeliness, and access to the services covered under </w:t>
      </w:r>
      <w:r w:rsidR="00916C68" w:rsidRPr="00A15330">
        <w:rPr>
          <w:rFonts w:ascii="Times New Roman" w:hAnsi="Times New Roman" w:cs="Times New Roman"/>
          <w:color w:val="000000" w:themeColor="text1"/>
          <w:sz w:val="24"/>
          <w:szCs w:val="24"/>
        </w:rPr>
        <w:t>the Agreement.</w:t>
      </w:r>
    </w:p>
    <w:p w14:paraId="026E8996" w14:textId="77777777" w:rsidR="003E2A85" w:rsidRPr="00A15330" w:rsidRDefault="003E2A85" w:rsidP="002F1804">
      <w:pPr>
        <w:pStyle w:val="NoSpacing"/>
        <w:ind w:left="1260" w:hanging="716"/>
        <w:contextualSpacing/>
        <w:rPr>
          <w:rFonts w:ascii="Times New Roman" w:hAnsi="Times New Roman" w:cs="Times New Roman"/>
          <w:caps/>
          <w:color w:val="000000" w:themeColor="text1"/>
          <w:sz w:val="24"/>
          <w:szCs w:val="24"/>
        </w:rPr>
      </w:pPr>
    </w:p>
    <w:p w14:paraId="65A0FF8E" w14:textId="334607AF" w:rsidR="00916C68" w:rsidRPr="00A15330" w:rsidRDefault="002F1804" w:rsidP="002F1804">
      <w:pPr>
        <w:pStyle w:val="NoSpacing"/>
        <w:ind w:left="1260" w:hanging="716"/>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8.4.2</w:t>
      </w:r>
      <w:r w:rsidRPr="00A15330">
        <w:rPr>
          <w:rFonts w:ascii="Times New Roman" w:hAnsi="Times New Roman" w:cs="Times New Roman"/>
          <w:color w:val="000000" w:themeColor="text1"/>
          <w:sz w:val="24"/>
          <w:szCs w:val="24"/>
        </w:rPr>
        <w:tab/>
      </w:r>
      <w:r w:rsidR="00916C68" w:rsidRPr="00A15330">
        <w:rPr>
          <w:rFonts w:ascii="Times New Roman" w:hAnsi="Times New Roman" w:cs="Times New Roman"/>
          <w:color w:val="000000" w:themeColor="text1"/>
          <w:sz w:val="24"/>
          <w:szCs w:val="24"/>
        </w:rPr>
        <w:t xml:space="preserve">DHS will contract with an independent vendor to perform the External Quality Review. </w:t>
      </w:r>
    </w:p>
    <w:p w14:paraId="20A19FEA" w14:textId="77777777" w:rsidR="00832C76" w:rsidRPr="00A15330" w:rsidRDefault="00832C76" w:rsidP="002F1804">
      <w:pPr>
        <w:pStyle w:val="NoSpacing"/>
        <w:ind w:left="1260" w:hanging="716"/>
        <w:contextualSpacing/>
        <w:rPr>
          <w:rFonts w:ascii="Times New Roman" w:hAnsi="Times New Roman" w:cs="Times New Roman"/>
          <w:color w:val="000000" w:themeColor="text1"/>
          <w:sz w:val="24"/>
          <w:szCs w:val="24"/>
        </w:rPr>
      </w:pPr>
    </w:p>
    <w:p w14:paraId="6C78D00A" w14:textId="77777777" w:rsidR="00BE0EC1" w:rsidRPr="00A15330" w:rsidRDefault="00BE0EC1" w:rsidP="002F1804">
      <w:pPr>
        <w:pStyle w:val="NoSpacing"/>
        <w:ind w:left="1260" w:hanging="716"/>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8.4.3</w:t>
      </w:r>
      <w:r w:rsidRPr="00A15330">
        <w:rPr>
          <w:rFonts w:ascii="Times New Roman" w:hAnsi="Times New Roman" w:cs="Times New Roman"/>
          <w:color w:val="000000" w:themeColor="text1"/>
          <w:sz w:val="24"/>
          <w:szCs w:val="24"/>
        </w:rPr>
        <w:tab/>
        <w:t>The PASSE must grant DHS or its agents, including the EQRO, access to any files and facilities needed to perform the external quality review.</w:t>
      </w:r>
    </w:p>
    <w:p w14:paraId="71D1FE39" w14:textId="77777777" w:rsidR="00C91DC3" w:rsidRPr="00A15330" w:rsidRDefault="00C91DC3" w:rsidP="002F1804">
      <w:pPr>
        <w:pStyle w:val="Default"/>
        <w:ind w:left="720"/>
        <w:contextualSpacing/>
        <w:rPr>
          <w:color w:val="000000" w:themeColor="text1"/>
        </w:rPr>
      </w:pPr>
    </w:p>
    <w:p w14:paraId="2012D4CF" w14:textId="77777777" w:rsidR="00E87361" w:rsidRPr="00A15330" w:rsidRDefault="00423262" w:rsidP="002F1804">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 xml:space="preserve">Consumer </w:t>
      </w:r>
      <w:r w:rsidR="00916C68" w:rsidRPr="00A15330">
        <w:rPr>
          <w:rFonts w:ascii="Times New Roman" w:hAnsi="Times New Roman" w:cs="Times New Roman"/>
          <w:caps/>
          <w:color w:val="000000" w:themeColor="text1"/>
          <w:sz w:val="24"/>
          <w:szCs w:val="24"/>
        </w:rPr>
        <w:t>Advisory</w:t>
      </w:r>
      <w:r w:rsidRPr="00A15330">
        <w:rPr>
          <w:rFonts w:ascii="Times New Roman" w:hAnsi="Times New Roman" w:cs="Times New Roman"/>
          <w:caps/>
          <w:color w:val="000000" w:themeColor="text1"/>
          <w:sz w:val="24"/>
          <w:szCs w:val="24"/>
        </w:rPr>
        <w:t xml:space="preserve"> Council</w:t>
      </w:r>
      <w:r w:rsidR="00916C68" w:rsidRPr="00A15330">
        <w:rPr>
          <w:rFonts w:ascii="Times New Roman" w:hAnsi="Times New Roman" w:cs="Times New Roman"/>
          <w:caps/>
          <w:color w:val="000000" w:themeColor="text1"/>
          <w:sz w:val="24"/>
          <w:szCs w:val="24"/>
        </w:rPr>
        <w:t xml:space="preserve"> (CAC)</w:t>
      </w:r>
    </w:p>
    <w:p w14:paraId="0D7AC5AB" w14:textId="77777777" w:rsidR="003E2A85" w:rsidRPr="00A15330" w:rsidRDefault="002F1804" w:rsidP="002F180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8.5.1</w:t>
      </w:r>
      <w:r w:rsidRPr="00A15330">
        <w:rPr>
          <w:rFonts w:ascii="Times New Roman" w:hAnsi="Times New Roman" w:cs="Times New Roman"/>
          <w:bCs/>
          <w:color w:val="000000" w:themeColor="text1"/>
          <w:sz w:val="24"/>
          <w:szCs w:val="24"/>
        </w:rPr>
        <w:tab/>
      </w:r>
      <w:r w:rsidR="00423262" w:rsidRPr="00A15330">
        <w:rPr>
          <w:rFonts w:ascii="Times New Roman" w:hAnsi="Times New Roman" w:cs="Times New Roman"/>
          <w:bCs/>
          <w:color w:val="000000" w:themeColor="text1"/>
          <w:sz w:val="24"/>
          <w:szCs w:val="24"/>
        </w:rPr>
        <w:t>The PASSE must establish and maintain a Consumer Advisory Council</w:t>
      </w:r>
      <w:r w:rsidR="00916C68" w:rsidRPr="00A15330">
        <w:rPr>
          <w:rFonts w:ascii="Times New Roman" w:hAnsi="Times New Roman" w:cs="Times New Roman"/>
          <w:bCs/>
          <w:color w:val="000000" w:themeColor="text1"/>
          <w:sz w:val="24"/>
          <w:szCs w:val="24"/>
        </w:rPr>
        <w:t xml:space="preserve"> (CAC) in accordance with Act 775 of 2017 and the PASSE Provider Manual</w:t>
      </w:r>
      <w:r w:rsidR="00423262" w:rsidRPr="00A15330">
        <w:rPr>
          <w:rFonts w:ascii="Times New Roman" w:hAnsi="Times New Roman" w:cs="Times New Roman"/>
          <w:bCs/>
          <w:color w:val="000000" w:themeColor="text1"/>
          <w:sz w:val="24"/>
          <w:szCs w:val="24"/>
        </w:rPr>
        <w:t>.</w:t>
      </w:r>
    </w:p>
    <w:p w14:paraId="39FDFB00" w14:textId="77777777" w:rsidR="00423262" w:rsidRPr="00A15330" w:rsidRDefault="00423262" w:rsidP="002F1804">
      <w:pPr>
        <w:pStyle w:val="NoSpacing"/>
        <w:ind w:left="1260" w:hanging="720"/>
        <w:contextualSpacing/>
        <w:rPr>
          <w:rFonts w:ascii="Times New Roman" w:hAnsi="Times New Roman" w:cs="Times New Roman"/>
          <w:caps/>
          <w:color w:val="000000" w:themeColor="text1"/>
          <w:sz w:val="24"/>
          <w:szCs w:val="24"/>
        </w:rPr>
      </w:pPr>
    </w:p>
    <w:p w14:paraId="5F930C95" w14:textId="77777777" w:rsidR="00423262" w:rsidRPr="00A15330" w:rsidRDefault="002F1804" w:rsidP="002F180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8.5.2</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 xml:space="preserve">The CAC will consist of at least one (1) consumer of </w:t>
      </w:r>
      <w:r w:rsidR="00324780" w:rsidRPr="00A15330">
        <w:rPr>
          <w:rFonts w:ascii="Times New Roman" w:hAnsi="Times New Roman" w:cs="Times New Roman"/>
          <w:color w:val="000000" w:themeColor="text1"/>
          <w:sz w:val="24"/>
          <w:szCs w:val="24"/>
        </w:rPr>
        <w:t xml:space="preserve">developmental disabilities </w:t>
      </w:r>
      <w:r w:rsidR="00423262" w:rsidRPr="00A15330">
        <w:rPr>
          <w:rFonts w:ascii="Times New Roman" w:hAnsi="Times New Roman" w:cs="Times New Roman"/>
          <w:color w:val="000000" w:themeColor="text1"/>
          <w:sz w:val="24"/>
          <w:szCs w:val="24"/>
        </w:rPr>
        <w:t xml:space="preserve">services, one (1) consumer of </w:t>
      </w:r>
      <w:r w:rsidR="00324780" w:rsidRPr="00A15330">
        <w:rPr>
          <w:rFonts w:ascii="Times New Roman" w:hAnsi="Times New Roman" w:cs="Times New Roman"/>
          <w:color w:val="000000" w:themeColor="text1"/>
          <w:sz w:val="24"/>
          <w:szCs w:val="24"/>
        </w:rPr>
        <w:t>behavioral health</w:t>
      </w:r>
      <w:r w:rsidR="00423262" w:rsidRPr="00A15330">
        <w:rPr>
          <w:rFonts w:ascii="Times New Roman" w:hAnsi="Times New Roman" w:cs="Times New Roman"/>
          <w:color w:val="000000" w:themeColor="text1"/>
          <w:sz w:val="24"/>
          <w:szCs w:val="24"/>
        </w:rPr>
        <w:t xml:space="preserve"> services, and one (1) consumer of substance abuse treatment services.</w:t>
      </w:r>
    </w:p>
    <w:p w14:paraId="2756AB50" w14:textId="77777777" w:rsidR="003E2A85" w:rsidRPr="00A15330" w:rsidRDefault="003E2A85" w:rsidP="002F1804">
      <w:pPr>
        <w:pStyle w:val="NoSpacing"/>
        <w:ind w:left="1260" w:hanging="720"/>
        <w:contextualSpacing/>
        <w:rPr>
          <w:rFonts w:ascii="Times New Roman" w:hAnsi="Times New Roman" w:cs="Times New Roman"/>
          <w:caps/>
          <w:color w:val="000000" w:themeColor="text1"/>
          <w:sz w:val="24"/>
          <w:szCs w:val="24"/>
        </w:rPr>
      </w:pPr>
    </w:p>
    <w:p w14:paraId="42F6E737" w14:textId="77777777" w:rsidR="00423262" w:rsidRPr="00A15330" w:rsidRDefault="002F1804" w:rsidP="002F1804">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8.5.3</w:t>
      </w:r>
      <w:r w:rsidRPr="00A15330">
        <w:rPr>
          <w:rFonts w:ascii="Times New Roman" w:hAnsi="Times New Roman" w:cs="Times New Roman"/>
          <w:color w:val="000000" w:themeColor="text1"/>
          <w:sz w:val="24"/>
          <w:szCs w:val="24"/>
        </w:rPr>
        <w:tab/>
      </w:r>
      <w:r w:rsidR="00423262" w:rsidRPr="00A15330">
        <w:rPr>
          <w:rFonts w:ascii="Times New Roman" w:hAnsi="Times New Roman" w:cs="Times New Roman"/>
          <w:color w:val="000000" w:themeColor="text1"/>
          <w:sz w:val="24"/>
          <w:szCs w:val="24"/>
        </w:rPr>
        <w:t>At a minimum, the Consumer Advisory Council must:</w:t>
      </w:r>
    </w:p>
    <w:p w14:paraId="151109F1" w14:textId="77777777" w:rsidR="00423262" w:rsidRPr="00A15330" w:rsidRDefault="00423262" w:rsidP="00983775">
      <w:pPr>
        <w:pStyle w:val="CLETTERED"/>
        <w:numPr>
          <w:ilvl w:val="0"/>
          <w:numId w:val="95"/>
        </w:numPr>
        <w:tabs>
          <w:tab w:val="left" w:pos="900"/>
        </w:tabs>
        <w:spacing w:before="60" w:after="0"/>
        <w:ind w:left="16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Conduct meetings at least quarterly to discuss matters within the scope of Consumer Advisory Council business;</w:t>
      </w:r>
    </w:p>
    <w:p w14:paraId="49B717AD" w14:textId="77777777" w:rsidR="00423262" w:rsidRPr="00A15330" w:rsidRDefault="00423262" w:rsidP="00983775">
      <w:pPr>
        <w:pStyle w:val="CLETTERED"/>
        <w:numPr>
          <w:ilvl w:val="0"/>
          <w:numId w:val="95"/>
        </w:numPr>
        <w:tabs>
          <w:tab w:val="left" w:pos="900"/>
        </w:tabs>
        <w:spacing w:before="60" w:after="0"/>
        <w:ind w:left="16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Review marketing materials for content and appropriateness;</w:t>
      </w:r>
    </w:p>
    <w:p w14:paraId="1014195F" w14:textId="77777777" w:rsidR="00423262" w:rsidRPr="00A15330" w:rsidRDefault="00423262" w:rsidP="00983775">
      <w:pPr>
        <w:pStyle w:val="CLETTERED"/>
        <w:numPr>
          <w:ilvl w:val="0"/>
          <w:numId w:val="95"/>
        </w:numPr>
        <w:tabs>
          <w:tab w:val="left" w:pos="900"/>
        </w:tabs>
        <w:spacing w:before="60" w:after="0"/>
        <w:ind w:left="16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Review other informational materials for content and appropriateness;</w:t>
      </w:r>
    </w:p>
    <w:p w14:paraId="6E1E1CF6" w14:textId="77777777" w:rsidR="00423262" w:rsidRPr="00A15330" w:rsidRDefault="00423262" w:rsidP="00983775">
      <w:pPr>
        <w:pStyle w:val="CLETTERED"/>
        <w:numPr>
          <w:ilvl w:val="0"/>
          <w:numId w:val="95"/>
        </w:numPr>
        <w:tabs>
          <w:tab w:val="left" w:pos="900"/>
        </w:tabs>
        <w:spacing w:before="60" w:after="0"/>
        <w:ind w:left="1620"/>
        <w:rPr>
          <w:rFonts w:ascii="Times New Roman" w:eastAsiaTheme="minorHAnsi" w:hAnsi="Times New Roman"/>
          <w:color w:val="000000" w:themeColor="text1"/>
          <w:sz w:val="24"/>
          <w:szCs w:val="24"/>
        </w:rPr>
      </w:pPr>
      <w:r w:rsidRPr="00A15330">
        <w:rPr>
          <w:rFonts w:ascii="Times New Roman" w:eastAsiaTheme="minorHAnsi" w:hAnsi="Times New Roman"/>
          <w:color w:val="000000" w:themeColor="text1"/>
          <w:sz w:val="24"/>
          <w:szCs w:val="24"/>
        </w:rPr>
        <w:t>Review the results of the PASSE administered satisfaction survey; and</w:t>
      </w:r>
    </w:p>
    <w:p w14:paraId="144A0633" w14:textId="1C9FF5B9" w:rsidR="00423262" w:rsidRPr="00A15330" w:rsidRDefault="00423262" w:rsidP="00983775">
      <w:pPr>
        <w:pStyle w:val="NoSpacing"/>
        <w:numPr>
          <w:ilvl w:val="0"/>
          <w:numId w:val="95"/>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Monitor and provide quality assurance to </w:t>
      </w:r>
      <w:r w:rsidR="00F6134F" w:rsidRPr="00A15330">
        <w:rPr>
          <w:rFonts w:ascii="Times New Roman" w:hAnsi="Times New Roman" w:cs="Times New Roman"/>
          <w:color w:val="000000" w:themeColor="text1"/>
          <w:sz w:val="24"/>
          <w:szCs w:val="24"/>
        </w:rPr>
        <w:t xml:space="preserve">Grievances </w:t>
      </w:r>
      <w:r w:rsidRPr="00A15330">
        <w:rPr>
          <w:rFonts w:ascii="Times New Roman" w:hAnsi="Times New Roman" w:cs="Times New Roman"/>
          <w:color w:val="000000" w:themeColor="text1"/>
          <w:sz w:val="24"/>
          <w:szCs w:val="24"/>
        </w:rPr>
        <w:t>filed by PASSE members.</w:t>
      </w:r>
    </w:p>
    <w:p w14:paraId="76DC9DAD" w14:textId="77777777" w:rsidR="000F13A0" w:rsidRPr="00A15330" w:rsidRDefault="000F13A0" w:rsidP="000F13A0">
      <w:pPr>
        <w:pStyle w:val="NoSpacing"/>
        <w:ind w:left="0" w:firstLine="0"/>
        <w:contextualSpacing/>
        <w:rPr>
          <w:rFonts w:ascii="Times New Roman" w:hAnsi="Times New Roman" w:cs="Times New Roman"/>
          <w:caps/>
          <w:color w:val="000000" w:themeColor="text1"/>
          <w:sz w:val="24"/>
          <w:szCs w:val="24"/>
        </w:rPr>
      </w:pPr>
    </w:p>
    <w:p w14:paraId="0899FD2C" w14:textId="77777777" w:rsidR="00130CD5" w:rsidRPr="00A15330" w:rsidRDefault="00130CD5" w:rsidP="002F1804">
      <w:pPr>
        <w:pStyle w:val="NoSpacing"/>
        <w:numPr>
          <w:ilvl w:val="1"/>
          <w:numId w:val="2"/>
        </w:numPr>
        <w:spacing w:before="60" w:afterLines="60" w:after="144"/>
        <w:ind w:left="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Reporting Requirements</w:t>
      </w:r>
    </w:p>
    <w:p w14:paraId="16923643" w14:textId="6FA11928" w:rsidR="00FB6CBD" w:rsidRPr="00A15330" w:rsidRDefault="002F1804" w:rsidP="002F180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8.6.1</w:t>
      </w:r>
      <w:r w:rsidRPr="00A15330">
        <w:rPr>
          <w:rFonts w:ascii="Times New Roman" w:hAnsi="Times New Roman" w:cs="Times New Roman"/>
          <w:color w:val="000000" w:themeColor="text1"/>
          <w:sz w:val="24"/>
          <w:szCs w:val="24"/>
        </w:rPr>
        <w:tab/>
      </w:r>
      <w:r w:rsidR="00F90FA9" w:rsidRPr="00A15330">
        <w:rPr>
          <w:rFonts w:ascii="Times New Roman" w:hAnsi="Times New Roman" w:cs="Times New Roman"/>
          <w:color w:val="000000" w:themeColor="text1"/>
          <w:sz w:val="24"/>
          <w:szCs w:val="24"/>
        </w:rPr>
        <w:t xml:space="preserve">The PASSE must extract and upload data sets, upon request, to a </w:t>
      </w:r>
      <w:r w:rsidR="008A4E98" w:rsidRPr="00A15330">
        <w:rPr>
          <w:rFonts w:ascii="Times New Roman" w:hAnsi="Times New Roman" w:cs="Times New Roman"/>
          <w:color w:val="000000" w:themeColor="text1"/>
          <w:sz w:val="24"/>
          <w:szCs w:val="24"/>
        </w:rPr>
        <w:t>DHS</w:t>
      </w:r>
      <w:r w:rsidR="00F90FA9" w:rsidRPr="00A15330">
        <w:rPr>
          <w:rFonts w:ascii="Times New Roman" w:hAnsi="Times New Roman" w:cs="Times New Roman"/>
          <w:color w:val="000000" w:themeColor="text1"/>
          <w:sz w:val="24"/>
          <w:szCs w:val="24"/>
        </w:rPr>
        <w:t xml:space="preserve">-hosted secure FTP site to enable authorized </w:t>
      </w:r>
      <w:r w:rsidR="008A4E98" w:rsidRPr="00A15330">
        <w:rPr>
          <w:rFonts w:ascii="Times New Roman" w:hAnsi="Times New Roman" w:cs="Times New Roman"/>
          <w:color w:val="000000" w:themeColor="text1"/>
          <w:sz w:val="24"/>
          <w:szCs w:val="24"/>
        </w:rPr>
        <w:t>DHS personnel, or</w:t>
      </w:r>
      <w:r w:rsidR="00F90FA9" w:rsidRPr="00A15330">
        <w:rPr>
          <w:rFonts w:ascii="Times New Roman" w:hAnsi="Times New Roman" w:cs="Times New Roman"/>
          <w:color w:val="000000" w:themeColor="text1"/>
          <w:sz w:val="24"/>
          <w:szCs w:val="24"/>
        </w:rPr>
        <w:t xml:space="preserve"> agent, on a secure and read-only basis, to build and generate reports for management use. </w:t>
      </w:r>
      <w:r w:rsidR="006C41D6" w:rsidRPr="00A15330">
        <w:rPr>
          <w:rFonts w:ascii="Times New Roman" w:hAnsi="Times New Roman" w:cs="Times New Roman"/>
          <w:color w:val="000000" w:themeColor="text1"/>
          <w:sz w:val="24"/>
          <w:szCs w:val="24"/>
        </w:rPr>
        <w:t xml:space="preserve"> </w:t>
      </w:r>
      <w:r w:rsidR="008A4E98" w:rsidRPr="00A15330">
        <w:rPr>
          <w:rFonts w:ascii="Times New Roman" w:hAnsi="Times New Roman" w:cs="Times New Roman"/>
          <w:color w:val="000000" w:themeColor="text1"/>
          <w:sz w:val="24"/>
          <w:szCs w:val="24"/>
        </w:rPr>
        <w:t>DHS</w:t>
      </w:r>
      <w:r w:rsidR="00F90FA9" w:rsidRPr="00A15330">
        <w:rPr>
          <w:rFonts w:ascii="Times New Roman" w:hAnsi="Times New Roman" w:cs="Times New Roman"/>
          <w:color w:val="000000" w:themeColor="text1"/>
          <w:sz w:val="24"/>
          <w:szCs w:val="24"/>
        </w:rPr>
        <w:t xml:space="preserve"> and the PASSE must arrange technical specifications for each data set as required for completion of the request.  These technical specifications will be communicated by </w:t>
      </w:r>
      <w:r w:rsidR="008A4E98" w:rsidRPr="00A15330">
        <w:rPr>
          <w:rFonts w:ascii="Times New Roman" w:hAnsi="Times New Roman" w:cs="Times New Roman"/>
          <w:color w:val="000000" w:themeColor="text1"/>
          <w:sz w:val="24"/>
          <w:szCs w:val="24"/>
        </w:rPr>
        <w:t>DHS</w:t>
      </w:r>
      <w:r w:rsidR="00F90FA9" w:rsidRPr="00A15330">
        <w:rPr>
          <w:rFonts w:ascii="Times New Roman" w:hAnsi="Times New Roman" w:cs="Times New Roman"/>
          <w:color w:val="000000" w:themeColor="text1"/>
          <w:sz w:val="24"/>
          <w:szCs w:val="24"/>
        </w:rPr>
        <w:t xml:space="preserve"> to the PASSEs and may be amended throughout the contract year. </w:t>
      </w:r>
    </w:p>
    <w:p w14:paraId="02386170" w14:textId="77777777" w:rsidR="00F90FA9" w:rsidRPr="00A15330" w:rsidRDefault="00F90FA9" w:rsidP="002F180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p>
    <w:p w14:paraId="47FEC8E6" w14:textId="77777777" w:rsidR="00F90FA9" w:rsidRPr="00A15330" w:rsidRDefault="002F1804" w:rsidP="002F180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8.6.2</w:t>
      </w:r>
      <w:r w:rsidRPr="00A15330">
        <w:rPr>
          <w:rFonts w:ascii="Times New Roman" w:hAnsi="Times New Roman" w:cs="Times New Roman"/>
          <w:color w:val="000000" w:themeColor="text1"/>
          <w:sz w:val="24"/>
          <w:szCs w:val="24"/>
        </w:rPr>
        <w:tab/>
      </w:r>
      <w:r w:rsidR="00F90FA9" w:rsidRPr="00A15330">
        <w:rPr>
          <w:rFonts w:ascii="Times New Roman" w:hAnsi="Times New Roman" w:cs="Times New Roman"/>
          <w:color w:val="000000" w:themeColor="text1"/>
          <w:sz w:val="24"/>
          <w:szCs w:val="24"/>
        </w:rPr>
        <w:t xml:space="preserve">During the PASSE Provider Agreement Term, the PASSE must: </w:t>
      </w:r>
    </w:p>
    <w:p w14:paraId="146DF6C7" w14:textId="77777777" w:rsidR="00F90FA9" w:rsidRPr="00A15330" w:rsidRDefault="00324780" w:rsidP="00ED6AC5">
      <w:pPr>
        <w:pStyle w:val="NoSpacing"/>
        <w:numPr>
          <w:ilvl w:val="1"/>
          <w:numId w:val="2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w:t>
      </w:r>
      <w:r w:rsidR="00F90FA9" w:rsidRPr="00A15330">
        <w:rPr>
          <w:rFonts w:ascii="Times New Roman" w:hAnsi="Times New Roman" w:cs="Times New Roman"/>
          <w:color w:val="000000" w:themeColor="text1"/>
          <w:sz w:val="24"/>
          <w:szCs w:val="24"/>
        </w:rPr>
        <w:t xml:space="preserve">ubmit any </w:t>
      </w:r>
      <w:r w:rsidRPr="00A15330">
        <w:rPr>
          <w:rFonts w:ascii="Times New Roman" w:hAnsi="Times New Roman" w:cs="Times New Roman"/>
          <w:color w:val="000000" w:themeColor="text1"/>
          <w:sz w:val="24"/>
          <w:szCs w:val="24"/>
        </w:rPr>
        <w:t>reports</w:t>
      </w:r>
      <w:r w:rsidR="00F90FA9" w:rsidRPr="00A15330">
        <w:rPr>
          <w:rFonts w:ascii="Times New Roman" w:hAnsi="Times New Roman" w:cs="Times New Roman"/>
          <w:color w:val="000000" w:themeColor="text1"/>
          <w:sz w:val="24"/>
          <w:szCs w:val="24"/>
        </w:rPr>
        <w:t>, documentation, or information relating to the performance of the entity’s obligations</w:t>
      </w:r>
      <w:r w:rsidRPr="00A15330">
        <w:rPr>
          <w:rFonts w:ascii="Times New Roman" w:hAnsi="Times New Roman" w:cs="Times New Roman"/>
          <w:color w:val="000000" w:themeColor="text1"/>
          <w:sz w:val="24"/>
          <w:szCs w:val="24"/>
        </w:rPr>
        <w:t>, on such basis,</w:t>
      </w:r>
      <w:r w:rsidR="00F90FA9" w:rsidRPr="00A15330">
        <w:rPr>
          <w:rFonts w:ascii="Times New Roman" w:hAnsi="Times New Roman" w:cs="Times New Roman"/>
          <w:color w:val="000000" w:themeColor="text1"/>
          <w:sz w:val="24"/>
          <w:szCs w:val="24"/>
        </w:rPr>
        <w:t xml:space="preserve"> as required by </w:t>
      </w:r>
      <w:r w:rsidR="00ED6AC5" w:rsidRPr="00A15330">
        <w:rPr>
          <w:rFonts w:ascii="Times New Roman" w:hAnsi="Times New Roman" w:cs="Times New Roman"/>
          <w:color w:val="000000" w:themeColor="text1"/>
          <w:sz w:val="24"/>
          <w:szCs w:val="24"/>
        </w:rPr>
        <w:t>DHS</w:t>
      </w:r>
      <w:r w:rsidR="0098561E" w:rsidRPr="00A15330">
        <w:rPr>
          <w:rFonts w:ascii="Times New Roman" w:hAnsi="Times New Roman" w:cs="Times New Roman"/>
          <w:color w:val="000000" w:themeColor="text1"/>
          <w:sz w:val="24"/>
          <w:szCs w:val="24"/>
        </w:rPr>
        <w:t>, OMIG</w:t>
      </w:r>
      <w:r w:rsidR="006C08CD" w:rsidRPr="00A15330">
        <w:rPr>
          <w:rFonts w:ascii="Times New Roman" w:hAnsi="Times New Roman" w:cs="Times New Roman"/>
          <w:color w:val="000000" w:themeColor="text1"/>
          <w:sz w:val="24"/>
          <w:szCs w:val="24"/>
        </w:rPr>
        <w:t>,</w:t>
      </w:r>
      <w:r w:rsidR="00F90FA9" w:rsidRPr="00A15330">
        <w:rPr>
          <w:rFonts w:ascii="Times New Roman" w:hAnsi="Times New Roman" w:cs="Times New Roman"/>
          <w:color w:val="000000" w:themeColor="text1"/>
          <w:sz w:val="24"/>
          <w:szCs w:val="24"/>
        </w:rPr>
        <w:t xml:space="preserve"> or </w:t>
      </w:r>
      <w:r w:rsidR="00ED6AC5" w:rsidRPr="00A15330">
        <w:rPr>
          <w:rFonts w:ascii="Times New Roman" w:hAnsi="Times New Roman" w:cs="Times New Roman"/>
          <w:color w:val="000000" w:themeColor="text1"/>
          <w:sz w:val="24"/>
          <w:szCs w:val="24"/>
        </w:rPr>
        <w:t>CMS</w:t>
      </w:r>
      <w:r w:rsidR="00F90FA9" w:rsidRPr="00A15330">
        <w:rPr>
          <w:rFonts w:ascii="Times New Roman" w:hAnsi="Times New Roman" w:cs="Times New Roman"/>
          <w:color w:val="000000" w:themeColor="text1"/>
          <w:sz w:val="24"/>
          <w:szCs w:val="24"/>
        </w:rPr>
        <w:t>.</w:t>
      </w:r>
    </w:p>
    <w:p w14:paraId="59A0E4E4" w14:textId="77777777" w:rsidR="00F90FA9" w:rsidRPr="00A15330" w:rsidRDefault="00F90FA9" w:rsidP="00ED6AC5">
      <w:pPr>
        <w:pStyle w:val="NoSpacing"/>
        <w:numPr>
          <w:ilvl w:val="1"/>
          <w:numId w:val="2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individual who submits the data to </w:t>
      </w:r>
      <w:r w:rsidR="00ED6AC5"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must provide a certification which attests, based on best information, knowledge and belief that the data, documentation and information are accurate, complete and truthful.</w:t>
      </w:r>
    </w:p>
    <w:p w14:paraId="0C79EC4D" w14:textId="77777777" w:rsidR="00F90FA9" w:rsidRPr="00A15330" w:rsidRDefault="00F90FA9" w:rsidP="00ED6AC5">
      <w:pPr>
        <w:pStyle w:val="NoSpacing"/>
        <w:numPr>
          <w:ilvl w:val="1"/>
          <w:numId w:val="2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Data, documentation, or information submitted to </w:t>
      </w:r>
      <w:r w:rsidR="0098561E" w:rsidRPr="00A15330">
        <w:rPr>
          <w:rFonts w:ascii="Times New Roman" w:hAnsi="Times New Roman" w:cs="Times New Roman"/>
          <w:color w:val="000000" w:themeColor="text1"/>
          <w:sz w:val="24"/>
          <w:szCs w:val="24"/>
        </w:rPr>
        <w:t>DHS, OMIG</w:t>
      </w:r>
      <w:r w:rsidR="006C08CD" w:rsidRPr="00A15330">
        <w:rPr>
          <w:rFonts w:ascii="Times New Roman" w:hAnsi="Times New Roman" w:cs="Times New Roman"/>
          <w:color w:val="000000" w:themeColor="text1"/>
          <w:sz w:val="24"/>
          <w:szCs w:val="24"/>
        </w:rPr>
        <w:t>,</w:t>
      </w:r>
      <w:r w:rsidR="0098561E" w:rsidRPr="00A15330">
        <w:rPr>
          <w:rFonts w:ascii="Times New Roman" w:hAnsi="Times New Roman" w:cs="Times New Roman"/>
          <w:color w:val="000000" w:themeColor="text1"/>
          <w:sz w:val="24"/>
          <w:szCs w:val="24"/>
        </w:rPr>
        <w:t xml:space="preserve"> or CMS</w:t>
      </w:r>
      <w:r w:rsidRPr="00A15330">
        <w:rPr>
          <w:rFonts w:ascii="Times New Roman" w:hAnsi="Times New Roman" w:cs="Times New Roman"/>
          <w:color w:val="000000" w:themeColor="text1"/>
          <w:sz w:val="24"/>
          <w:szCs w:val="24"/>
        </w:rPr>
        <w:t xml:space="preserve"> </w:t>
      </w:r>
      <w:r w:rsidR="0078721C"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 xml:space="preserve">y the PASSE </w:t>
      </w:r>
      <w:r w:rsidR="00ED6AC5" w:rsidRPr="00A15330">
        <w:rPr>
          <w:rFonts w:ascii="Times New Roman" w:hAnsi="Times New Roman" w:cs="Times New Roman"/>
          <w:color w:val="000000" w:themeColor="text1"/>
          <w:sz w:val="24"/>
          <w:szCs w:val="24"/>
        </w:rPr>
        <w:t>must be</w:t>
      </w:r>
      <w:r w:rsidRPr="00A15330">
        <w:rPr>
          <w:rFonts w:ascii="Times New Roman" w:hAnsi="Times New Roman" w:cs="Times New Roman"/>
          <w:color w:val="000000" w:themeColor="text1"/>
          <w:sz w:val="24"/>
          <w:szCs w:val="24"/>
        </w:rPr>
        <w:t xml:space="preserve"> certified by one of the following:</w:t>
      </w:r>
    </w:p>
    <w:p w14:paraId="3C6B07E9" w14:textId="77777777" w:rsidR="00F90FA9" w:rsidRPr="00A15330" w:rsidRDefault="00ED6AC5" w:rsidP="00ED6AC5">
      <w:pPr>
        <w:pStyle w:val="Default"/>
        <w:spacing w:before="60"/>
        <w:ind w:left="2160" w:hanging="360"/>
        <w:rPr>
          <w:color w:val="000000" w:themeColor="text1"/>
        </w:rPr>
      </w:pPr>
      <w:proofErr w:type="spellStart"/>
      <w:r w:rsidRPr="00A15330">
        <w:rPr>
          <w:color w:val="000000" w:themeColor="text1"/>
        </w:rPr>
        <w:t>i</w:t>
      </w:r>
      <w:proofErr w:type="spellEnd"/>
      <w:r w:rsidRPr="00A15330">
        <w:rPr>
          <w:color w:val="000000" w:themeColor="text1"/>
        </w:rPr>
        <w:t>.</w:t>
      </w:r>
      <w:r w:rsidRPr="00A15330">
        <w:rPr>
          <w:color w:val="000000" w:themeColor="text1"/>
        </w:rPr>
        <w:tab/>
      </w:r>
      <w:r w:rsidR="00F90FA9" w:rsidRPr="00A15330">
        <w:rPr>
          <w:color w:val="000000" w:themeColor="text1"/>
        </w:rPr>
        <w:t>The PASSE’s Chief Executive Officer (CEO)</w:t>
      </w:r>
      <w:r w:rsidR="00E40C60" w:rsidRPr="00A15330">
        <w:rPr>
          <w:color w:val="000000" w:themeColor="text1"/>
        </w:rPr>
        <w:t xml:space="preserve">; </w:t>
      </w:r>
    </w:p>
    <w:p w14:paraId="711B497D" w14:textId="77777777" w:rsidR="00F90FA9" w:rsidRPr="00A15330" w:rsidRDefault="00F90FA9" w:rsidP="00ED6AC5">
      <w:pPr>
        <w:pStyle w:val="Default"/>
        <w:spacing w:before="60"/>
        <w:ind w:left="2160" w:hanging="360"/>
        <w:rPr>
          <w:color w:val="000000" w:themeColor="text1"/>
        </w:rPr>
      </w:pPr>
      <w:r w:rsidRPr="00A15330">
        <w:rPr>
          <w:color w:val="000000" w:themeColor="text1"/>
        </w:rPr>
        <w:t>ii.</w:t>
      </w:r>
      <w:r w:rsidR="00ED6AC5" w:rsidRPr="00A15330">
        <w:rPr>
          <w:color w:val="000000" w:themeColor="text1"/>
        </w:rPr>
        <w:tab/>
      </w:r>
      <w:r w:rsidRPr="00A15330">
        <w:rPr>
          <w:color w:val="000000" w:themeColor="text1"/>
        </w:rPr>
        <w:t>The PASSE’s Chief Financial Officer (CFO)</w:t>
      </w:r>
      <w:r w:rsidR="00E40C60" w:rsidRPr="00A15330">
        <w:rPr>
          <w:color w:val="000000" w:themeColor="text1"/>
        </w:rPr>
        <w:t xml:space="preserve">; or </w:t>
      </w:r>
    </w:p>
    <w:p w14:paraId="3EDF2411" w14:textId="77777777" w:rsidR="00F90FA9" w:rsidRPr="00A15330" w:rsidRDefault="00ED6AC5" w:rsidP="00ED6AC5">
      <w:pPr>
        <w:pStyle w:val="Default"/>
        <w:spacing w:before="60"/>
        <w:ind w:left="2160" w:hanging="360"/>
        <w:rPr>
          <w:color w:val="000000" w:themeColor="text1"/>
        </w:rPr>
      </w:pPr>
      <w:r w:rsidRPr="00A15330">
        <w:rPr>
          <w:color w:val="000000" w:themeColor="text1"/>
        </w:rPr>
        <w:t>iii.</w:t>
      </w:r>
      <w:r w:rsidRPr="00A15330">
        <w:rPr>
          <w:color w:val="000000" w:themeColor="text1"/>
        </w:rPr>
        <w:tab/>
      </w:r>
      <w:r w:rsidR="00F90FA9" w:rsidRPr="00A15330">
        <w:rPr>
          <w:color w:val="000000" w:themeColor="text1"/>
        </w:rPr>
        <w:t xml:space="preserve">An individual who reports directly to the CEO or CFO with delegated </w:t>
      </w:r>
      <w:r w:rsidR="00850D65" w:rsidRPr="00A15330">
        <w:rPr>
          <w:color w:val="000000" w:themeColor="text1"/>
        </w:rPr>
        <w:t xml:space="preserve">authority </w:t>
      </w:r>
      <w:r w:rsidR="00F90FA9" w:rsidRPr="00A15330">
        <w:rPr>
          <w:color w:val="000000" w:themeColor="text1"/>
        </w:rPr>
        <w:t>to sign for the CEO of CFO so that the CEO or CFO is ultimately responsible for the certification.</w:t>
      </w:r>
    </w:p>
    <w:p w14:paraId="11776A22" w14:textId="77777777" w:rsidR="00F90FA9" w:rsidRPr="00A15330" w:rsidRDefault="00F90FA9" w:rsidP="00FB6CBD">
      <w:pPr>
        <w:pStyle w:val="Default"/>
        <w:ind w:left="1440"/>
        <w:rPr>
          <w:color w:val="000000" w:themeColor="text1"/>
        </w:rPr>
      </w:pPr>
    </w:p>
    <w:p w14:paraId="2D2F588B" w14:textId="77777777" w:rsidR="00F90FA9" w:rsidRPr="00A15330" w:rsidRDefault="002F1804" w:rsidP="002F1804">
      <w:pPr>
        <w:pStyle w:val="Default"/>
        <w:ind w:left="1260" w:hanging="720"/>
        <w:rPr>
          <w:color w:val="000000" w:themeColor="text1"/>
        </w:rPr>
      </w:pPr>
      <w:r w:rsidRPr="00A15330">
        <w:rPr>
          <w:color w:val="000000" w:themeColor="text1"/>
        </w:rPr>
        <w:lastRenderedPageBreak/>
        <w:t>8.6.3</w:t>
      </w:r>
      <w:r w:rsidRPr="00A15330">
        <w:rPr>
          <w:color w:val="000000" w:themeColor="text1"/>
        </w:rPr>
        <w:tab/>
      </w:r>
      <w:r w:rsidR="00F90FA9" w:rsidRPr="00A15330">
        <w:rPr>
          <w:color w:val="000000" w:themeColor="text1"/>
        </w:rPr>
        <w:t xml:space="preserve">The PASSE must submit certification concurrently with the submission of data, </w:t>
      </w:r>
      <w:r w:rsidR="008A4E98" w:rsidRPr="00A15330">
        <w:rPr>
          <w:color w:val="000000" w:themeColor="text1"/>
        </w:rPr>
        <w:t>d</w:t>
      </w:r>
      <w:r w:rsidR="00F90FA9" w:rsidRPr="00A15330">
        <w:rPr>
          <w:color w:val="000000" w:themeColor="text1"/>
        </w:rPr>
        <w:t>ocumentation, or information.</w:t>
      </w:r>
    </w:p>
    <w:p w14:paraId="0C649D33" w14:textId="77777777" w:rsidR="00FB6CBD" w:rsidRPr="00A15330" w:rsidRDefault="00FB6CBD" w:rsidP="002F1804">
      <w:pPr>
        <w:pStyle w:val="Default"/>
        <w:ind w:left="1260" w:hanging="720"/>
        <w:rPr>
          <w:color w:val="000000" w:themeColor="text1"/>
        </w:rPr>
      </w:pPr>
    </w:p>
    <w:p w14:paraId="0AEF52B2" w14:textId="77777777" w:rsidR="00423262" w:rsidRPr="00A15330" w:rsidRDefault="002F1804" w:rsidP="00CB61F2">
      <w:pPr>
        <w:pStyle w:val="Default"/>
        <w:ind w:left="1260" w:hanging="720"/>
        <w:rPr>
          <w:bCs/>
          <w:color w:val="000000" w:themeColor="text1"/>
        </w:rPr>
      </w:pPr>
      <w:r w:rsidRPr="00A15330">
        <w:rPr>
          <w:bCs/>
          <w:color w:val="000000" w:themeColor="text1"/>
        </w:rPr>
        <w:t>8.6.4</w:t>
      </w:r>
      <w:r w:rsidRPr="00A15330">
        <w:rPr>
          <w:bCs/>
          <w:color w:val="000000" w:themeColor="text1"/>
        </w:rPr>
        <w:tab/>
      </w:r>
      <w:r w:rsidR="00423262" w:rsidRPr="00A15330">
        <w:rPr>
          <w:bCs/>
          <w:color w:val="000000" w:themeColor="text1"/>
        </w:rPr>
        <w:t xml:space="preserve">The PASSE must make any reports of transactions between the PASSE and parties in </w:t>
      </w:r>
      <w:r w:rsidR="00FB6CBD" w:rsidRPr="00A15330">
        <w:rPr>
          <w:bCs/>
          <w:color w:val="000000" w:themeColor="text1"/>
        </w:rPr>
        <w:t xml:space="preserve">interest </w:t>
      </w:r>
      <w:r w:rsidR="00423262" w:rsidRPr="00A15330">
        <w:rPr>
          <w:bCs/>
          <w:color w:val="000000" w:themeColor="text1"/>
        </w:rPr>
        <w:t xml:space="preserve">that are provided to </w:t>
      </w:r>
      <w:r w:rsidR="00ED6AC5" w:rsidRPr="00A15330">
        <w:rPr>
          <w:bCs/>
          <w:color w:val="000000" w:themeColor="text1"/>
        </w:rPr>
        <w:t>DHS</w:t>
      </w:r>
      <w:r w:rsidR="00423262" w:rsidRPr="00A15330">
        <w:rPr>
          <w:bCs/>
          <w:color w:val="000000" w:themeColor="text1"/>
        </w:rPr>
        <w:t xml:space="preserve">, </w:t>
      </w:r>
      <w:r w:rsidR="0098561E" w:rsidRPr="00A15330">
        <w:rPr>
          <w:bCs/>
          <w:color w:val="000000" w:themeColor="text1"/>
        </w:rPr>
        <w:t xml:space="preserve">OMIG, </w:t>
      </w:r>
      <w:r w:rsidR="00423262" w:rsidRPr="00A15330">
        <w:rPr>
          <w:bCs/>
          <w:color w:val="000000" w:themeColor="text1"/>
        </w:rPr>
        <w:t>or other agencies available to PASSE members upon reasonable request.</w:t>
      </w:r>
    </w:p>
    <w:p w14:paraId="1A442DBD" w14:textId="77777777" w:rsidR="00423262" w:rsidRPr="00A15330" w:rsidRDefault="00423262" w:rsidP="002F1804">
      <w:pPr>
        <w:pStyle w:val="Default"/>
        <w:ind w:left="1260" w:hanging="720"/>
        <w:rPr>
          <w:color w:val="000000" w:themeColor="text1"/>
        </w:rPr>
      </w:pPr>
    </w:p>
    <w:p w14:paraId="449B728B" w14:textId="77777777" w:rsidR="0069420E" w:rsidRPr="00A15330" w:rsidRDefault="002F1804" w:rsidP="002F1804">
      <w:pPr>
        <w:pStyle w:val="Default"/>
        <w:ind w:left="1260" w:hanging="720"/>
        <w:rPr>
          <w:color w:val="000000" w:themeColor="text1"/>
        </w:rPr>
      </w:pPr>
      <w:r w:rsidRPr="00A15330">
        <w:rPr>
          <w:color w:val="000000" w:themeColor="text1"/>
        </w:rPr>
        <w:t>8.6.5</w:t>
      </w:r>
      <w:r w:rsidRPr="00A15330">
        <w:rPr>
          <w:color w:val="000000" w:themeColor="text1"/>
        </w:rPr>
        <w:tab/>
      </w:r>
      <w:r w:rsidR="00896032" w:rsidRPr="00A15330">
        <w:rPr>
          <w:color w:val="000000" w:themeColor="text1"/>
        </w:rPr>
        <w:t>DHS</w:t>
      </w:r>
      <w:r w:rsidR="0069420E" w:rsidRPr="00A15330">
        <w:rPr>
          <w:color w:val="000000" w:themeColor="text1"/>
        </w:rPr>
        <w:t xml:space="preserve"> will collect the following information from the PASSE to improve the performance of</w:t>
      </w:r>
      <w:r w:rsidR="003C3ED9" w:rsidRPr="00A15330">
        <w:rPr>
          <w:color w:val="000000" w:themeColor="text1"/>
        </w:rPr>
        <w:t xml:space="preserve"> </w:t>
      </w:r>
      <w:r w:rsidR="0069420E" w:rsidRPr="00A15330">
        <w:rPr>
          <w:color w:val="000000" w:themeColor="text1"/>
        </w:rPr>
        <w:t>its managed care program:</w:t>
      </w:r>
    </w:p>
    <w:p w14:paraId="1A8611E5" w14:textId="3FA27002"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 xml:space="preserve">Enrollment and </w:t>
      </w:r>
      <w:r w:rsidR="006269BB" w:rsidRPr="00A15330">
        <w:rPr>
          <w:color w:val="000000" w:themeColor="text1"/>
        </w:rPr>
        <w:t xml:space="preserve">Disenrollment </w:t>
      </w:r>
      <w:r w:rsidRPr="00A15330">
        <w:rPr>
          <w:color w:val="000000" w:themeColor="text1"/>
        </w:rPr>
        <w:t>data from the PASSE.</w:t>
      </w:r>
    </w:p>
    <w:p w14:paraId="2469380A" w14:textId="526EB0E3"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 xml:space="preserve">Member </w:t>
      </w:r>
      <w:r w:rsidR="00896032" w:rsidRPr="00A15330">
        <w:rPr>
          <w:color w:val="000000" w:themeColor="text1"/>
        </w:rPr>
        <w:t xml:space="preserve">and provider </w:t>
      </w:r>
      <w:r w:rsidR="00F6134F" w:rsidRPr="00A15330">
        <w:rPr>
          <w:color w:val="000000" w:themeColor="text1"/>
        </w:rPr>
        <w:t xml:space="preserve">Grievance </w:t>
      </w:r>
      <w:r w:rsidRPr="00A15330">
        <w:rPr>
          <w:color w:val="000000" w:themeColor="text1"/>
        </w:rPr>
        <w:t xml:space="preserve">and </w:t>
      </w:r>
      <w:r w:rsidR="00FF5EE9" w:rsidRPr="00A15330">
        <w:rPr>
          <w:color w:val="000000" w:themeColor="text1"/>
        </w:rPr>
        <w:t xml:space="preserve">Appeal </w:t>
      </w:r>
      <w:r w:rsidRPr="00A15330">
        <w:rPr>
          <w:color w:val="000000" w:themeColor="text1"/>
        </w:rPr>
        <w:t>logs from the PASSE.</w:t>
      </w:r>
    </w:p>
    <w:p w14:paraId="739793CC"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The results of any member satisfaction</w:t>
      </w:r>
      <w:r w:rsidR="00896032" w:rsidRPr="00A15330">
        <w:rPr>
          <w:color w:val="000000" w:themeColor="text1"/>
        </w:rPr>
        <w:t xml:space="preserve"> survey conducted by the PASSE.</w:t>
      </w:r>
    </w:p>
    <w:p w14:paraId="190DF3D8"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The results of any provider satisfaction survey conducted by the PASSE.</w:t>
      </w:r>
    </w:p>
    <w:p w14:paraId="47506D53"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Audited financial and encounter data from the PASSE.</w:t>
      </w:r>
    </w:p>
    <w:p w14:paraId="737EEA68"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The MLR summary reports from the PASSE.</w:t>
      </w:r>
    </w:p>
    <w:p w14:paraId="66F38F24"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Customer service performance data from the PASSE</w:t>
      </w:r>
    </w:p>
    <w:p w14:paraId="28C73F8E" w14:textId="77777777"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Performance on required quality measures from the PASSE.</w:t>
      </w:r>
    </w:p>
    <w:p w14:paraId="7EDDFE81" w14:textId="30EB5802"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 xml:space="preserve">Medical </w:t>
      </w:r>
      <w:r w:rsidR="002B7B26" w:rsidRPr="00A15330">
        <w:rPr>
          <w:color w:val="000000" w:themeColor="text1"/>
        </w:rPr>
        <w:t>Management C</w:t>
      </w:r>
      <w:r w:rsidRPr="00A15330">
        <w:rPr>
          <w:color w:val="000000" w:themeColor="text1"/>
        </w:rPr>
        <w:t>ommittee reports and minutes from the PASSE.</w:t>
      </w:r>
    </w:p>
    <w:p w14:paraId="2579857D" w14:textId="5D03E4A2" w:rsidR="0069420E" w:rsidRPr="00A15330" w:rsidRDefault="0069420E" w:rsidP="00983775">
      <w:pPr>
        <w:pStyle w:val="Default"/>
        <w:numPr>
          <w:ilvl w:val="0"/>
          <w:numId w:val="98"/>
        </w:numPr>
        <w:spacing w:before="60"/>
        <w:ind w:left="1620"/>
        <w:rPr>
          <w:color w:val="000000" w:themeColor="text1"/>
        </w:rPr>
      </w:pPr>
      <w:r w:rsidRPr="00A15330">
        <w:rPr>
          <w:color w:val="000000" w:themeColor="text1"/>
        </w:rPr>
        <w:t xml:space="preserve">The PASSE’s annual quality improvement </w:t>
      </w:r>
      <w:r w:rsidR="00917364" w:rsidRPr="00A15330">
        <w:rPr>
          <w:color w:val="000000" w:themeColor="text1"/>
        </w:rPr>
        <w:t>plan</w:t>
      </w:r>
      <w:r w:rsidRPr="00A15330">
        <w:rPr>
          <w:color w:val="000000" w:themeColor="text1"/>
        </w:rPr>
        <w:t>.</w:t>
      </w:r>
    </w:p>
    <w:p w14:paraId="4202D22B" w14:textId="77777777" w:rsidR="0098561E" w:rsidRPr="00A15330" w:rsidRDefault="00896032" w:rsidP="00983775">
      <w:pPr>
        <w:pStyle w:val="Default"/>
        <w:numPr>
          <w:ilvl w:val="0"/>
          <w:numId w:val="98"/>
        </w:numPr>
        <w:spacing w:before="60"/>
        <w:ind w:left="1620"/>
        <w:rPr>
          <w:color w:val="000000" w:themeColor="text1"/>
        </w:rPr>
      </w:pPr>
      <w:r w:rsidRPr="00A15330">
        <w:rPr>
          <w:color w:val="000000" w:themeColor="text1"/>
        </w:rPr>
        <w:t>HCBS data.</w:t>
      </w:r>
    </w:p>
    <w:p w14:paraId="01459996" w14:textId="77777777" w:rsidR="0098561E" w:rsidRPr="00A15330" w:rsidRDefault="0098561E" w:rsidP="0098561E">
      <w:pPr>
        <w:pStyle w:val="Default"/>
        <w:spacing w:before="60"/>
        <w:ind w:left="1260" w:hanging="720"/>
        <w:rPr>
          <w:color w:val="000000" w:themeColor="text1"/>
        </w:rPr>
      </w:pPr>
    </w:p>
    <w:p w14:paraId="6621BA6D" w14:textId="3341F2DE" w:rsidR="00484497" w:rsidRPr="00A15330" w:rsidRDefault="0098561E" w:rsidP="0098561E">
      <w:pPr>
        <w:pStyle w:val="Default"/>
        <w:spacing w:before="60"/>
        <w:ind w:left="1260" w:hanging="720"/>
        <w:rPr>
          <w:color w:val="000000" w:themeColor="text1"/>
        </w:rPr>
      </w:pPr>
      <w:r w:rsidRPr="00A15330">
        <w:rPr>
          <w:color w:val="000000" w:themeColor="text1"/>
        </w:rPr>
        <w:t>8.6.6</w:t>
      </w:r>
      <w:r w:rsidRPr="00A15330">
        <w:rPr>
          <w:color w:val="000000" w:themeColor="text1"/>
        </w:rPr>
        <w:tab/>
        <w:t>The PASS</w:t>
      </w:r>
      <w:r w:rsidR="00484497" w:rsidRPr="00A15330">
        <w:rPr>
          <w:color w:val="000000" w:themeColor="text1"/>
        </w:rPr>
        <w:t xml:space="preserve">E, and any </w:t>
      </w:r>
      <w:r w:rsidR="00C6403F" w:rsidRPr="00A15330">
        <w:rPr>
          <w:color w:val="000000" w:themeColor="text1"/>
        </w:rPr>
        <w:t xml:space="preserve">Subcontractor </w:t>
      </w:r>
      <w:r w:rsidR="00110641" w:rsidRPr="00A15330">
        <w:rPr>
          <w:color w:val="000000" w:themeColor="text1"/>
        </w:rPr>
        <w:t>that is involved in claims processing, medical reviews, claims audit, or who is required by law or regulation</w:t>
      </w:r>
      <w:r w:rsidR="00484497" w:rsidRPr="00A15330">
        <w:rPr>
          <w:color w:val="000000" w:themeColor="text1"/>
        </w:rPr>
        <w:t>, shall prepare and provide to</w:t>
      </w:r>
      <w:r w:rsidRPr="00A15330">
        <w:rPr>
          <w:color w:val="000000" w:themeColor="text1"/>
        </w:rPr>
        <w:t xml:space="preserve"> DHS and OMIG </w:t>
      </w:r>
      <w:r w:rsidR="00484497" w:rsidRPr="00A15330">
        <w:rPr>
          <w:color w:val="000000" w:themeColor="text1"/>
        </w:rPr>
        <w:t xml:space="preserve">a </w:t>
      </w:r>
      <w:r w:rsidR="00110641" w:rsidRPr="00A15330">
        <w:rPr>
          <w:color w:val="000000" w:themeColor="text1"/>
        </w:rPr>
        <w:t>q</w:t>
      </w:r>
      <w:r w:rsidR="00484497" w:rsidRPr="00A15330">
        <w:rPr>
          <w:color w:val="000000" w:themeColor="text1"/>
        </w:rPr>
        <w:t>uarterly Fraud, Waste, Abuse</w:t>
      </w:r>
      <w:r w:rsidR="00250672" w:rsidRPr="00A15330">
        <w:rPr>
          <w:color w:val="000000" w:themeColor="text1"/>
        </w:rPr>
        <w:t>, and Overpayment</w:t>
      </w:r>
      <w:r w:rsidR="00484497" w:rsidRPr="00A15330">
        <w:rPr>
          <w:color w:val="000000" w:themeColor="text1"/>
        </w:rPr>
        <w:t xml:space="preserve"> Report on a template provided by the State.  The Quarterly Report shall provide the following:</w:t>
      </w:r>
    </w:p>
    <w:p w14:paraId="36F9C483" w14:textId="4C6CDB9F" w:rsidR="001E392A" w:rsidRPr="00A15330" w:rsidRDefault="0098561E" w:rsidP="000F7E28">
      <w:pPr>
        <w:pStyle w:val="Default"/>
        <w:numPr>
          <w:ilvl w:val="0"/>
          <w:numId w:val="259"/>
        </w:numPr>
        <w:spacing w:before="60"/>
        <w:ind w:left="1620"/>
        <w:rPr>
          <w:color w:val="000000" w:themeColor="text1"/>
        </w:rPr>
      </w:pPr>
      <w:r w:rsidRPr="00A15330">
        <w:rPr>
          <w:color w:val="000000" w:themeColor="text1"/>
        </w:rPr>
        <w:t xml:space="preserve">All internal and external tips regarding </w:t>
      </w:r>
      <w:r w:rsidR="00484497" w:rsidRPr="00A15330">
        <w:rPr>
          <w:color w:val="000000" w:themeColor="text1"/>
        </w:rPr>
        <w:t xml:space="preserve">potential </w:t>
      </w:r>
      <w:r w:rsidR="003A6D06" w:rsidRPr="00A15330">
        <w:rPr>
          <w:color w:val="000000" w:themeColor="text1"/>
        </w:rPr>
        <w:t>Fraud</w:t>
      </w:r>
      <w:r w:rsidR="00484497" w:rsidRPr="00A15330">
        <w:rPr>
          <w:color w:val="000000" w:themeColor="text1"/>
        </w:rPr>
        <w:t>, waste, abuse, or overpayment</w:t>
      </w:r>
      <w:r w:rsidR="007501E1" w:rsidRPr="00A15330">
        <w:rPr>
          <w:color w:val="000000" w:themeColor="text1"/>
        </w:rPr>
        <w:t xml:space="preserve"> due to suspect</w:t>
      </w:r>
      <w:r w:rsidR="00F6589A" w:rsidRPr="00A15330">
        <w:rPr>
          <w:color w:val="000000" w:themeColor="text1"/>
        </w:rPr>
        <w:t>ed</w:t>
      </w:r>
      <w:r w:rsidR="007501E1" w:rsidRPr="00A15330">
        <w:rPr>
          <w:color w:val="000000" w:themeColor="text1"/>
        </w:rPr>
        <w:t xml:space="preserve"> </w:t>
      </w:r>
      <w:r w:rsidR="003A6D06" w:rsidRPr="00A15330">
        <w:rPr>
          <w:color w:val="000000" w:themeColor="text1"/>
        </w:rPr>
        <w:t>Fraud</w:t>
      </w:r>
      <w:r w:rsidR="00484497" w:rsidRPr="00A15330">
        <w:rPr>
          <w:color w:val="000000" w:themeColor="text1"/>
        </w:rPr>
        <w:t>.</w:t>
      </w:r>
      <w:r w:rsidR="000F7E28" w:rsidRPr="00A15330">
        <w:rPr>
          <w:color w:val="000000" w:themeColor="text1"/>
        </w:rPr>
        <w:t xml:space="preserve">  </w:t>
      </w:r>
      <w:r w:rsidR="00484497" w:rsidRPr="00A15330">
        <w:rPr>
          <w:color w:val="000000" w:themeColor="text1"/>
        </w:rPr>
        <w:t xml:space="preserve">Examples of internal tips include information such as identified patterns of data mining outliers or audit concerns.  </w:t>
      </w:r>
      <w:r w:rsidR="001E392A" w:rsidRPr="00A15330">
        <w:rPr>
          <w:color w:val="000000" w:themeColor="text1"/>
        </w:rPr>
        <w:t xml:space="preserve">External tips include </w:t>
      </w:r>
      <w:r w:rsidR="00E40C60" w:rsidRPr="00A15330">
        <w:rPr>
          <w:color w:val="000000" w:themeColor="text1"/>
        </w:rPr>
        <w:t xml:space="preserve">information from </w:t>
      </w:r>
      <w:r w:rsidR="001E392A" w:rsidRPr="00A15330">
        <w:rPr>
          <w:color w:val="000000" w:themeColor="text1"/>
        </w:rPr>
        <w:t>hotline calls</w:t>
      </w:r>
      <w:r w:rsidR="00E40C60" w:rsidRPr="00A15330">
        <w:rPr>
          <w:color w:val="000000" w:themeColor="text1"/>
        </w:rPr>
        <w:t xml:space="preserve"> or emails and other leads;</w:t>
      </w:r>
    </w:p>
    <w:p w14:paraId="26F49D86" w14:textId="77777777" w:rsidR="00484497" w:rsidRPr="00A15330" w:rsidRDefault="00AB1CED" w:rsidP="000F7E28">
      <w:pPr>
        <w:pStyle w:val="Default"/>
        <w:numPr>
          <w:ilvl w:val="0"/>
          <w:numId w:val="259"/>
        </w:numPr>
        <w:spacing w:before="60"/>
        <w:ind w:left="1620"/>
        <w:rPr>
          <w:color w:val="000000" w:themeColor="text1"/>
        </w:rPr>
      </w:pPr>
      <w:r w:rsidRPr="00A15330">
        <w:rPr>
          <w:color w:val="000000" w:themeColor="text1"/>
        </w:rPr>
        <w:t>All a</w:t>
      </w:r>
      <w:r w:rsidR="00484497" w:rsidRPr="00A15330">
        <w:rPr>
          <w:color w:val="000000" w:themeColor="text1"/>
        </w:rPr>
        <w:t xml:space="preserve">udits conducted that quarter and the findings; </w:t>
      </w:r>
    </w:p>
    <w:p w14:paraId="114BDF8B" w14:textId="07323C9B" w:rsidR="00484497" w:rsidRPr="00A15330" w:rsidRDefault="00484497" w:rsidP="000F7E28">
      <w:pPr>
        <w:pStyle w:val="Default"/>
        <w:numPr>
          <w:ilvl w:val="0"/>
          <w:numId w:val="259"/>
        </w:numPr>
        <w:spacing w:before="60"/>
        <w:ind w:left="1620"/>
        <w:rPr>
          <w:color w:val="000000" w:themeColor="text1"/>
        </w:rPr>
      </w:pPr>
      <w:r w:rsidRPr="00A15330">
        <w:rPr>
          <w:color w:val="000000" w:themeColor="text1"/>
        </w:rPr>
        <w:t xml:space="preserve">All referrals made to OMIG or other state or federal agencies regarding </w:t>
      </w:r>
      <w:r w:rsidR="003A6D06" w:rsidRPr="00A15330">
        <w:rPr>
          <w:color w:val="000000" w:themeColor="text1"/>
        </w:rPr>
        <w:t>Fraud</w:t>
      </w:r>
      <w:r w:rsidRPr="00A15330">
        <w:rPr>
          <w:color w:val="000000" w:themeColor="text1"/>
        </w:rPr>
        <w:t>, waste, or abuse;</w:t>
      </w:r>
    </w:p>
    <w:p w14:paraId="26CBA460" w14:textId="77777777" w:rsidR="00484497" w:rsidRPr="00A15330" w:rsidRDefault="00484497" w:rsidP="000F7E28">
      <w:pPr>
        <w:pStyle w:val="Default"/>
        <w:numPr>
          <w:ilvl w:val="0"/>
          <w:numId w:val="259"/>
        </w:numPr>
        <w:spacing w:before="60"/>
        <w:ind w:left="1620"/>
        <w:rPr>
          <w:color w:val="000000" w:themeColor="text1"/>
        </w:rPr>
      </w:pPr>
      <w:r w:rsidRPr="00A15330">
        <w:rPr>
          <w:color w:val="000000" w:themeColor="text1"/>
        </w:rPr>
        <w:t>Administrative actions taken against Providers;</w:t>
      </w:r>
    </w:p>
    <w:p w14:paraId="6D6DB849" w14:textId="2D4BB19E" w:rsidR="00484497" w:rsidRPr="00A15330" w:rsidRDefault="00484497" w:rsidP="000F7E28">
      <w:pPr>
        <w:pStyle w:val="Default"/>
        <w:numPr>
          <w:ilvl w:val="0"/>
          <w:numId w:val="259"/>
        </w:numPr>
        <w:spacing w:before="60"/>
        <w:ind w:left="1620"/>
        <w:rPr>
          <w:color w:val="000000" w:themeColor="text1"/>
        </w:rPr>
      </w:pPr>
      <w:r w:rsidRPr="00A15330">
        <w:rPr>
          <w:color w:val="000000" w:themeColor="text1"/>
        </w:rPr>
        <w:t>Overpayments</w:t>
      </w:r>
      <w:r w:rsidR="00E40C60" w:rsidRPr="00A15330">
        <w:rPr>
          <w:color w:val="000000" w:themeColor="text1"/>
        </w:rPr>
        <w:t xml:space="preserve">, including </w:t>
      </w:r>
      <w:r w:rsidRPr="00A15330">
        <w:rPr>
          <w:color w:val="000000" w:themeColor="text1"/>
        </w:rPr>
        <w:t xml:space="preserve">a determination on which were due to suspected </w:t>
      </w:r>
      <w:r w:rsidR="003A6D06" w:rsidRPr="00A15330">
        <w:rPr>
          <w:color w:val="000000" w:themeColor="text1"/>
        </w:rPr>
        <w:t>Fraud</w:t>
      </w:r>
      <w:r w:rsidRPr="00A15330">
        <w:rPr>
          <w:color w:val="000000" w:themeColor="text1"/>
        </w:rPr>
        <w:t>, waste, or abuse;</w:t>
      </w:r>
    </w:p>
    <w:p w14:paraId="2543B851" w14:textId="77777777" w:rsidR="00484497" w:rsidRPr="00A15330" w:rsidRDefault="00484497" w:rsidP="000F7E28">
      <w:pPr>
        <w:pStyle w:val="Default"/>
        <w:numPr>
          <w:ilvl w:val="0"/>
          <w:numId w:val="259"/>
        </w:numPr>
        <w:spacing w:before="60"/>
        <w:ind w:left="1620"/>
        <w:rPr>
          <w:color w:val="000000" w:themeColor="text1"/>
        </w:rPr>
      </w:pPr>
      <w:r w:rsidRPr="00A15330">
        <w:rPr>
          <w:color w:val="000000" w:themeColor="text1"/>
        </w:rPr>
        <w:t>Involuntary terminations against Providers; and</w:t>
      </w:r>
    </w:p>
    <w:p w14:paraId="3202AF34" w14:textId="77777777" w:rsidR="00484497" w:rsidRPr="00A15330" w:rsidRDefault="00E40C60" w:rsidP="000F7E28">
      <w:pPr>
        <w:pStyle w:val="Default"/>
        <w:numPr>
          <w:ilvl w:val="0"/>
          <w:numId w:val="259"/>
        </w:numPr>
        <w:spacing w:before="60"/>
        <w:ind w:left="1620"/>
        <w:rPr>
          <w:color w:val="000000" w:themeColor="text1"/>
        </w:rPr>
      </w:pPr>
      <w:r w:rsidRPr="00A15330">
        <w:rPr>
          <w:color w:val="000000" w:themeColor="text1"/>
        </w:rPr>
        <w:t>The identification of p</w:t>
      </w:r>
      <w:r w:rsidR="00484497" w:rsidRPr="00A15330">
        <w:rPr>
          <w:color w:val="000000" w:themeColor="text1"/>
        </w:rPr>
        <w:t xml:space="preserve">roviders who voluntarily terminate their contracts with the PASSE if the termination occurs upon a request for documents or an audit.  </w:t>
      </w:r>
    </w:p>
    <w:p w14:paraId="2C082513" w14:textId="77777777" w:rsidR="001E392A" w:rsidRPr="00A15330" w:rsidRDefault="001E392A" w:rsidP="001E392A">
      <w:pPr>
        <w:pStyle w:val="Default"/>
        <w:tabs>
          <w:tab w:val="left" w:pos="1890"/>
        </w:tabs>
        <w:spacing w:before="60"/>
        <w:rPr>
          <w:color w:val="000000" w:themeColor="text1"/>
        </w:rPr>
      </w:pPr>
    </w:p>
    <w:p w14:paraId="4F8312CF" w14:textId="360B2793" w:rsidR="001E392A" w:rsidRPr="00A15330" w:rsidRDefault="001E392A" w:rsidP="001E392A">
      <w:pPr>
        <w:pStyle w:val="Default"/>
        <w:spacing w:before="60"/>
        <w:ind w:left="1260" w:hanging="720"/>
        <w:rPr>
          <w:color w:val="000000" w:themeColor="text1"/>
        </w:rPr>
      </w:pPr>
      <w:r w:rsidRPr="00A15330">
        <w:rPr>
          <w:color w:val="000000" w:themeColor="text1"/>
        </w:rPr>
        <w:lastRenderedPageBreak/>
        <w:t>8.6.7</w:t>
      </w:r>
      <w:r w:rsidRPr="00A15330">
        <w:rPr>
          <w:color w:val="000000" w:themeColor="text1"/>
        </w:rPr>
        <w:tab/>
        <w:t xml:space="preserve">All suspected </w:t>
      </w:r>
      <w:r w:rsidR="00D150BF" w:rsidRPr="00A15330">
        <w:rPr>
          <w:color w:val="000000" w:themeColor="text1"/>
        </w:rPr>
        <w:t>Fraud</w:t>
      </w:r>
      <w:r w:rsidR="00F6589A" w:rsidRPr="00A15330">
        <w:rPr>
          <w:color w:val="000000" w:themeColor="text1"/>
        </w:rPr>
        <w:t xml:space="preserve"> </w:t>
      </w:r>
      <w:r w:rsidRPr="00A15330">
        <w:rPr>
          <w:color w:val="000000" w:themeColor="text1"/>
        </w:rPr>
        <w:t xml:space="preserve">by enrolled or </w:t>
      </w:r>
      <w:r w:rsidR="00E0600E" w:rsidRPr="00A15330">
        <w:rPr>
          <w:color w:val="000000" w:themeColor="text1"/>
        </w:rPr>
        <w:t>Potential Members</w:t>
      </w:r>
      <w:r w:rsidRPr="00A15330">
        <w:rPr>
          <w:color w:val="000000" w:themeColor="text1"/>
        </w:rPr>
        <w:t xml:space="preserve">, providers, or </w:t>
      </w:r>
      <w:r w:rsidR="00110641" w:rsidRPr="00A15330">
        <w:rPr>
          <w:color w:val="000000" w:themeColor="text1"/>
        </w:rPr>
        <w:t>by any other party involved in the Medicaid or PASSE program</w:t>
      </w:r>
      <w:r w:rsidRPr="00A15330">
        <w:rPr>
          <w:color w:val="000000" w:themeColor="text1"/>
        </w:rPr>
        <w:t xml:space="preserve"> shall be reported </w:t>
      </w:r>
      <w:r w:rsidR="00BE3675" w:rsidRPr="00A15330">
        <w:rPr>
          <w:color w:val="000000" w:themeColor="text1"/>
        </w:rPr>
        <w:t xml:space="preserve">within </w:t>
      </w:r>
      <w:r w:rsidR="006C41D6" w:rsidRPr="00A15330">
        <w:rPr>
          <w:color w:val="000000" w:themeColor="text1"/>
        </w:rPr>
        <w:t>fifteen (</w:t>
      </w:r>
      <w:r w:rsidR="00BE3675" w:rsidRPr="00A15330">
        <w:rPr>
          <w:color w:val="000000" w:themeColor="text1"/>
        </w:rPr>
        <w:t>15</w:t>
      </w:r>
      <w:r w:rsidR="006C41D6" w:rsidRPr="00A15330">
        <w:rPr>
          <w:color w:val="000000" w:themeColor="text1"/>
        </w:rPr>
        <w:t>)</w:t>
      </w:r>
      <w:r w:rsidR="00BE3675" w:rsidRPr="00A15330">
        <w:rPr>
          <w:color w:val="000000" w:themeColor="text1"/>
        </w:rPr>
        <w:t xml:space="preserve"> </w:t>
      </w:r>
      <w:r w:rsidR="00E40C60" w:rsidRPr="00A15330">
        <w:rPr>
          <w:color w:val="000000" w:themeColor="text1"/>
        </w:rPr>
        <w:t xml:space="preserve">business </w:t>
      </w:r>
      <w:r w:rsidR="00BE3675" w:rsidRPr="00A15330">
        <w:rPr>
          <w:color w:val="000000" w:themeColor="text1"/>
        </w:rPr>
        <w:t xml:space="preserve">days of discovery </w:t>
      </w:r>
      <w:r w:rsidRPr="00A15330">
        <w:rPr>
          <w:color w:val="000000" w:themeColor="text1"/>
        </w:rPr>
        <w:t xml:space="preserve">to DHS and OMIG.  Upon discovery of suspected </w:t>
      </w:r>
      <w:r w:rsidR="00D150BF" w:rsidRPr="00A15330">
        <w:rPr>
          <w:color w:val="000000" w:themeColor="text1"/>
        </w:rPr>
        <w:t>Fraud</w:t>
      </w:r>
      <w:r w:rsidRPr="00A15330">
        <w:rPr>
          <w:color w:val="000000" w:themeColor="text1"/>
        </w:rPr>
        <w:t>, absent written approval from OMIG, the PASSE shall not:</w:t>
      </w:r>
    </w:p>
    <w:p w14:paraId="72755EEC" w14:textId="77777777" w:rsidR="001E392A" w:rsidRPr="00A15330" w:rsidRDefault="001E392A" w:rsidP="001E392A">
      <w:pPr>
        <w:pStyle w:val="Default"/>
        <w:spacing w:before="60"/>
        <w:ind w:left="1620" w:hanging="360"/>
        <w:rPr>
          <w:color w:val="000000" w:themeColor="text1"/>
        </w:rPr>
      </w:pPr>
      <w:r w:rsidRPr="00A15330">
        <w:rPr>
          <w:color w:val="000000" w:themeColor="text1"/>
        </w:rPr>
        <w:t>a.</w:t>
      </w:r>
      <w:r w:rsidRPr="00A15330">
        <w:rPr>
          <w:color w:val="000000" w:themeColor="text1"/>
        </w:rPr>
        <w:tab/>
        <w:t>Contact the subject of the investigation about any matters related to the investigation; or</w:t>
      </w:r>
    </w:p>
    <w:p w14:paraId="1BC767C4" w14:textId="77777777" w:rsidR="001E392A" w:rsidRPr="00A15330" w:rsidRDefault="001E392A" w:rsidP="001E392A">
      <w:pPr>
        <w:pStyle w:val="Default"/>
        <w:spacing w:before="60"/>
        <w:ind w:left="1620" w:hanging="360"/>
        <w:rPr>
          <w:color w:val="000000" w:themeColor="text1"/>
        </w:rPr>
      </w:pPr>
      <w:r w:rsidRPr="00A15330">
        <w:rPr>
          <w:color w:val="000000" w:themeColor="text1"/>
        </w:rPr>
        <w:t>b.</w:t>
      </w:r>
      <w:r w:rsidRPr="00A15330">
        <w:rPr>
          <w:color w:val="000000" w:themeColor="text1"/>
        </w:rPr>
        <w:tab/>
        <w:t xml:space="preserve">Enter into or attempt to negotiate any settlement or agreement regarding the incident. </w:t>
      </w:r>
    </w:p>
    <w:p w14:paraId="1A8AAD4C" w14:textId="77777777" w:rsidR="00B325E3" w:rsidRPr="00A15330" w:rsidRDefault="00B325E3" w:rsidP="00C02CA8">
      <w:pPr>
        <w:ind w:left="1170"/>
        <w:rPr>
          <w:rFonts w:ascii="Times New Roman" w:hAnsi="Times New Roman" w:cs="Times New Roman"/>
          <w:color w:val="000000" w:themeColor="text1"/>
          <w:szCs w:val="24"/>
        </w:rPr>
      </w:pPr>
    </w:p>
    <w:p w14:paraId="5526ECF0" w14:textId="77777777" w:rsidR="00B325E3" w:rsidRPr="00A15330" w:rsidRDefault="00B325E3" w:rsidP="00B325E3">
      <w:pPr>
        <w:pStyle w:val="NoSpacing"/>
        <w:spacing w:before="60" w:afterLines="60" w:after="144"/>
        <w:ind w:left="3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8.7</w:t>
      </w:r>
      <w:r w:rsidRPr="00A15330">
        <w:rPr>
          <w:rFonts w:ascii="Times New Roman" w:hAnsi="Times New Roman" w:cs="Times New Roman"/>
          <w:color w:val="000000" w:themeColor="text1"/>
          <w:sz w:val="24"/>
          <w:szCs w:val="24"/>
        </w:rPr>
        <w:tab/>
        <w:t>INCIDENT REPORTS</w:t>
      </w:r>
    </w:p>
    <w:p w14:paraId="515C9318" w14:textId="12822209" w:rsidR="00B325E3" w:rsidRPr="00A15330" w:rsidRDefault="002F1804" w:rsidP="002F1804">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8.7.1</w:t>
      </w:r>
      <w:r w:rsidRPr="00A15330">
        <w:rPr>
          <w:rFonts w:ascii="Times New Roman" w:hAnsi="Times New Roman" w:cs="Times New Roman"/>
          <w:color w:val="000000" w:themeColor="text1"/>
          <w:sz w:val="24"/>
          <w:szCs w:val="24"/>
        </w:rPr>
        <w:tab/>
      </w:r>
      <w:r w:rsidR="00B325E3" w:rsidRPr="00A15330">
        <w:rPr>
          <w:rFonts w:ascii="Times New Roman" w:hAnsi="Times New Roman" w:cs="Times New Roman"/>
          <w:color w:val="000000" w:themeColor="text1"/>
          <w:sz w:val="24"/>
          <w:szCs w:val="24"/>
        </w:rPr>
        <w:t>The PASSE</w:t>
      </w:r>
      <w:r w:rsidR="001B3D56" w:rsidRPr="00A15330">
        <w:rPr>
          <w:rFonts w:ascii="Times New Roman" w:hAnsi="Times New Roman" w:cs="Times New Roman"/>
          <w:color w:val="000000" w:themeColor="text1"/>
          <w:sz w:val="24"/>
          <w:szCs w:val="24"/>
        </w:rPr>
        <w:t xml:space="preserve"> </w:t>
      </w:r>
      <w:r w:rsidR="00DE5B2E" w:rsidRPr="00A15330">
        <w:rPr>
          <w:rFonts w:ascii="Times New Roman" w:hAnsi="Times New Roman" w:cs="Times New Roman"/>
          <w:color w:val="000000" w:themeColor="text1"/>
          <w:sz w:val="24"/>
          <w:szCs w:val="24"/>
        </w:rPr>
        <w:t xml:space="preserve">and the provider must submit </w:t>
      </w:r>
      <w:r w:rsidR="00B325E3" w:rsidRPr="00A15330">
        <w:rPr>
          <w:rFonts w:ascii="Times New Roman" w:hAnsi="Times New Roman" w:cs="Times New Roman"/>
          <w:color w:val="000000" w:themeColor="text1"/>
          <w:sz w:val="24"/>
          <w:szCs w:val="24"/>
        </w:rPr>
        <w:t>incident reports upon the occurrence of any of the following events:</w:t>
      </w:r>
    </w:p>
    <w:p w14:paraId="6783ECBD"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Death of a member</w:t>
      </w:r>
      <w:r w:rsidR="005246D3" w:rsidRPr="00A15330">
        <w:rPr>
          <w:rFonts w:ascii="Times New Roman" w:hAnsi="Times New Roman" w:cs="Times New Roman"/>
          <w:color w:val="000000" w:themeColor="text1"/>
          <w:sz w:val="24"/>
          <w:szCs w:val="24"/>
        </w:rPr>
        <w:t>;</w:t>
      </w:r>
    </w:p>
    <w:p w14:paraId="4B1DF383" w14:textId="77777777" w:rsidR="00B325E3" w:rsidRPr="00A15330" w:rsidRDefault="00B325E3" w:rsidP="00B325E3">
      <w:pPr>
        <w:pStyle w:val="NoSpacing"/>
        <w:spacing w:before="60"/>
        <w:ind w:left="162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w:t>
      </w:r>
      <w:r w:rsidRPr="00A15330">
        <w:rPr>
          <w:rFonts w:ascii="Times New Roman" w:hAnsi="Times New Roman" w:cs="Times New Roman"/>
          <w:i/>
          <w:color w:val="000000" w:themeColor="text1"/>
          <w:sz w:val="24"/>
          <w:szCs w:val="24"/>
        </w:rPr>
        <w:t>Requires Immediate Reporting within one hour</w:t>
      </w:r>
      <w:r w:rsidR="005246D3" w:rsidRPr="00A15330">
        <w:rPr>
          <w:rFonts w:ascii="Times New Roman" w:hAnsi="Times New Roman" w:cs="Times New Roman"/>
          <w:i/>
          <w:color w:val="000000" w:themeColor="text1"/>
          <w:sz w:val="24"/>
          <w:szCs w:val="24"/>
        </w:rPr>
        <w:t xml:space="preserve"> of the PASSE becoming aware of the occurrence</w:t>
      </w:r>
    </w:p>
    <w:p w14:paraId="5713D529"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use of restrictive interventions</w:t>
      </w:r>
      <w:r w:rsidR="005246D3"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w:t>
      </w:r>
    </w:p>
    <w:p w14:paraId="2EE5674D"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Suspected maltreatment or abuse of member</w:t>
      </w:r>
      <w:r w:rsidR="005246D3"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w:t>
      </w:r>
    </w:p>
    <w:p w14:paraId="31B8D3E8"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Injury to a member that requires emergency room care, or a paramedic</w:t>
      </w:r>
      <w:r w:rsidR="005246D3" w:rsidRPr="00A15330">
        <w:rPr>
          <w:rFonts w:ascii="Times New Roman" w:hAnsi="Times New Roman" w:cs="Times New Roman"/>
          <w:color w:val="000000" w:themeColor="text1"/>
          <w:sz w:val="24"/>
          <w:szCs w:val="24"/>
        </w:rPr>
        <w:t>;</w:t>
      </w:r>
    </w:p>
    <w:p w14:paraId="1AA64A71"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Injury to a member that may result in a substantial permanent impairment</w:t>
      </w:r>
      <w:r w:rsidR="005246D3" w:rsidRPr="00A15330">
        <w:rPr>
          <w:rFonts w:ascii="Times New Roman" w:hAnsi="Times New Roman" w:cs="Times New Roman"/>
          <w:color w:val="000000" w:themeColor="text1"/>
          <w:sz w:val="24"/>
          <w:szCs w:val="24"/>
        </w:rPr>
        <w:t>;</w:t>
      </w:r>
    </w:p>
    <w:p w14:paraId="78829EC0" w14:textId="77777777" w:rsidR="00B325E3" w:rsidRPr="00A15330" w:rsidRDefault="00B325E3" w:rsidP="00B325E3">
      <w:pPr>
        <w:pStyle w:val="NoSpacing"/>
        <w:spacing w:before="60"/>
        <w:ind w:left="162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w:t>
      </w:r>
      <w:r w:rsidRPr="00A15330">
        <w:rPr>
          <w:rFonts w:ascii="Times New Roman" w:hAnsi="Times New Roman" w:cs="Times New Roman"/>
          <w:i/>
          <w:color w:val="000000" w:themeColor="text1"/>
          <w:sz w:val="24"/>
          <w:szCs w:val="24"/>
        </w:rPr>
        <w:t>Requires Immediate reporting within one hour</w:t>
      </w:r>
      <w:r w:rsidR="005246D3" w:rsidRPr="00A15330">
        <w:rPr>
          <w:rFonts w:ascii="Times New Roman" w:hAnsi="Times New Roman" w:cs="Times New Roman"/>
          <w:i/>
          <w:color w:val="000000" w:themeColor="text1"/>
          <w:sz w:val="24"/>
          <w:szCs w:val="24"/>
        </w:rPr>
        <w:t xml:space="preserve"> of the PASSE becoming aware of the occurrence</w:t>
      </w:r>
    </w:p>
    <w:p w14:paraId="46111373"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Injury to a member that requires hospitalization</w:t>
      </w:r>
      <w:r w:rsidR="005246D3" w:rsidRPr="00A15330">
        <w:rPr>
          <w:rFonts w:ascii="Times New Roman" w:hAnsi="Times New Roman" w:cs="Times New Roman"/>
          <w:color w:val="000000" w:themeColor="text1"/>
          <w:sz w:val="24"/>
          <w:szCs w:val="24"/>
        </w:rPr>
        <w:t>;</w:t>
      </w:r>
    </w:p>
    <w:p w14:paraId="18240B9B"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Threatening or attempting suicide</w:t>
      </w:r>
      <w:r w:rsidR="005246D3" w:rsidRPr="00A15330">
        <w:rPr>
          <w:rFonts w:ascii="Times New Roman" w:hAnsi="Times New Roman" w:cs="Times New Roman"/>
          <w:color w:val="000000" w:themeColor="text1"/>
          <w:sz w:val="24"/>
          <w:szCs w:val="24"/>
        </w:rPr>
        <w:t>;</w:t>
      </w:r>
    </w:p>
    <w:p w14:paraId="39DDF135"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Arrest</w:t>
      </w:r>
      <w:r w:rsidR="005246D3" w:rsidRPr="00A15330">
        <w:rPr>
          <w:rFonts w:ascii="Times New Roman" w:hAnsi="Times New Roman" w:cs="Times New Roman"/>
          <w:color w:val="000000" w:themeColor="text1"/>
          <w:sz w:val="24"/>
          <w:szCs w:val="24"/>
        </w:rPr>
        <w:t>;</w:t>
      </w:r>
    </w:p>
    <w:p w14:paraId="127B4510" w14:textId="66D0744C"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Any situation where the member eloped from a service and cannot be located within </w:t>
      </w:r>
      <w:r w:rsidR="006C41D6" w:rsidRPr="00A15330">
        <w:rPr>
          <w:rFonts w:ascii="Times New Roman" w:hAnsi="Times New Roman" w:cs="Times New Roman"/>
          <w:color w:val="000000" w:themeColor="text1"/>
          <w:sz w:val="24"/>
          <w:szCs w:val="24"/>
        </w:rPr>
        <w:t>two (</w:t>
      </w:r>
      <w:r w:rsidR="00220999" w:rsidRPr="00A15330">
        <w:rPr>
          <w:rFonts w:ascii="Times New Roman" w:hAnsi="Times New Roman" w:cs="Times New Roman"/>
          <w:color w:val="000000" w:themeColor="text1"/>
          <w:sz w:val="24"/>
          <w:szCs w:val="24"/>
        </w:rPr>
        <w:t>2</w:t>
      </w:r>
      <w:r w:rsidR="006C41D6" w:rsidRPr="00A15330">
        <w:rPr>
          <w:rFonts w:ascii="Times New Roman" w:hAnsi="Times New Roman" w:cs="Times New Roman"/>
          <w:color w:val="000000" w:themeColor="text1"/>
          <w:sz w:val="24"/>
          <w:szCs w:val="24"/>
        </w:rPr>
        <w:t>)</w:t>
      </w:r>
      <w:r w:rsidR="00220999" w:rsidRPr="00A15330">
        <w:rPr>
          <w:rFonts w:ascii="Times New Roman" w:hAnsi="Times New Roman" w:cs="Times New Roman"/>
          <w:color w:val="000000" w:themeColor="text1"/>
          <w:sz w:val="24"/>
          <w:szCs w:val="24"/>
        </w:rPr>
        <w:t xml:space="preserve"> hours</w:t>
      </w:r>
      <w:r w:rsidR="005246D3" w:rsidRPr="00A15330">
        <w:rPr>
          <w:rFonts w:ascii="Times New Roman" w:hAnsi="Times New Roman" w:cs="Times New Roman"/>
          <w:color w:val="000000" w:themeColor="text1"/>
          <w:sz w:val="24"/>
          <w:szCs w:val="24"/>
        </w:rPr>
        <w:t>;</w:t>
      </w:r>
    </w:p>
    <w:p w14:paraId="1E15433E"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Any event where a PASSE HCBS provider staff threatens, abuses, or neglects a member</w:t>
      </w:r>
      <w:r w:rsidR="005246D3" w:rsidRPr="00A15330">
        <w:rPr>
          <w:rFonts w:ascii="Times New Roman" w:hAnsi="Times New Roman" w:cs="Times New Roman"/>
          <w:color w:val="000000" w:themeColor="text1"/>
          <w:sz w:val="24"/>
          <w:szCs w:val="24"/>
        </w:rPr>
        <w:t>; and</w:t>
      </w:r>
    </w:p>
    <w:p w14:paraId="30C15F7E" w14:textId="77777777" w:rsidR="00B325E3" w:rsidRPr="00A15330" w:rsidRDefault="00B325E3" w:rsidP="00983775">
      <w:pPr>
        <w:pStyle w:val="NoSpacing"/>
        <w:numPr>
          <w:ilvl w:val="1"/>
          <w:numId w:val="17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Medication errors that cause serious injury to the member</w:t>
      </w:r>
      <w:r w:rsidR="005246D3" w:rsidRPr="00A15330">
        <w:rPr>
          <w:rFonts w:ascii="Times New Roman" w:hAnsi="Times New Roman" w:cs="Times New Roman"/>
          <w:color w:val="000000" w:themeColor="text1"/>
          <w:sz w:val="24"/>
          <w:szCs w:val="24"/>
        </w:rPr>
        <w:t xml:space="preserve">.  </w:t>
      </w:r>
    </w:p>
    <w:p w14:paraId="05792092" w14:textId="77777777" w:rsidR="00B325E3" w:rsidRPr="00A15330" w:rsidRDefault="00B325E3" w:rsidP="00B325E3">
      <w:pPr>
        <w:pStyle w:val="NoSpacing"/>
        <w:ind w:left="2520" w:firstLine="0"/>
        <w:contextualSpacing/>
        <w:rPr>
          <w:rFonts w:ascii="Times New Roman" w:hAnsi="Times New Roman" w:cs="Times New Roman"/>
          <w:color w:val="000000" w:themeColor="text1"/>
          <w:sz w:val="24"/>
          <w:szCs w:val="24"/>
        </w:rPr>
      </w:pPr>
    </w:p>
    <w:p w14:paraId="12E33292" w14:textId="256074E9" w:rsidR="00B325E3" w:rsidRPr="00A15330" w:rsidRDefault="002F1804" w:rsidP="00B325E3">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8.7.2</w:t>
      </w:r>
      <w:r w:rsidRPr="00A15330">
        <w:rPr>
          <w:rFonts w:ascii="Times New Roman" w:hAnsi="Times New Roman" w:cs="Times New Roman"/>
          <w:color w:val="000000" w:themeColor="text1"/>
          <w:sz w:val="24"/>
          <w:szCs w:val="24"/>
        </w:rPr>
        <w:tab/>
      </w:r>
      <w:r w:rsidR="00B325E3" w:rsidRPr="00A15330">
        <w:rPr>
          <w:rFonts w:ascii="Times New Roman" w:hAnsi="Times New Roman" w:cs="Times New Roman"/>
          <w:color w:val="000000" w:themeColor="text1"/>
          <w:sz w:val="24"/>
          <w:szCs w:val="24"/>
        </w:rPr>
        <w:t xml:space="preserve">Other than Immediate Reporting, all other Incidents must be reported within </w:t>
      </w:r>
      <w:r w:rsidR="006C41D6" w:rsidRPr="00A15330">
        <w:rPr>
          <w:rFonts w:ascii="Times New Roman" w:hAnsi="Times New Roman" w:cs="Times New Roman"/>
          <w:color w:val="000000" w:themeColor="text1"/>
          <w:sz w:val="24"/>
          <w:szCs w:val="24"/>
        </w:rPr>
        <w:t>twenty-four (</w:t>
      </w:r>
      <w:r w:rsidR="00B325E3" w:rsidRPr="00A15330">
        <w:rPr>
          <w:rFonts w:ascii="Times New Roman" w:hAnsi="Times New Roman" w:cs="Times New Roman"/>
          <w:color w:val="000000" w:themeColor="text1"/>
          <w:sz w:val="24"/>
          <w:szCs w:val="24"/>
        </w:rPr>
        <w:t>24</w:t>
      </w:r>
      <w:r w:rsidR="006C41D6" w:rsidRPr="00A15330">
        <w:rPr>
          <w:rFonts w:ascii="Times New Roman" w:hAnsi="Times New Roman" w:cs="Times New Roman"/>
          <w:color w:val="000000" w:themeColor="text1"/>
          <w:sz w:val="24"/>
          <w:szCs w:val="24"/>
        </w:rPr>
        <w:t>)</w:t>
      </w:r>
      <w:r w:rsidR="00B325E3" w:rsidRPr="00A15330">
        <w:rPr>
          <w:rFonts w:ascii="Times New Roman" w:hAnsi="Times New Roman" w:cs="Times New Roman"/>
          <w:color w:val="000000" w:themeColor="text1"/>
          <w:sz w:val="24"/>
          <w:szCs w:val="24"/>
        </w:rPr>
        <w:t xml:space="preserve"> hours</w:t>
      </w:r>
      <w:r w:rsidR="005246D3" w:rsidRPr="00A15330">
        <w:rPr>
          <w:rFonts w:ascii="Times New Roman" w:hAnsi="Times New Roman" w:cs="Times New Roman"/>
          <w:color w:val="000000" w:themeColor="text1"/>
          <w:sz w:val="24"/>
          <w:szCs w:val="24"/>
        </w:rPr>
        <w:t xml:space="preserve"> of the PASSE becoming aware of the occurrence</w:t>
      </w:r>
      <w:r w:rsidR="00B325E3" w:rsidRPr="00A15330">
        <w:rPr>
          <w:rFonts w:ascii="Times New Roman" w:hAnsi="Times New Roman" w:cs="Times New Roman"/>
          <w:color w:val="000000" w:themeColor="text1"/>
          <w:sz w:val="24"/>
          <w:szCs w:val="24"/>
        </w:rPr>
        <w:t>.</w:t>
      </w:r>
      <w:r w:rsidR="006C41D6" w:rsidRPr="00A15330">
        <w:rPr>
          <w:rFonts w:ascii="Times New Roman" w:hAnsi="Times New Roman" w:cs="Times New Roman"/>
          <w:color w:val="000000" w:themeColor="text1"/>
          <w:sz w:val="24"/>
          <w:szCs w:val="24"/>
        </w:rPr>
        <w:t xml:space="preserve"> </w:t>
      </w:r>
      <w:r w:rsidR="00B325E3" w:rsidRPr="00A15330">
        <w:rPr>
          <w:rFonts w:ascii="Times New Roman" w:hAnsi="Times New Roman" w:cs="Times New Roman"/>
          <w:color w:val="000000" w:themeColor="text1"/>
          <w:sz w:val="24"/>
          <w:szCs w:val="24"/>
        </w:rPr>
        <w:t xml:space="preserve"> Incident reports must contain the following information:</w:t>
      </w:r>
    </w:p>
    <w:p w14:paraId="3117C0FD" w14:textId="77777777" w:rsidR="00B325E3" w:rsidRPr="00A15330" w:rsidRDefault="00B325E3" w:rsidP="00983775">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Date of Incident</w:t>
      </w:r>
      <w:r w:rsidR="005246D3" w:rsidRPr="00A15330">
        <w:rPr>
          <w:rFonts w:ascii="Times New Roman" w:hAnsi="Times New Roman" w:cs="Times New Roman"/>
          <w:color w:val="000000" w:themeColor="text1"/>
          <w:sz w:val="24"/>
          <w:szCs w:val="24"/>
        </w:rPr>
        <w:t>;</w:t>
      </w:r>
    </w:p>
    <w:p w14:paraId="77537B5B" w14:textId="77777777" w:rsidR="00B325E3" w:rsidRPr="00A15330" w:rsidRDefault="00B325E3" w:rsidP="00983775">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Member’s Name and Date of Birth</w:t>
      </w:r>
      <w:r w:rsidR="005246D3" w:rsidRPr="00A15330">
        <w:rPr>
          <w:rFonts w:ascii="Times New Roman" w:hAnsi="Times New Roman" w:cs="Times New Roman"/>
          <w:color w:val="000000" w:themeColor="text1"/>
          <w:sz w:val="24"/>
          <w:szCs w:val="24"/>
        </w:rPr>
        <w:t>;</w:t>
      </w:r>
    </w:p>
    <w:p w14:paraId="58B03CE8" w14:textId="77777777" w:rsidR="00B325E3" w:rsidRPr="00A15330" w:rsidRDefault="00B325E3" w:rsidP="00983775">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Time of Incident</w:t>
      </w:r>
      <w:r w:rsidR="005246D3" w:rsidRPr="00A15330">
        <w:rPr>
          <w:rFonts w:ascii="Times New Roman" w:hAnsi="Times New Roman" w:cs="Times New Roman"/>
          <w:color w:val="000000" w:themeColor="text1"/>
          <w:sz w:val="24"/>
          <w:szCs w:val="24"/>
        </w:rPr>
        <w:t>;</w:t>
      </w:r>
    </w:p>
    <w:p w14:paraId="7C1D6B04" w14:textId="77777777" w:rsidR="00B325E3" w:rsidRPr="00A15330" w:rsidRDefault="00B325E3" w:rsidP="00983775">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Location of Incident</w:t>
      </w:r>
      <w:r w:rsidR="005246D3" w:rsidRPr="00A15330">
        <w:rPr>
          <w:rFonts w:ascii="Times New Roman" w:hAnsi="Times New Roman" w:cs="Times New Roman"/>
          <w:color w:val="000000" w:themeColor="text1"/>
          <w:sz w:val="24"/>
          <w:szCs w:val="24"/>
        </w:rPr>
        <w:t>;</w:t>
      </w:r>
    </w:p>
    <w:p w14:paraId="0F9F7763" w14:textId="77777777" w:rsidR="00B325E3" w:rsidRPr="00A15330" w:rsidRDefault="00B325E3" w:rsidP="00983775">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Persons involved</w:t>
      </w:r>
      <w:r w:rsidR="005246D3" w:rsidRPr="00A15330">
        <w:rPr>
          <w:rFonts w:ascii="Times New Roman" w:hAnsi="Times New Roman" w:cs="Times New Roman"/>
          <w:color w:val="000000" w:themeColor="text1"/>
          <w:sz w:val="24"/>
          <w:szCs w:val="24"/>
        </w:rPr>
        <w:t>;</w:t>
      </w:r>
    </w:p>
    <w:p w14:paraId="73B3B90C" w14:textId="77777777" w:rsidR="00D359D2" w:rsidRPr="00A15330" w:rsidRDefault="00D359D2" w:rsidP="00D359D2">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Incident Description;</w:t>
      </w:r>
    </w:p>
    <w:p w14:paraId="50CF0861" w14:textId="77777777" w:rsidR="00B325E3" w:rsidRPr="00A15330" w:rsidRDefault="00B325E3" w:rsidP="00725403">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Any action taken by the Provider, staff, or PASSE</w:t>
      </w:r>
      <w:r w:rsidR="005246D3" w:rsidRPr="00A15330">
        <w:rPr>
          <w:rFonts w:ascii="Times New Roman" w:hAnsi="Times New Roman" w:cs="Times New Roman"/>
          <w:color w:val="000000" w:themeColor="text1"/>
          <w:sz w:val="24"/>
          <w:szCs w:val="24"/>
        </w:rPr>
        <w:t>; and</w:t>
      </w:r>
    </w:p>
    <w:p w14:paraId="54CD70D0" w14:textId="5FB60C28" w:rsidR="00DE5B2E" w:rsidRPr="00A15330" w:rsidRDefault="00B325E3" w:rsidP="00C4555F">
      <w:pPr>
        <w:pStyle w:val="NoSpacing"/>
        <w:numPr>
          <w:ilvl w:val="1"/>
          <w:numId w:val="212"/>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Name of Person that prepared the report with contact information</w:t>
      </w:r>
      <w:r w:rsidR="005246D3" w:rsidRPr="00A15330">
        <w:rPr>
          <w:rFonts w:ascii="Times New Roman" w:hAnsi="Times New Roman" w:cs="Times New Roman"/>
          <w:color w:val="000000" w:themeColor="text1"/>
          <w:sz w:val="24"/>
          <w:szCs w:val="24"/>
        </w:rPr>
        <w:t xml:space="preserve">.  </w:t>
      </w:r>
    </w:p>
    <w:p w14:paraId="492B12D9" w14:textId="0D140C93" w:rsidR="009437FA" w:rsidRPr="00A15330" w:rsidRDefault="00E87361" w:rsidP="00057957">
      <w:pPr>
        <w:pStyle w:val="Level1"/>
        <w:numPr>
          <w:ilvl w:val="0"/>
          <w:numId w:val="2"/>
        </w:numPr>
        <w:ind w:left="0"/>
        <w:rPr>
          <w:szCs w:val="24"/>
        </w:rPr>
      </w:pPr>
      <w:r w:rsidRPr="00A15330">
        <w:rPr>
          <w:szCs w:val="24"/>
        </w:rPr>
        <w:lastRenderedPageBreak/>
        <w:t xml:space="preserve">PASSE </w:t>
      </w:r>
      <w:r w:rsidRPr="00A15330">
        <w:rPr>
          <w:caps/>
          <w:szCs w:val="24"/>
        </w:rPr>
        <w:t>Administration and Management</w:t>
      </w:r>
    </w:p>
    <w:p w14:paraId="147EDB69" w14:textId="77777777" w:rsidR="00896032" w:rsidRPr="00A15330" w:rsidRDefault="00896032" w:rsidP="00ED6AC5">
      <w:pPr>
        <w:pStyle w:val="NoSpacing"/>
        <w:ind w:left="360" w:firstLine="0"/>
        <w:rPr>
          <w:rFonts w:ascii="Times New Roman" w:hAnsi="Times New Roman" w:cs="Times New Roman"/>
          <w:color w:val="000000" w:themeColor="text1"/>
          <w:sz w:val="24"/>
          <w:szCs w:val="24"/>
          <w:u w:val="single"/>
        </w:rPr>
      </w:pPr>
    </w:p>
    <w:p w14:paraId="61B4170C" w14:textId="77777777" w:rsidR="00E87361" w:rsidRPr="00A15330" w:rsidRDefault="00E87361" w:rsidP="00983775">
      <w:pPr>
        <w:pStyle w:val="NoSpacing"/>
        <w:numPr>
          <w:ilvl w:val="1"/>
          <w:numId w:val="145"/>
        </w:numPr>
        <w:spacing w:before="60" w:afterLines="60" w:after="144"/>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Organizational Governance and Staffing</w:t>
      </w:r>
    </w:p>
    <w:p w14:paraId="54E50146" w14:textId="77777777" w:rsidR="00423262" w:rsidRPr="00A15330" w:rsidRDefault="00896032" w:rsidP="00983775">
      <w:pPr>
        <w:pStyle w:val="NoSpacing"/>
        <w:numPr>
          <w:ilvl w:val="2"/>
          <w:numId w:val="145"/>
        </w:numPr>
        <w:ind w:left="1260"/>
        <w:contextualSpacing/>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The PASSE m</w:t>
      </w:r>
      <w:r w:rsidR="00423262" w:rsidRPr="00A15330">
        <w:rPr>
          <w:rFonts w:ascii="Times New Roman" w:hAnsi="Times New Roman" w:cs="Times New Roman"/>
          <w:color w:val="000000" w:themeColor="text1"/>
          <w:sz w:val="24"/>
          <w:szCs w:val="24"/>
        </w:rPr>
        <w:t>ust be located and operating in the State of Arkansas</w:t>
      </w:r>
      <w:r w:rsidRPr="00A15330">
        <w:rPr>
          <w:rFonts w:ascii="Times New Roman" w:hAnsi="Times New Roman" w:cs="Times New Roman"/>
          <w:color w:val="000000" w:themeColor="text1"/>
          <w:sz w:val="24"/>
          <w:szCs w:val="24"/>
        </w:rPr>
        <w:t>.</w:t>
      </w:r>
    </w:p>
    <w:p w14:paraId="706EB311" w14:textId="77777777" w:rsidR="007E65B2" w:rsidRPr="00A15330" w:rsidRDefault="007E65B2" w:rsidP="00ED6AC5">
      <w:pPr>
        <w:pStyle w:val="NoSpacing"/>
        <w:ind w:left="1260" w:firstLine="0"/>
        <w:contextualSpacing/>
        <w:rPr>
          <w:rFonts w:ascii="Times New Roman" w:hAnsi="Times New Roman" w:cs="Times New Roman"/>
          <w:color w:val="000000" w:themeColor="text1"/>
          <w:sz w:val="24"/>
          <w:szCs w:val="24"/>
          <w:u w:val="single"/>
        </w:rPr>
      </w:pPr>
    </w:p>
    <w:p w14:paraId="61D88ECE" w14:textId="77777777" w:rsidR="00896032" w:rsidRPr="00A15330" w:rsidRDefault="00423262" w:rsidP="00983775">
      <w:pPr>
        <w:pStyle w:val="NoSpacing"/>
        <w:numPr>
          <w:ilvl w:val="2"/>
          <w:numId w:val="145"/>
        </w:numPr>
        <w:ind w:left="1260"/>
        <w:contextualSpacing/>
        <w:rPr>
          <w:rFonts w:ascii="Times New Roman" w:hAnsi="Times New Roman" w:cs="Times New Roman"/>
          <w:color w:val="000000" w:themeColor="text1"/>
          <w:sz w:val="24"/>
          <w:szCs w:val="24"/>
          <w:u w:val="single"/>
        </w:rPr>
      </w:pPr>
      <w:r w:rsidRPr="00A15330">
        <w:rPr>
          <w:rFonts w:ascii="Times New Roman" w:hAnsi="Times New Roman" w:cs="Times New Roman"/>
          <w:color w:val="000000" w:themeColor="text1"/>
          <w:sz w:val="24"/>
          <w:szCs w:val="24"/>
        </w:rPr>
        <w:t xml:space="preserve">Each PASSE must inform DHS if </w:t>
      </w:r>
      <w:r w:rsidR="00E40C60" w:rsidRPr="00A15330">
        <w:rPr>
          <w:rFonts w:ascii="Times New Roman" w:hAnsi="Times New Roman" w:cs="Times New Roman"/>
          <w:color w:val="000000" w:themeColor="text1"/>
          <w:sz w:val="24"/>
          <w:szCs w:val="24"/>
        </w:rPr>
        <w:t>i</w:t>
      </w:r>
      <w:r w:rsidR="00ED3076" w:rsidRPr="00A15330">
        <w:rPr>
          <w:rFonts w:ascii="Times New Roman" w:hAnsi="Times New Roman" w:cs="Times New Roman"/>
          <w:color w:val="000000" w:themeColor="text1"/>
          <w:sz w:val="24"/>
          <w:szCs w:val="24"/>
        </w:rPr>
        <w:t>t</w:t>
      </w:r>
      <w:r w:rsidR="00E40C60" w:rsidRPr="00A15330">
        <w:rPr>
          <w:rFonts w:ascii="Times New Roman" w:hAnsi="Times New Roman" w:cs="Times New Roman"/>
          <w:color w:val="000000" w:themeColor="text1"/>
          <w:sz w:val="24"/>
          <w:szCs w:val="24"/>
        </w:rPr>
        <w:t xml:space="preserve"> has</w:t>
      </w:r>
      <w:r w:rsidRPr="00A15330">
        <w:rPr>
          <w:rFonts w:ascii="Times New Roman" w:hAnsi="Times New Roman" w:cs="Times New Roman"/>
          <w:color w:val="000000" w:themeColor="text1"/>
          <w:sz w:val="24"/>
          <w:szCs w:val="24"/>
        </w:rPr>
        <w:t xml:space="preserve"> been accredited by a private independent accrediting entity.  </w:t>
      </w:r>
    </w:p>
    <w:p w14:paraId="4BEB69F3" w14:textId="77777777" w:rsidR="00423262" w:rsidRPr="00A15330" w:rsidRDefault="00896032" w:rsidP="00ED6AC5">
      <w:pPr>
        <w:pStyle w:val="Default"/>
        <w:spacing w:before="60"/>
        <w:ind w:left="1620" w:hanging="360"/>
        <w:rPr>
          <w:color w:val="000000" w:themeColor="text1"/>
        </w:rPr>
      </w:pPr>
      <w:r w:rsidRPr="00A15330">
        <w:rPr>
          <w:color w:val="000000" w:themeColor="text1"/>
        </w:rPr>
        <w:t>a.</w:t>
      </w:r>
      <w:r w:rsidRPr="00A15330">
        <w:rPr>
          <w:color w:val="000000" w:themeColor="text1"/>
        </w:rPr>
        <w:tab/>
      </w:r>
      <w:r w:rsidR="00423262" w:rsidRPr="00A15330">
        <w:rPr>
          <w:color w:val="000000" w:themeColor="text1"/>
        </w:rPr>
        <w:t>If a PASSE has been accredited by a private independent accrediting entity, the PASSE must authorize the private independent accrediting entity to provide DHS a copy of its most recent accreditation review, including:</w:t>
      </w:r>
    </w:p>
    <w:p w14:paraId="214C6572" w14:textId="77777777" w:rsidR="00423262" w:rsidRPr="00A15330" w:rsidRDefault="00423262" w:rsidP="00983775">
      <w:pPr>
        <w:pStyle w:val="Default"/>
        <w:numPr>
          <w:ilvl w:val="1"/>
          <w:numId w:val="99"/>
        </w:numPr>
        <w:spacing w:before="60"/>
        <w:ind w:left="1980" w:hanging="180"/>
        <w:rPr>
          <w:color w:val="000000" w:themeColor="text1"/>
        </w:rPr>
      </w:pPr>
      <w:r w:rsidRPr="00A15330">
        <w:rPr>
          <w:color w:val="000000" w:themeColor="text1"/>
        </w:rPr>
        <w:t>The accreditation status, survey type and level (as applicable);</w:t>
      </w:r>
    </w:p>
    <w:p w14:paraId="0ADC9BE9" w14:textId="77777777" w:rsidR="00423262" w:rsidRPr="00A15330" w:rsidRDefault="00423262" w:rsidP="00983775">
      <w:pPr>
        <w:pStyle w:val="Default"/>
        <w:numPr>
          <w:ilvl w:val="1"/>
          <w:numId w:val="99"/>
        </w:numPr>
        <w:spacing w:before="60"/>
        <w:ind w:left="1980" w:hanging="180"/>
        <w:rPr>
          <w:color w:val="000000" w:themeColor="text1"/>
        </w:rPr>
      </w:pPr>
      <w:r w:rsidRPr="00A15330">
        <w:rPr>
          <w:color w:val="000000" w:themeColor="text1"/>
        </w:rPr>
        <w:t>Accreditation results, including recommended actions or improvements, corrective action plans, and summaries of findings; and</w:t>
      </w:r>
    </w:p>
    <w:p w14:paraId="4C55F6C9" w14:textId="77777777" w:rsidR="00423262" w:rsidRPr="00A15330" w:rsidRDefault="00423262" w:rsidP="00983775">
      <w:pPr>
        <w:pStyle w:val="Default"/>
        <w:numPr>
          <w:ilvl w:val="1"/>
          <w:numId w:val="99"/>
        </w:numPr>
        <w:spacing w:before="60"/>
        <w:ind w:left="1980" w:hanging="180"/>
        <w:rPr>
          <w:color w:val="000000" w:themeColor="text1"/>
        </w:rPr>
      </w:pPr>
      <w:r w:rsidRPr="00A15330">
        <w:rPr>
          <w:color w:val="000000" w:themeColor="text1"/>
        </w:rPr>
        <w:t>Expiration of the accreditation</w:t>
      </w:r>
      <w:r w:rsidR="00ED6AC5" w:rsidRPr="00A15330">
        <w:rPr>
          <w:color w:val="000000" w:themeColor="text1"/>
        </w:rPr>
        <w:t>.</w:t>
      </w:r>
    </w:p>
    <w:p w14:paraId="18E95F41" w14:textId="77777777" w:rsidR="00423262" w:rsidRPr="00A15330" w:rsidRDefault="00896032" w:rsidP="00ED6AC5">
      <w:pPr>
        <w:pStyle w:val="Default"/>
        <w:spacing w:before="60"/>
        <w:ind w:left="1620" w:hanging="360"/>
        <w:rPr>
          <w:color w:val="000000" w:themeColor="text1"/>
        </w:rPr>
      </w:pPr>
      <w:r w:rsidRPr="00A15330">
        <w:rPr>
          <w:color w:val="000000" w:themeColor="text1"/>
        </w:rPr>
        <w:t>b.</w:t>
      </w:r>
      <w:r w:rsidRPr="00A15330">
        <w:rPr>
          <w:color w:val="000000" w:themeColor="text1"/>
        </w:rPr>
        <w:tab/>
      </w:r>
      <w:r w:rsidR="00423262" w:rsidRPr="00A15330">
        <w:rPr>
          <w:color w:val="000000" w:themeColor="text1"/>
        </w:rPr>
        <w:t xml:space="preserve">DHS will make the accreditation status of each PASSE available to the general public on the Arkansas Medicaid PASSE website.  </w:t>
      </w:r>
    </w:p>
    <w:p w14:paraId="4BF7F91C" w14:textId="77777777" w:rsidR="00423262" w:rsidRPr="00A15330" w:rsidRDefault="008C5723" w:rsidP="00ED6AC5">
      <w:pPr>
        <w:pStyle w:val="Default"/>
        <w:spacing w:before="60"/>
        <w:ind w:left="1620" w:hanging="360"/>
        <w:rPr>
          <w:color w:val="000000" w:themeColor="text1"/>
        </w:rPr>
      </w:pPr>
      <w:r w:rsidRPr="00A15330">
        <w:rPr>
          <w:color w:val="000000" w:themeColor="text1"/>
        </w:rPr>
        <w:t>c.</w:t>
      </w:r>
      <w:r w:rsidRPr="00A15330">
        <w:rPr>
          <w:color w:val="000000" w:themeColor="text1"/>
        </w:rPr>
        <w:tab/>
      </w:r>
      <w:r w:rsidR="00423262" w:rsidRPr="00A15330">
        <w:rPr>
          <w:color w:val="000000" w:themeColor="text1"/>
        </w:rPr>
        <w:t xml:space="preserve">The contract requires that each PASSE inform the state as to whether it has been accredited by a private independent accrediting entity. </w:t>
      </w:r>
    </w:p>
    <w:p w14:paraId="031C7F5E" w14:textId="77777777" w:rsidR="00423262" w:rsidRPr="00A15330" w:rsidRDefault="00423262" w:rsidP="00C02CA8">
      <w:pPr>
        <w:pStyle w:val="NoSpacing"/>
        <w:ind w:left="1080" w:hanging="360"/>
        <w:contextualSpacing/>
        <w:rPr>
          <w:rFonts w:ascii="Times New Roman" w:hAnsi="Times New Roman" w:cs="Times New Roman"/>
          <w:color w:val="000000" w:themeColor="text1"/>
          <w:sz w:val="24"/>
          <w:szCs w:val="24"/>
        </w:rPr>
      </w:pPr>
    </w:p>
    <w:p w14:paraId="774EE49B" w14:textId="77777777" w:rsidR="0009418C" w:rsidRPr="00A15330" w:rsidRDefault="001D1AFA" w:rsidP="00983775">
      <w:pPr>
        <w:pStyle w:val="NoSpacing"/>
        <w:numPr>
          <w:ilvl w:val="2"/>
          <w:numId w:val="145"/>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have a centralized executive administration that includes the following:</w:t>
      </w:r>
    </w:p>
    <w:p w14:paraId="28A4F5A4" w14:textId="53F2E3C8" w:rsidR="001D1AFA" w:rsidRPr="00A15330" w:rsidRDefault="001D1AFA" w:rsidP="00ED6AC5">
      <w:pPr>
        <w:pStyle w:val="Default"/>
        <w:numPr>
          <w:ilvl w:val="0"/>
          <w:numId w:val="23"/>
        </w:numPr>
        <w:spacing w:before="60"/>
        <w:ind w:left="1627"/>
        <w:rPr>
          <w:color w:val="000000" w:themeColor="text1"/>
        </w:rPr>
      </w:pPr>
      <w:r w:rsidRPr="00A15330">
        <w:rPr>
          <w:color w:val="000000" w:themeColor="text1"/>
        </w:rPr>
        <w:t>Administrator/Chief Executive Officer/Chief Operating Officer (C</w:t>
      </w:r>
      <w:r w:rsidR="00ED6AC5" w:rsidRPr="00A15330">
        <w:rPr>
          <w:color w:val="000000" w:themeColor="text1"/>
        </w:rPr>
        <w:t xml:space="preserve">EO), who is located in Arkansas. </w:t>
      </w:r>
      <w:r w:rsidR="006C41D6" w:rsidRPr="00A15330">
        <w:rPr>
          <w:color w:val="000000" w:themeColor="text1"/>
        </w:rPr>
        <w:t xml:space="preserve"> </w:t>
      </w:r>
      <w:r w:rsidR="00ED6AC5" w:rsidRPr="00A15330">
        <w:rPr>
          <w:color w:val="000000" w:themeColor="text1"/>
        </w:rPr>
        <w:t>The CEO</w:t>
      </w:r>
      <w:r w:rsidRPr="00A15330">
        <w:rPr>
          <w:color w:val="000000" w:themeColor="text1"/>
        </w:rPr>
        <w:t xml:space="preserve"> oversees the entire operation of the PASSE, and has the authority to direct, implement and prioritize work, regardless of where performed to ensure compliance with Agreement requirements, and oversees all staff performing functions related to this Agreement. </w:t>
      </w:r>
    </w:p>
    <w:p w14:paraId="5B704B33" w14:textId="77777777" w:rsidR="001D1AFA" w:rsidRPr="00A15330" w:rsidRDefault="001D1AFA" w:rsidP="00ED6AC5">
      <w:pPr>
        <w:pStyle w:val="Default"/>
        <w:numPr>
          <w:ilvl w:val="0"/>
          <w:numId w:val="23"/>
        </w:numPr>
        <w:spacing w:before="60"/>
        <w:ind w:left="1627"/>
        <w:rPr>
          <w:color w:val="000000" w:themeColor="text1"/>
        </w:rPr>
      </w:pPr>
      <w:r w:rsidRPr="00A15330">
        <w:rPr>
          <w:color w:val="000000" w:themeColor="text1"/>
        </w:rPr>
        <w:t>Chief Financial Officer (C</w:t>
      </w:r>
      <w:r w:rsidR="00ED6AC5" w:rsidRPr="00A15330">
        <w:rPr>
          <w:color w:val="000000" w:themeColor="text1"/>
        </w:rPr>
        <w:t>FO) who is located in Arkansas.  The CFO oversees</w:t>
      </w:r>
      <w:r w:rsidRPr="00A15330">
        <w:rPr>
          <w:color w:val="000000" w:themeColor="text1"/>
        </w:rPr>
        <w:t xml:space="preserve"> the budget, accounting systems, and financial reporting implemented by the PASSE. </w:t>
      </w:r>
    </w:p>
    <w:p w14:paraId="7E01CD53" w14:textId="77777777" w:rsidR="001D1AFA" w:rsidRPr="00A15330" w:rsidRDefault="001D1AFA" w:rsidP="00ED6AC5">
      <w:pPr>
        <w:pStyle w:val="Default"/>
        <w:numPr>
          <w:ilvl w:val="0"/>
          <w:numId w:val="23"/>
        </w:numPr>
        <w:spacing w:before="60"/>
        <w:ind w:left="1627"/>
        <w:rPr>
          <w:color w:val="000000" w:themeColor="text1"/>
        </w:rPr>
      </w:pPr>
      <w:r w:rsidRPr="00A15330">
        <w:rPr>
          <w:color w:val="000000" w:themeColor="text1"/>
        </w:rPr>
        <w:t>Care Coordination Mana</w:t>
      </w:r>
      <w:r w:rsidR="00ED6AC5" w:rsidRPr="00A15330">
        <w:rPr>
          <w:color w:val="000000" w:themeColor="text1"/>
        </w:rPr>
        <w:t>ger, who is located in Arkansas.  The Care Coordination Manager</w:t>
      </w:r>
      <w:r w:rsidRPr="00A15330">
        <w:rPr>
          <w:color w:val="000000" w:themeColor="text1"/>
        </w:rPr>
        <w:t xml:space="preserve"> is responsible for overseeing all Care Coordinators and ensuring that all aspects of Care Coordination Services </w:t>
      </w:r>
      <w:r w:rsidR="00ED6AC5" w:rsidRPr="00A15330">
        <w:rPr>
          <w:color w:val="000000" w:themeColor="text1"/>
        </w:rPr>
        <w:t xml:space="preserve">outlined in Section </w:t>
      </w:r>
      <w:r w:rsidR="00534697" w:rsidRPr="00A15330">
        <w:rPr>
          <w:color w:val="000000" w:themeColor="text1"/>
        </w:rPr>
        <w:t>5.2</w:t>
      </w:r>
      <w:r w:rsidR="00ED6AC5" w:rsidRPr="00A15330">
        <w:rPr>
          <w:color w:val="000000" w:themeColor="text1"/>
        </w:rPr>
        <w:t xml:space="preserve"> </w:t>
      </w:r>
      <w:r w:rsidRPr="00A15330">
        <w:rPr>
          <w:color w:val="000000" w:themeColor="text1"/>
        </w:rPr>
        <w:t xml:space="preserve">are being fulfilled. </w:t>
      </w:r>
    </w:p>
    <w:p w14:paraId="262ED547" w14:textId="77777777" w:rsidR="001D1AFA" w:rsidRPr="00A15330" w:rsidRDefault="001D1AFA" w:rsidP="00ED6AC5">
      <w:pPr>
        <w:pStyle w:val="Default"/>
        <w:numPr>
          <w:ilvl w:val="0"/>
          <w:numId w:val="23"/>
        </w:numPr>
        <w:spacing w:before="60"/>
        <w:ind w:left="1627"/>
        <w:rPr>
          <w:color w:val="000000" w:themeColor="text1"/>
        </w:rPr>
      </w:pPr>
      <w:r w:rsidRPr="00A15330">
        <w:rPr>
          <w:color w:val="000000" w:themeColor="text1"/>
        </w:rPr>
        <w:t xml:space="preserve">IT/IS (Information Technology/Information Systems) Manager is responsible for all information systems management, including coordination of the technical aspects of application infrastructure, server and storage needs, reliability and survivability of all date and data exchange elements including Business Continuity/Disaster Recovery activities. </w:t>
      </w:r>
    </w:p>
    <w:p w14:paraId="6DB8BC76" w14:textId="68C2AC09" w:rsidR="001D5AC8" w:rsidRPr="00A15330" w:rsidRDefault="001D1AFA" w:rsidP="00ED6AC5">
      <w:pPr>
        <w:pStyle w:val="Default"/>
        <w:numPr>
          <w:ilvl w:val="0"/>
          <w:numId w:val="23"/>
        </w:numPr>
        <w:spacing w:before="60"/>
        <w:ind w:left="1627"/>
        <w:rPr>
          <w:color w:val="000000" w:themeColor="text1"/>
        </w:rPr>
      </w:pPr>
      <w:r w:rsidRPr="00A15330">
        <w:rPr>
          <w:color w:val="000000" w:themeColor="text1"/>
        </w:rPr>
        <w:t xml:space="preserve">Compliance Officer </w:t>
      </w:r>
      <w:r w:rsidR="00534697" w:rsidRPr="00A15330">
        <w:rPr>
          <w:color w:val="000000" w:themeColor="text1"/>
        </w:rPr>
        <w:t>must be</w:t>
      </w:r>
      <w:r w:rsidRPr="00A15330">
        <w:rPr>
          <w:color w:val="000000" w:themeColor="text1"/>
        </w:rPr>
        <w:t xml:space="preserve"> qualified by knowledge, training, and experience in health care or risk management, to promote, implement, and oversee the compliance program. </w:t>
      </w:r>
      <w:r w:rsidR="008B4A00" w:rsidRPr="00A15330">
        <w:rPr>
          <w:color w:val="000000" w:themeColor="text1"/>
        </w:rPr>
        <w:t xml:space="preserve"> </w:t>
      </w:r>
      <w:r w:rsidRPr="00A15330">
        <w:rPr>
          <w:color w:val="000000" w:themeColor="text1"/>
        </w:rPr>
        <w:t xml:space="preserve">The compliance officer must exhibit knowledge of relevant regulations, provide expertise in compliance processes, and be qualified to design, implement, and oversee a </w:t>
      </w:r>
      <w:r w:rsidR="00D150BF" w:rsidRPr="00A15330">
        <w:rPr>
          <w:color w:val="000000" w:themeColor="text1"/>
        </w:rPr>
        <w:t>Fraud</w:t>
      </w:r>
      <w:r w:rsidRPr="00A15330">
        <w:rPr>
          <w:color w:val="000000" w:themeColor="text1"/>
        </w:rPr>
        <w:t xml:space="preserve"> and abuse program </w:t>
      </w:r>
      <w:r w:rsidRPr="00A15330">
        <w:rPr>
          <w:color w:val="000000" w:themeColor="text1"/>
        </w:rPr>
        <w:lastRenderedPageBreak/>
        <w:t xml:space="preserve">designed to ensure program integrity through fraud and abuse prevention and detection, which identifies and addresses emerging trends of </w:t>
      </w:r>
      <w:r w:rsidR="00D150BF" w:rsidRPr="00A15330">
        <w:rPr>
          <w:color w:val="000000" w:themeColor="text1"/>
        </w:rPr>
        <w:t>Fraud</w:t>
      </w:r>
      <w:r w:rsidRPr="00A15330">
        <w:rPr>
          <w:color w:val="000000" w:themeColor="text1"/>
        </w:rPr>
        <w:t xml:space="preserve">, abuse, and waste pursuant to this Agreement and state and federal law. </w:t>
      </w:r>
      <w:r w:rsidR="008B4A00" w:rsidRPr="00A15330">
        <w:rPr>
          <w:color w:val="000000" w:themeColor="text1"/>
        </w:rPr>
        <w:t xml:space="preserve"> </w:t>
      </w:r>
      <w:r w:rsidRPr="00A15330">
        <w:rPr>
          <w:color w:val="000000" w:themeColor="text1"/>
        </w:rPr>
        <w:t>The Compliance Officer is responsible for overseeing the activities of the Medical/Qual</w:t>
      </w:r>
      <w:r w:rsidR="001D5AC8" w:rsidRPr="00A15330">
        <w:rPr>
          <w:color w:val="000000" w:themeColor="text1"/>
        </w:rPr>
        <w:t xml:space="preserve">ity Management Committee, implementing the Fraud and Abuse Prevention Plan, </w:t>
      </w:r>
      <w:r w:rsidRPr="00A15330">
        <w:rPr>
          <w:color w:val="000000" w:themeColor="text1"/>
        </w:rPr>
        <w:t xml:space="preserve">and ensuring compliance with state and federal law. </w:t>
      </w:r>
    </w:p>
    <w:p w14:paraId="6322F97F" w14:textId="0F4ED147" w:rsidR="001D5AC8" w:rsidRPr="00A15330" w:rsidRDefault="001D5AC8" w:rsidP="00534697">
      <w:pPr>
        <w:pStyle w:val="Default"/>
        <w:spacing w:before="60"/>
        <w:ind w:left="2160" w:hanging="360"/>
        <w:rPr>
          <w:color w:val="000000" w:themeColor="text1"/>
        </w:rPr>
      </w:pPr>
      <w:proofErr w:type="spellStart"/>
      <w:r w:rsidRPr="00A15330">
        <w:rPr>
          <w:color w:val="000000" w:themeColor="text1"/>
        </w:rPr>
        <w:t>i</w:t>
      </w:r>
      <w:proofErr w:type="spellEnd"/>
      <w:r w:rsidRPr="00A15330">
        <w:rPr>
          <w:color w:val="000000" w:themeColor="text1"/>
        </w:rPr>
        <w:t>.</w:t>
      </w:r>
      <w:r w:rsidRPr="00A15330">
        <w:rPr>
          <w:color w:val="000000" w:themeColor="text1"/>
        </w:rPr>
        <w:tab/>
        <w:t xml:space="preserve">The compliance officer must have unrestricted access to the PASSE’s governing body for compliance reporting, including </w:t>
      </w:r>
      <w:r w:rsidR="00D150BF" w:rsidRPr="00A15330">
        <w:rPr>
          <w:color w:val="000000" w:themeColor="text1"/>
        </w:rPr>
        <w:t>Fraud</w:t>
      </w:r>
      <w:r w:rsidR="008B4A00" w:rsidRPr="00A15330">
        <w:rPr>
          <w:color w:val="000000" w:themeColor="text1"/>
        </w:rPr>
        <w:t xml:space="preserve">, </w:t>
      </w:r>
      <w:r w:rsidRPr="00A15330">
        <w:rPr>
          <w:color w:val="000000" w:themeColor="text1"/>
        </w:rPr>
        <w:t>abuse</w:t>
      </w:r>
      <w:r w:rsidR="008B4A00" w:rsidRPr="00A15330">
        <w:rPr>
          <w:color w:val="000000" w:themeColor="text1"/>
        </w:rPr>
        <w:t>,</w:t>
      </w:r>
      <w:r w:rsidRPr="00A15330">
        <w:rPr>
          <w:color w:val="000000" w:themeColor="text1"/>
        </w:rPr>
        <w:t xml:space="preserve"> and overpayment. </w:t>
      </w:r>
    </w:p>
    <w:p w14:paraId="4FCA5613" w14:textId="11345401" w:rsidR="001D1AFA" w:rsidRPr="00A15330" w:rsidRDefault="001D5AC8" w:rsidP="00534697">
      <w:pPr>
        <w:pStyle w:val="Default"/>
        <w:spacing w:before="60"/>
        <w:ind w:left="2160" w:hanging="360"/>
        <w:rPr>
          <w:color w:val="000000" w:themeColor="text1"/>
        </w:rPr>
      </w:pPr>
      <w:r w:rsidRPr="00A15330">
        <w:rPr>
          <w:color w:val="000000" w:themeColor="text1"/>
        </w:rPr>
        <w:t>ii.</w:t>
      </w:r>
      <w:r w:rsidRPr="00A15330">
        <w:rPr>
          <w:color w:val="000000" w:themeColor="text1"/>
        </w:rPr>
        <w:tab/>
        <w:t xml:space="preserve">The PASSE must have adequate Arkansas-based staff and resources to enable the compliance officer to investigate indicia of </w:t>
      </w:r>
      <w:r w:rsidR="00D150BF" w:rsidRPr="00A15330">
        <w:rPr>
          <w:color w:val="000000" w:themeColor="text1"/>
        </w:rPr>
        <w:t>Fraud</w:t>
      </w:r>
      <w:r w:rsidRPr="00A15330">
        <w:rPr>
          <w:color w:val="000000" w:themeColor="text1"/>
        </w:rPr>
        <w:t xml:space="preserve"> and abuse and develop and implement corrective</w:t>
      </w:r>
      <w:r w:rsidR="00DE7771" w:rsidRPr="00A15330">
        <w:rPr>
          <w:color w:val="000000" w:themeColor="text1"/>
        </w:rPr>
        <w:t xml:space="preserve"> action plans relating to </w:t>
      </w:r>
      <w:r w:rsidR="00D150BF" w:rsidRPr="00A15330">
        <w:rPr>
          <w:color w:val="000000" w:themeColor="text1"/>
        </w:rPr>
        <w:t>Fraud</w:t>
      </w:r>
      <w:r w:rsidR="00DE7771" w:rsidRPr="00A15330">
        <w:rPr>
          <w:color w:val="000000" w:themeColor="text1"/>
        </w:rPr>
        <w:t xml:space="preserve">, </w:t>
      </w:r>
      <w:r w:rsidR="00C02CA8" w:rsidRPr="00A15330">
        <w:rPr>
          <w:color w:val="000000" w:themeColor="text1"/>
        </w:rPr>
        <w:t>abuse</w:t>
      </w:r>
      <w:r w:rsidR="008B4A00" w:rsidRPr="00A15330">
        <w:rPr>
          <w:color w:val="000000" w:themeColor="text1"/>
        </w:rPr>
        <w:t>,</w:t>
      </w:r>
      <w:r w:rsidR="00C02CA8" w:rsidRPr="00A15330">
        <w:rPr>
          <w:color w:val="000000" w:themeColor="text1"/>
        </w:rPr>
        <w:t xml:space="preserve"> and overpayment. </w:t>
      </w:r>
    </w:p>
    <w:p w14:paraId="2055080C" w14:textId="280528D2" w:rsidR="001D1AFA" w:rsidRPr="00A15330" w:rsidRDefault="001D1AFA" w:rsidP="00534697">
      <w:pPr>
        <w:pStyle w:val="Default"/>
        <w:numPr>
          <w:ilvl w:val="0"/>
          <w:numId w:val="23"/>
        </w:numPr>
        <w:spacing w:before="60"/>
        <w:ind w:left="1627"/>
        <w:rPr>
          <w:color w:val="000000" w:themeColor="text1"/>
        </w:rPr>
      </w:pPr>
      <w:r w:rsidRPr="00A15330">
        <w:rPr>
          <w:color w:val="000000" w:themeColor="text1"/>
        </w:rPr>
        <w:t>Medical Director who is an Arkansas licensed physician</w:t>
      </w:r>
      <w:r w:rsidR="00534697" w:rsidRPr="00A15330">
        <w:rPr>
          <w:color w:val="000000" w:themeColor="text1"/>
        </w:rPr>
        <w:t xml:space="preserve"> and located in Arkansas.  The Medical Director</w:t>
      </w:r>
      <w:r w:rsidRPr="00A15330">
        <w:rPr>
          <w:color w:val="000000" w:themeColor="text1"/>
        </w:rPr>
        <w:t xml:space="preserve"> </w:t>
      </w:r>
      <w:r w:rsidR="00534697" w:rsidRPr="00A15330">
        <w:rPr>
          <w:color w:val="000000" w:themeColor="text1"/>
        </w:rPr>
        <w:t>is</w:t>
      </w:r>
      <w:r w:rsidRPr="00A15330">
        <w:rPr>
          <w:color w:val="000000" w:themeColor="text1"/>
        </w:rPr>
        <w:t xml:space="preserve"> responsible for all clinical decisions of the </w:t>
      </w:r>
      <w:r w:rsidR="00583BC0" w:rsidRPr="00A15330">
        <w:rPr>
          <w:color w:val="000000" w:themeColor="text1"/>
        </w:rPr>
        <w:t>PASSE and</w:t>
      </w:r>
      <w:r w:rsidRPr="00A15330">
        <w:rPr>
          <w:color w:val="000000" w:themeColor="text1"/>
        </w:rPr>
        <w:t xml:space="preserve"> oversee</w:t>
      </w:r>
      <w:r w:rsidR="00534697" w:rsidRPr="00A15330">
        <w:rPr>
          <w:color w:val="000000" w:themeColor="text1"/>
        </w:rPr>
        <w:t>s</w:t>
      </w:r>
      <w:r w:rsidRPr="00A15330">
        <w:rPr>
          <w:color w:val="000000" w:themeColor="text1"/>
        </w:rPr>
        <w:t xml:space="preserve"> the proper provision of covered services to </w:t>
      </w:r>
      <w:r w:rsidR="003F33DC" w:rsidRPr="00A15330">
        <w:rPr>
          <w:color w:val="000000" w:themeColor="text1"/>
        </w:rPr>
        <w:t>Enrolled Members</w:t>
      </w:r>
      <w:r w:rsidRPr="00A15330">
        <w:rPr>
          <w:color w:val="000000" w:themeColor="text1"/>
        </w:rPr>
        <w:t xml:space="preserve">.  The Medical Director </w:t>
      </w:r>
      <w:r w:rsidR="00534697" w:rsidRPr="00A15330">
        <w:rPr>
          <w:color w:val="000000" w:themeColor="text1"/>
        </w:rPr>
        <w:t>is</w:t>
      </w:r>
      <w:r w:rsidRPr="00A15330">
        <w:rPr>
          <w:color w:val="000000" w:themeColor="text1"/>
        </w:rPr>
        <w:t xml:space="preserve"> responsible for overseeing functions of the Credentialing Committee and </w:t>
      </w:r>
      <w:r w:rsidR="00534697" w:rsidRPr="00A15330">
        <w:rPr>
          <w:color w:val="000000" w:themeColor="text1"/>
        </w:rPr>
        <w:t>is required</w:t>
      </w:r>
      <w:r w:rsidRPr="00A15330">
        <w:rPr>
          <w:color w:val="000000" w:themeColor="text1"/>
        </w:rPr>
        <w:t xml:space="preserve"> to be the Chair of the Credentialing Committee. </w:t>
      </w:r>
      <w:r w:rsidR="008B4A00" w:rsidRPr="00A15330">
        <w:rPr>
          <w:color w:val="000000" w:themeColor="text1"/>
        </w:rPr>
        <w:t xml:space="preserve"> </w:t>
      </w:r>
      <w:r w:rsidRPr="00A15330">
        <w:rPr>
          <w:color w:val="000000" w:themeColor="text1"/>
        </w:rPr>
        <w:t>The Medical Director will also serve as a liaison between the PASSE and providers; be available to the PASSE’s staff for consultation on referrals, denials, Complaints, Grievances, and Appeals; review potential quality of care problems, and participate in the development and implementation of corrective action plans.</w:t>
      </w:r>
    </w:p>
    <w:p w14:paraId="79227279" w14:textId="77777777" w:rsidR="001D1AFA" w:rsidRPr="00A15330" w:rsidRDefault="001D1AFA" w:rsidP="00534697">
      <w:pPr>
        <w:pStyle w:val="NoSpacing"/>
        <w:ind w:left="1080" w:hanging="360"/>
        <w:rPr>
          <w:rFonts w:ascii="Times New Roman" w:hAnsi="Times New Roman" w:cs="Times New Roman"/>
          <w:color w:val="000000" w:themeColor="text1"/>
          <w:sz w:val="24"/>
          <w:szCs w:val="24"/>
        </w:rPr>
      </w:pPr>
    </w:p>
    <w:p w14:paraId="398E7C0D" w14:textId="77777777" w:rsidR="00C02CA8" w:rsidRPr="00A15330" w:rsidRDefault="001D1AFA"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also have the following staff members that may be located outside</w:t>
      </w:r>
      <w:r w:rsidR="00534697"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of</w:t>
      </w:r>
      <w:r w:rsidR="008044C1" w:rsidRPr="00A15330">
        <w:rPr>
          <w:rFonts w:ascii="Times New Roman" w:hAnsi="Times New Roman" w:cs="Times New Roman"/>
        </w:rPr>
        <w:t xml:space="preserve"> </w:t>
      </w:r>
      <w:r w:rsidR="008044C1" w:rsidRPr="00A15330">
        <w:rPr>
          <w:rFonts w:ascii="Times New Roman" w:hAnsi="Times New Roman" w:cs="Times New Roman"/>
          <w:color w:val="000000" w:themeColor="text1"/>
          <w:sz w:val="24"/>
          <w:szCs w:val="24"/>
        </w:rPr>
        <w:t>Arkansas; however, the PASSE must designate and identify these staff to DHS and provide contact information for each:</w:t>
      </w:r>
    </w:p>
    <w:p w14:paraId="2A39CE60" w14:textId="77777777" w:rsidR="00C02CA8" w:rsidRPr="00A15330" w:rsidRDefault="00C02CA8"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Contract Manager;</w:t>
      </w:r>
    </w:p>
    <w:p w14:paraId="06AEEF94" w14:textId="77777777"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Data Processing/Reporting Coordinator;</w:t>
      </w:r>
    </w:p>
    <w:p w14:paraId="0029A4CF" w14:textId="77777777"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Medical/Case Records Review Coordinator;</w:t>
      </w:r>
    </w:p>
    <w:p w14:paraId="58A45AD6" w14:textId="77777777"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Claims/Encounter Manager;</w:t>
      </w:r>
    </w:p>
    <w:p w14:paraId="343DA214" w14:textId="77777777"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Quality Improvement Manager;</w:t>
      </w:r>
    </w:p>
    <w:p w14:paraId="3B7FB56E" w14:textId="296FBE99"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Utilization Management Manager;</w:t>
      </w:r>
      <w:r w:rsidR="008B4A00" w:rsidRPr="00A15330">
        <w:rPr>
          <w:rFonts w:ascii="Times New Roman" w:hAnsi="Times New Roman" w:cs="Times New Roman"/>
          <w:color w:val="000000" w:themeColor="text1"/>
          <w:sz w:val="24"/>
          <w:szCs w:val="24"/>
        </w:rPr>
        <w:t xml:space="preserve"> and</w:t>
      </w:r>
    </w:p>
    <w:p w14:paraId="2D600079" w14:textId="3EEFBECF" w:rsidR="001D1AFA" w:rsidRPr="00A15330" w:rsidRDefault="001D1AFA" w:rsidP="00534697">
      <w:pPr>
        <w:pStyle w:val="NoSpacing"/>
        <w:numPr>
          <w:ilvl w:val="1"/>
          <w:numId w:val="23"/>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Fraud Investigation Manager</w:t>
      </w:r>
      <w:r w:rsidR="008B4A00" w:rsidRPr="00A15330">
        <w:rPr>
          <w:rFonts w:ascii="Times New Roman" w:hAnsi="Times New Roman" w:cs="Times New Roman"/>
          <w:color w:val="000000" w:themeColor="text1"/>
          <w:sz w:val="24"/>
          <w:szCs w:val="24"/>
        </w:rPr>
        <w:t>.</w:t>
      </w:r>
    </w:p>
    <w:p w14:paraId="56FEEEAF" w14:textId="77777777" w:rsidR="001D1AFA" w:rsidRPr="00A15330" w:rsidRDefault="001D1AFA" w:rsidP="00C02CA8">
      <w:pPr>
        <w:pStyle w:val="NoSpacing"/>
        <w:ind w:left="810" w:hanging="720"/>
        <w:rPr>
          <w:rFonts w:ascii="Times New Roman" w:hAnsi="Times New Roman" w:cs="Times New Roman"/>
          <w:color w:val="000000" w:themeColor="text1"/>
          <w:sz w:val="24"/>
          <w:szCs w:val="24"/>
        </w:rPr>
      </w:pPr>
    </w:p>
    <w:p w14:paraId="0D17896B" w14:textId="77777777" w:rsidR="008044C1" w:rsidRPr="00A15330" w:rsidRDefault="00734261"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have sufficient medical and professional staff to conduct daily business</w:t>
      </w:r>
      <w:r w:rsidR="008044C1" w:rsidRPr="00A15330">
        <w:rPr>
          <w:rFonts w:ascii="Times New Roman" w:hAnsi="Times New Roman" w:cs="Times New Roman"/>
          <w:color w:val="000000" w:themeColor="text1"/>
          <w:sz w:val="24"/>
          <w:szCs w:val="24"/>
        </w:rPr>
        <w:t xml:space="preserve"> in an orderly manner.</w:t>
      </w:r>
    </w:p>
    <w:p w14:paraId="5AFF792E" w14:textId="77777777" w:rsidR="00C02CA8" w:rsidRPr="00A15330" w:rsidRDefault="008044C1" w:rsidP="00983775">
      <w:pPr>
        <w:pStyle w:val="NoSpacing"/>
        <w:numPr>
          <w:ilvl w:val="1"/>
          <w:numId w:val="7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Member Support Services staff must be available during business hours for consultation;</w:t>
      </w:r>
    </w:p>
    <w:p w14:paraId="15D8B31A" w14:textId="68FBCF43" w:rsidR="00621CD5" w:rsidRPr="00A15330" w:rsidRDefault="00621CD5" w:rsidP="00983775">
      <w:pPr>
        <w:pStyle w:val="NoSpacing"/>
        <w:numPr>
          <w:ilvl w:val="1"/>
          <w:numId w:val="7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There must be sufficient full-time investigative staff to oversee all </w:t>
      </w:r>
      <w:r w:rsidR="00D150BF" w:rsidRPr="00A15330">
        <w:rPr>
          <w:rFonts w:ascii="Times New Roman" w:hAnsi="Times New Roman" w:cs="Times New Roman"/>
          <w:color w:val="000000" w:themeColor="text1"/>
          <w:sz w:val="24"/>
          <w:szCs w:val="24"/>
        </w:rPr>
        <w:t>Fraud</w:t>
      </w:r>
      <w:r w:rsidRPr="00A15330">
        <w:rPr>
          <w:rFonts w:ascii="Times New Roman" w:hAnsi="Times New Roman" w:cs="Times New Roman"/>
          <w:color w:val="000000" w:themeColor="text1"/>
          <w:sz w:val="24"/>
          <w:szCs w:val="24"/>
        </w:rPr>
        <w:t>, waste</w:t>
      </w:r>
      <w:r w:rsidR="008B4A00"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abuse activities, including investigations and enforcement of the FAPP;</w:t>
      </w:r>
    </w:p>
    <w:p w14:paraId="355BBAAC" w14:textId="1F4B286A" w:rsidR="00734261" w:rsidRPr="00A15330" w:rsidRDefault="00FF5EE9" w:rsidP="00983775">
      <w:pPr>
        <w:pStyle w:val="NoSpacing"/>
        <w:numPr>
          <w:ilvl w:val="1"/>
          <w:numId w:val="7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sz w:val="24"/>
          <w:szCs w:val="24"/>
        </w:rPr>
        <w:t>Care Coordination</w:t>
      </w:r>
      <w:r w:rsidR="00734261" w:rsidRPr="00A15330">
        <w:rPr>
          <w:rFonts w:ascii="Times New Roman" w:hAnsi="Times New Roman" w:cs="Times New Roman"/>
          <w:color w:val="000000" w:themeColor="text1"/>
          <w:sz w:val="24"/>
          <w:szCs w:val="24"/>
        </w:rPr>
        <w:t xml:space="preserve"> staff must be available </w:t>
      </w:r>
      <w:r w:rsidR="006F7165" w:rsidRPr="00A15330">
        <w:rPr>
          <w:rFonts w:ascii="Times New Roman" w:hAnsi="Times New Roman" w:cs="Times New Roman"/>
          <w:color w:val="000000" w:themeColor="text1"/>
          <w:sz w:val="24"/>
          <w:szCs w:val="24"/>
        </w:rPr>
        <w:t>24/7</w:t>
      </w:r>
      <w:r w:rsidR="00734261" w:rsidRPr="00A15330">
        <w:rPr>
          <w:rFonts w:ascii="Times New Roman" w:hAnsi="Times New Roman" w:cs="Times New Roman"/>
          <w:color w:val="000000" w:themeColor="text1"/>
          <w:sz w:val="24"/>
          <w:szCs w:val="24"/>
        </w:rPr>
        <w:t>; and</w:t>
      </w:r>
    </w:p>
    <w:p w14:paraId="1B15243D" w14:textId="77777777" w:rsidR="00734261" w:rsidRPr="00A15330" w:rsidRDefault="00734261" w:rsidP="00983775">
      <w:pPr>
        <w:pStyle w:val="NoSpacing"/>
        <w:numPr>
          <w:ilvl w:val="1"/>
          <w:numId w:val="78"/>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 xml:space="preserve">The available staff must be capable of assisting members with emergency situations </w:t>
      </w:r>
      <w:r w:rsidR="006F7165" w:rsidRPr="00A15330">
        <w:rPr>
          <w:rFonts w:ascii="Times New Roman" w:hAnsi="Times New Roman" w:cs="Times New Roman"/>
          <w:color w:val="000000" w:themeColor="text1"/>
          <w:sz w:val="24"/>
          <w:szCs w:val="24"/>
        </w:rPr>
        <w:t>24/7</w:t>
      </w:r>
      <w:r w:rsidRPr="00A15330">
        <w:rPr>
          <w:rFonts w:ascii="Times New Roman" w:hAnsi="Times New Roman" w:cs="Times New Roman"/>
          <w:color w:val="000000" w:themeColor="text1"/>
          <w:sz w:val="24"/>
          <w:szCs w:val="24"/>
        </w:rPr>
        <w:t>.</w:t>
      </w:r>
    </w:p>
    <w:p w14:paraId="151C0424" w14:textId="77777777" w:rsidR="00F67935" w:rsidRPr="00A15330" w:rsidRDefault="00F67935" w:rsidP="00734261">
      <w:pPr>
        <w:pStyle w:val="NoSpacing"/>
        <w:ind w:left="1440" w:hanging="360"/>
        <w:rPr>
          <w:rFonts w:ascii="Times New Roman" w:hAnsi="Times New Roman" w:cs="Times New Roman"/>
          <w:color w:val="000000" w:themeColor="text1"/>
          <w:sz w:val="24"/>
          <w:szCs w:val="24"/>
        </w:rPr>
      </w:pPr>
    </w:p>
    <w:p w14:paraId="6ED79398" w14:textId="77777777" w:rsidR="00F67935" w:rsidRPr="00A15330" w:rsidRDefault="00F67935"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have sufficient additional staff and information systems capabilities (outlined in Section </w:t>
      </w:r>
      <w:r w:rsidR="00A55EB7" w:rsidRPr="00A15330">
        <w:rPr>
          <w:rFonts w:ascii="Times New Roman" w:hAnsi="Times New Roman" w:cs="Times New Roman"/>
          <w:color w:val="000000" w:themeColor="text1"/>
          <w:sz w:val="24"/>
          <w:szCs w:val="24"/>
        </w:rPr>
        <w:t>9.9)</w:t>
      </w:r>
      <w:r w:rsidRPr="00A15330">
        <w:rPr>
          <w:rFonts w:ascii="Times New Roman" w:hAnsi="Times New Roman" w:cs="Times New Roman"/>
          <w:color w:val="000000" w:themeColor="text1"/>
          <w:sz w:val="24"/>
          <w:szCs w:val="24"/>
        </w:rPr>
        <w:t xml:space="preserve"> to ensure the PASSE can appropriately manage financial transactions, record keeping, data collection, and other administrative functions outlined in the Agreement, including the ability to submit any financial, programmatic, encounter data or other information required by </w:t>
      </w:r>
      <w:r w:rsidR="008C5723" w:rsidRPr="00A15330">
        <w:rPr>
          <w:rFonts w:ascii="Times New Roman" w:hAnsi="Times New Roman" w:cs="Times New Roman"/>
          <w:color w:val="000000" w:themeColor="text1"/>
          <w:sz w:val="24"/>
          <w:szCs w:val="24"/>
        </w:rPr>
        <w:t>DHS.</w:t>
      </w:r>
    </w:p>
    <w:p w14:paraId="5F462919" w14:textId="77777777" w:rsidR="00734261" w:rsidRPr="00A15330" w:rsidRDefault="00734261" w:rsidP="008044C1">
      <w:pPr>
        <w:pStyle w:val="NoSpacing"/>
        <w:ind w:left="1170" w:hanging="360"/>
        <w:rPr>
          <w:rFonts w:ascii="Times New Roman" w:hAnsi="Times New Roman" w:cs="Times New Roman"/>
          <w:color w:val="000000" w:themeColor="text1"/>
          <w:sz w:val="24"/>
          <w:szCs w:val="24"/>
        </w:rPr>
      </w:pPr>
    </w:p>
    <w:p w14:paraId="21A3A017" w14:textId="77777777" w:rsidR="00734261" w:rsidRPr="00A15330" w:rsidRDefault="00734261"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submit an organizational chart to DHS that identifies members of </w:t>
      </w:r>
      <w:r w:rsidR="008044C1" w:rsidRPr="00A15330">
        <w:rPr>
          <w:rFonts w:ascii="Times New Roman" w:hAnsi="Times New Roman" w:cs="Times New Roman"/>
          <w:color w:val="000000" w:themeColor="text1"/>
          <w:sz w:val="24"/>
          <w:szCs w:val="24"/>
        </w:rPr>
        <w:t xml:space="preserve">key </w:t>
      </w:r>
      <w:r w:rsidRPr="00A15330">
        <w:rPr>
          <w:rFonts w:ascii="Times New Roman" w:hAnsi="Times New Roman" w:cs="Times New Roman"/>
          <w:color w:val="000000" w:themeColor="text1"/>
          <w:sz w:val="24"/>
          <w:szCs w:val="24"/>
        </w:rPr>
        <w:t xml:space="preserve">staff and management, as required by this Section of the Agreement.  The PASSE must notify DHS of any changes to the organizational chart within five (5) business days.  </w:t>
      </w:r>
    </w:p>
    <w:p w14:paraId="1D415D70" w14:textId="77777777" w:rsidR="00F67935" w:rsidRPr="00A15330" w:rsidRDefault="00F67935" w:rsidP="008044C1">
      <w:pPr>
        <w:pStyle w:val="NoSpacing"/>
        <w:ind w:left="1170" w:hanging="360"/>
        <w:rPr>
          <w:rFonts w:ascii="Times New Roman" w:hAnsi="Times New Roman" w:cs="Times New Roman"/>
          <w:color w:val="000000" w:themeColor="text1"/>
          <w:sz w:val="24"/>
          <w:szCs w:val="24"/>
        </w:rPr>
      </w:pPr>
    </w:p>
    <w:p w14:paraId="6FAA454F" w14:textId="77777777" w:rsidR="00F67935" w:rsidRPr="00A15330" w:rsidRDefault="00F67935"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designate members of the executive staff to serve as the main contact for</w:t>
      </w:r>
      <w:r w:rsidR="008044C1"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DHS, unless otherwise specified in the Agreement.  </w:t>
      </w:r>
    </w:p>
    <w:p w14:paraId="7231EDAB" w14:textId="77777777" w:rsidR="00F67935" w:rsidRPr="00A15330" w:rsidRDefault="00F67935" w:rsidP="008044C1">
      <w:pPr>
        <w:pStyle w:val="NoSpacing"/>
        <w:ind w:left="1170" w:hanging="360"/>
        <w:rPr>
          <w:rFonts w:ascii="Times New Roman" w:hAnsi="Times New Roman" w:cs="Times New Roman"/>
          <w:color w:val="000000" w:themeColor="text1"/>
          <w:sz w:val="24"/>
          <w:szCs w:val="24"/>
        </w:rPr>
      </w:pPr>
    </w:p>
    <w:p w14:paraId="0077B0A3" w14:textId="77777777" w:rsidR="00F67935" w:rsidRPr="00A15330" w:rsidRDefault="00F67935" w:rsidP="00983775">
      <w:pPr>
        <w:pStyle w:val="NoSpacing"/>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establish a governing body that has overall responsibility for the organization and the development of PASSE policy.  This governing body must include:</w:t>
      </w:r>
    </w:p>
    <w:p w14:paraId="0AC005E8" w14:textId="77777777" w:rsidR="008044C1" w:rsidRPr="00A15330" w:rsidRDefault="008044C1" w:rsidP="00983775">
      <w:pPr>
        <w:pStyle w:val="NoSpacing"/>
        <w:numPr>
          <w:ilvl w:val="1"/>
          <w:numId w:val="79"/>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representative from a member provider of developmental disabilities services;</w:t>
      </w:r>
    </w:p>
    <w:p w14:paraId="03AF3A9A" w14:textId="77777777" w:rsidR="00F67935" w:rsidRPr="00A15330" w:rsidRDefault="00F67935" w:rsidP="00983775">
      <w:pPr>
        <w:pStyle w:val="NoSpacing"/>
        <w:numPr>
          <w:ilvl w:val="1"/>
          <w:numId w:val="79"/>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representative from a member provider of behavioral health services;</w:t>
      </w:r>
    </w:p>
    <w:p w14:paraId="7467D017" w14:textId="77777777" w:rsidR="00F67935" w:rsidRPr="00A15330" w:rsidRDefault="00F67935" w:rsidP="00983775">
      <w:pPr>
        <w:pStyle w:val="NoSpacing"/>
        <w:numPr>
          <w:ilvl w:val="1"/>
          <w:numId w:val="79"/>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representative from a member </w:t>
      </w:r>
      <w:r w:rsidR="00523B15" w:rsidRPr="00A15330">
        <w:rPr>
          <w:rFonts w:ascii="Times New Roman" w:hAnsi="Times New Roman" w:cs="Times New Roman"/>
          <w:color w:val="000000" w:themeColor="text1"/>
          <w:sz w:val="24"/>
          <w:szCs w:val="24"/>
        </w:rPr>
        <w:t xml:space="preserve">Arkansas licensed hospital or hospital services organization; </w:t>
      </w:r>
    </w:p>
    <w:p w14:paraId="4DA6F602" w14:textId="77777777" w:rsidR="00523B15" w:rsidRPr="00A15330" w:rsidRDefault="00523B15" w:rsidP="00983775">
      <w:pPr>
        <w:pStyle w:val="NoSpacing"/>
        <w:numPr>
          <w:ilvl w:val="1"/>
          <w:numId w:val="79"/>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 representative from a member Arkansas licensed physician practice; and</w:t>
      </w:r>
    </w:p>
    <w:p w14:paraId="19387F53" w14:textId="77777777" w:rsidR="00523B15" w:rsidRPr="00A15330" w:rsidRDefault="00523B15" w:rsidP="00983775">
      <w:pPr>
        <w:pStyle w:val="NoSpacing"/>
        <w:numPr>
          <w:ilvl w:val="1"/>
          <w:numId w:val="79"/>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pharmacist who is licensed by the Arkansas State Board of Pharmacy. </w:t>
      </w:r>
    </w:p>
    <w:p w14:paraId="27794967" w14:textId="77777777" w:rsidR="00F41F4D" w:rsidRPr="00A15330" w:rsidRDefault="00F41F4D" w:rsidP="00F41F4D">
      <w:pPr>
        <w:pStyle w:val="Default"/>
        <w:ind w:left="360" w:hanging="360"/>
        <w:rPr>
          <w:color w:val="000000" w:themeColor="text1"/>
        </w:rPr>
      </w:pPr>
    </w:p>
    <w:p w14:paraId="7301BB5F" w14:textId="77777777" w:rsidR="00F41F4D" w:rsidRPr="00A15330" w:rsidRDefault="00F41F4D" w:rsidP="00983775">
      <w:pPr>
        <w:pStyle w:val="Default"/>
        <w:numPr>
          <w:ilvl w:val="2"/>
          <w:numId w:val="145"/>
        </w:numPr>
        <w:ind w:left="1260"/>
        <w:rPr>
          <w:color w:val="000000" w:themeColor="text1"/>
        </w:rPr>
      </w:pPr>
      <w:r w:rsidRPr="00A15330">
        <w:rPr>
          <w:color w:val="000000" w:themeColor="text1"/>
        </w:rPr>
        <w:t>The PASSE must report the following:</w:t>
      </w:r>
    </w:p>
    <w:p w14:paraId="247E2C3E" w14:textId="215A33A4"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 xml:space="preserve">The name and address of any person (individual or corporation) with an ownership or control interest in the managed care entity and its </w:t>
      </w:r>
      <w:r w:rsidR="00C6403F" w:rsidRPr="00A15330">
        <w:rPr>
          <w:color w:val="000000" w:themeColor="text1"/>
        </w:rPr>
        <w:t>Subcontractors</w:t>
      </w:r>
      <w:r w:rsidRPr="00A15330">
        <w:rPr>
          <w:color w:val="000000" w:themeColor="text1"/>
        </w:rPr>
        <w:t>. The address for corporate entities must include as applicable primary business address, every business location, and P.O. Box.</w:t>
      </w:r>
    </w:p>
    <w:p w14:paraId="1773FC66" w14:textId="1C7BD8D9"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 xml:space="preserve">The date of birth and Social Security Number (SSN) of any individual with an ownership or control interest in the PASSE and its </w:t>
      </w:r>
      <w:r w:rsidR="00C6403F" w:rsidRPr="00A15330">
        <w:rPr>
          <w:color w:val="000000" w:themeColor="text1"/>
        </w:rPr>
        <w:t>Subcontractors</w:t>
      </w:r>
      <w:r w:rsidRPr="00A15330">
        <w:rPr>
          <w:color w:val="000000" w:themeColor="text1"/>
        </w:rPr>
        <w:t>.</w:t>
      </w:r>
    </w:p>
    <w:p w14:paraId="57A69F88" w14:textId="24373C20"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 xml:space="preserve">Other tax identification number of any corporation with an ownership or control interest in the PASSE and any </w:t>
      </w:r>
      <w:r w:rsidR="00C6403F" w:rsidRPr="00A15330">
        <w:rPr>
          <w:color w:val="000000" w:themeColor="text1"/>
        </w:rPr>
        <w:t xml:space="preserve">Subcontractor </w:t>
      </w:r>
      <w:r w:rsidR="00252203" w:rsidRPr="00A15330">
        <w:rPr>
          <w:color w:val="000000" w:themeColor="text1"/>
        </w:rPr>
        <w:t>in which the PASSE has a five</w:t>
      </w:r>
      <w:r w:rsidRPr="00A15330">
        <w:rPr>
          <w:color w:val="000000" w:themeColor="text1"/>
        </w:rPr>
        <w:t xml:space="preserve"> percent</w:t>
      </w:r>
      <w:r w:rsidR="00252203" w:rsidRPr="00A15330">
        <w:rPr>
          <w:color w:val="000000" w:themeColor="text1"/>
        </w:rPr>
        <w:t xml:space="preserve"> (5%)</w:t>
      </w:r>
      <w:r w:rsidRPr="00A15330">
        <w:rPr>
          <w:color w:val="000000" w:themeColor="text1"/>
        </w:rPr>
        <w:t xml:space="preserve"> or more interest.</w:t>
      </w:r>
    </w:p>
    <w:p w14:paraId="2E431360" w14:textId="77777777"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Information on whether an individual or corporation with an ownership or control interest in the PASSE is related to another person with ownership or control interest in the PASSE as a spouse, parent, child, or sibling.</w:t>
      </w:r>
    </w:p>
    <w:p w14:paraId="5E4B2416" w14:textId="760A4F12"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 xml:space="preserve">Information on whether a person or corporation with an ownership or control interest in any </w:t>
      </w:r>
      <w:r w:rsidR="00C6403F" w:rsidRPr="00A15330">
        <w:rPr>
          <w:color w:val="000000" w:themeColor="text1"/>
        </w:rPr>
        <w:t xml:space="preserve">Subcontractor </w:t>
      </w:r>
      <w:r w:rsidRPr="00A15330">
        <w:rPr>
          <w:color w:val="000000" w:themeColor="text1"/>
        </w:rPr>
        <w:t xml:space="preserve">in which the PASSE has a </w:t>
      </w:r>
      <w:r w:rsidR="00252203" w:rsidRPr="00A15330">
        <w:rPr>
          <w:color w:val="000000" w:themeColor="text1"/>
        </w:rPr>
        <w:t>five percent (5%)</w:t>
      </w:r>
      <w:r w:rsidRPr="00A15330">
        <w:rPr>
          <w:color w:val="000000" w:themeColor="text1"/>
        </w:rPr>
        <w:t xml:space="preserve"> or more interest is related to another person with ownership or control interest in the PASSE as a spouse, parent, child, or sibling. </w:t>
      </w:r>
    </w:p>
    <w:p w14:paraId="03B45482" w14:textId="77777777"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lastRenderedPageBreak/>
        <w:t xml:space="preserve">The name of any other disclosing entity in which an owner of the MCP has an ownership or control interest. </w:t>
      </w:r>
    </w:p>
    <w:p w14:paraId="381AC403" w14:textId="77777777" w:rsidR="00F41F4D" w:rsidRPr="00A15330" w:rsidRDefault="00F41F4D" w:rsidP="00983775">
      <w:pPr>
        <w:pStyle w:val="Default"/>
        <w:numPr>
          <w:ilvl w:val="0"/>
          <w:numId w:val="97"/>
        </w:numPr>
        <w:tabs>
          <w:tab w:val="left" w:pos="1170"/>
        </w:tabs>
        <w:spacing w:before="60"/>
        <w:ind w:left="1627"/>
        <w:rPr>
          <w:color w:val="000000" w:themeColor="text1"/>
        </w:rPr>
      </w:pPr>
      <w:r w:rsidRPr="00A15330">
        <w:rPr>
          <w:color w:val="000000" w:themeColor="text1"/>
        </w:rPr>
        <w:t>The name, address, date of birth, and SSN of any managing employee of the PASSE.</w:t>
      </w:r>
    </w:p>
    <w:p w14:paraId="75DE772F" w14:textId="77777777" w:rsidR="00F41F4D" w:rsidRPr="00A15330" w:rsidRDefault="00F41F4D" w:rsidP="009F60AF">
      <w:pPr>
        <w:pStyle w:val="NoSpacing"/>
        <w:ind w:left="0" w:firstLine="0"/>
        <w:rPr>
          <w:rFonts w:ascii="Times New Roman" w:hAnsi="Times New Roman" w:cs="Times New Roman"/>
          <w:color w:val="000000" w:themeColor="text1"/>
          <w:sz w:val="24"/>
          <w:szCs w:val="24"/>
        </w:rPr>
      </w:pPr>
    </w:p>
    <w:p w14:paraId="728F4CF1" w14:textId="77777777" w:rsidR="005A5534" w:rsidRPr="00A15330" w:rsidRDefault="005A5534" w:rsidP="00983775">
      <w:pPr>
        <w:pStyle w:val="ListParagraph"/>
        <w:numPr>
          <w:ilvl w:val="2"/>
          <w:numId w:val="145"/>
        </w:numPr>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Required Disclosures</w:t>
      </w:r>
    </w:p>
    <w:p w14:paraId="7E87B7F4" w14:textId="04884F44" w:rsidR="005A5534" w:rsidRPr="00A15330" w:rsidRDefault="005A5534" w:rsidP="00252203">
      <w:pPr>
        <w:pStyle w:val="Default"/>
        <w:numPr>
          <w:ilvl w:val="1"/>
          <w:numId w:val="41"/>
        </w:numPr>
        <w:spacing w:before="60"/>
        <w:ind w:left="1627"/>
        <w:rPr>
          <w:color w:val="000000" w:themeColor="text1"/>
        </w:rPr>
      </w:pPr>
      <w:r w:rsidRPr="00A15330">
        <w:rPr>
          <w:color w:val="000000" w:themeColor="text1"/>
        </w:rPr>
        <w:t xml:space="preserve">The PASSE and </w:t>
      </w:r>
      <w:r w:rsidR="00C6403F" w:rsidRPr="00A15330">
        <w:rPr>
          <w:color w:val="000000" w:themeColor="text1"/>
        </w:rPr>
        <w:t xml:space="preserve">Subcontractors </w:t>
      </w:r>
      <w:r w:rsidRPr="00A15330">
        <w:rPr>
          <w:color w:val="000000" w:themeColor="text1"/>
        </w:rPr>
        <w:t xml:space="preserve">must disclose to </w:t>
      </w:r>
      <w:r w:rsidR="00252203" w:rsidRPr="00A15330">
        <w:rPr>
          <w:color w:val="000000" w:themeColor="text1"/>
        </w:rPr>
        <w:t>DHS,</w:t>
      </w:r>
      <w:r w:rsidR="008044C1" w:rsidRPr="00A15330">
        <w:rPr>
          <w:color w:val="000000" w:themeColor="text1"/>
        </w:rPr>
        <w:t xml:space="preserve"> any persons or corporations </w:t>
      </w:r>
      <w:r w:rsidRPr="00A15330">
        <w:rPr>
          <w:color w:val="000000" w:themeColor="text1"/>
        </w:rPr>
        <w:t>with an ownership or control interest in the PASSE that:</w:t>
      </w:r>
    </w:p>
    <w:p w14:paraId="37A8F5F7" w14:textId="77777777" w:rsidR="005A5534" w:rsidRPr="00A15330" w:rsidRDefault="005A5534" w:rsidP="00983775">
      <w:pPr>
        <w:pStyle w:val="Default"/>
        <w:numPr>
          <w:ilvl w:val="0"/>
          <w:numId w:val="146"/>
        </w:numPr>
        <w:spacing w:before="60"/>
        <w:ind w:left="1980" w:hanging="180"/>
        <w:rPr>
          <w:color w:val="000000" w:themeColor="text1"/>
        </w:rPr>
      </w:pPr>
      <w:r w:rsidRPr="00A15330">
        <w:rPr>
          <w:color w:val="000000" w:themeColor="text1"/>
        </w:rPr>
        <w:t xml:space="preserve">Has direct, indirect, or combined direct/indirect ownership interest of </w:t>
      </w:r>
      <w:r w:rsidR="006F7165" w:rsidRPr="00A15330">
        <w:rPr>
          <w:color w:val="000000" w:themeColor="text1"/>
        </w:rPr>
        <w:t>five (</w:t>
      </w:r>
      <w:r w:rsidRPr="00A15330">
        <w:rPr>
          <w:color w:val="000000" w:themeColor="text1"/>
        </w:rPr>
        <w:t>5%</w:t>
      </w:r>
      <w:r w:rsidR="006F7165" w:rsidRPr="00A15330">
        <w:rPr>
          <w:color w:val="000000" w:themeColor="text1"/>
        </w:rPr>
        <w:t>)</w:t>
      </w:r>
      <w:r w:rsidRPr="00A15330">
        <w:rPr>
          <w:color w:val="000000" w:themeColor="text1"/>
        </w:rPr>
        <w:t xml:space="preserve"> or more of the PASSE’s equity;</w:t>
      </w:r>
    </w:p>
    <w:p w14:paraId="67F0D4FA" w14:textId="77777777" w:rsidR="005A5534" w:rsidRPr="00A15330" w:rsidRDefault="005A5534" w:rsidP="00983775">
      <w:pPr>
        <w:pStyle w:val="Default"/>
        <w:numPr>
          <w:ilvl w:val="0"/>
          <w:numId w:val="146"/>
        </w:numPr>
        <w:spacing w:before="60"/>
        <w:ind w:left="1980" w:hanging="180"/>
        <w:rPr>
          <w:color w:val="000000" w:themeColor="text1"/>
        </w:rPr>
      </w:pPr>
      <w:r w:rsidRPr="00A15330">
        <w:rPr>
          <w:color w:val="000000" w:themeColor="text1"/>
        </w:rPr>
        <w:t xml:space="preserve">Owns </w:t>
      </w:r>
      <w:r w:rsidR="006F7165" w:rsidRPr="00A15330">
        <w:rPr>
          <w:color w:val="000000" w:themeColor="text1"/>
        </w:rPr>
        <w:t>five (</w:t>
      </w:r>
      <w:r w:rsidRPr="00A15330">
        <w:rPr>
          <w:color w:val="000000" w:themeColor="text1"/>
        </w:rPr>
        <w:t>5%</w:t>
      </w:r>
      <w:r w:rsidR="006F7165" w:rsidRPr="00A15330">
        <w:rPr>
          <w:color w:val="000000" w:themeColor="text1"/>
        </w:rPr>
        <w:t>)</w:t>
      </w:r>
      <w:r w:rsidRPr="00A15330">
        <w:rPr>
          <w:color w:val="000000" w:themeColor="text1"/>
        </w:rPr>
        <w:t xml:space="preserve"> or more of any mortgage, deed of trust, note, or other obligation secured by the PASSE if that interest equals at least </w:t>
      </w:r>
      <w:r w:rsidR="006F7165" w:rsidRPr="00A15330">
        <w:rPr>
          <w:color w:val="000000" w:themeColor="text1"/>
        </w:rPr>
        <w:t>five (</w:t>
      </w:r>
      <w:r w:rsidRPr="00A15330">
        <w:rPr>
          <w:color w:val="000000" w:themeColor="text1"/>
        </w:rPr>
        <w:t>5%</w:t>
      </w:r>
      <w:r w:rsidR="006F7165" w:rsidRPr="00A15330">
        <w:rPr>
          <w:color w:val="000000" w:themeColor="text1"/>
        </w:rPr>
        <w:t>)</w:t>
      </w:r>
      <w:r w:rsidRPr="00A15330">
        <w:rPr>
          <w:color w:val="000000" w:themeColor="text1"/>
        </w:rPr>
        <w:t xml:space="preserve"> of the value of the PASSE’s assets;</w:t>
      </w:r>
    </w:p>
    <w:p w14:paraId="1D276944" w14:textId="77777777" w:rsidR="005A5534" w:rsidRPr="00A15330" w:rsidRDefault="005A5534" w:rsidP="00983775">
      <w:pPr>
        <w:pStyle w:val="Default"/>
        <w:numPr>
          <w:ilvl w:val="0"/>
          <w:numId w:val="146"/>
        </w:numPr>
        <w:spacing w:before="60"/>
        <w:ind w:left="1980" w:hanging="180"/>
        <w:rPr>
          <w:color w:val="000000" w:themeColor="text1"/>
        </w:rPr>
      </w:pPr>
      <w:r w:rsidRPr="00A15330">
        <w:rPr>
          <w:color w:val="000000" w:themeColor="text1"/>
        </w:rPr>
        <w:t>Is an officer or director of a PASSE organized as a corporation; or</w:t>
      </w:r>
    </w:p>
    <w:p w14:paraId="0BFE2581" w14:textId="77777777" w:rsidR="005A5534" w:rsidRPr="00A15330" w:rsidRDefault="005A5534" w:rsidP="00983775">
      <w:pPr>
        <w:pStyle w:val="Default"/>
        <w:numPr>
          <w:ilvl w:val="0"/>
          <w:numId w:val="146"/>
        </w:numPr>
        <w:spacing w:before="60"/>
        <w:ind w:left="1980" w:hanging="180"/>
        <w:rPr>
          <w:color w:val="000000" w:themeColor="text1"/>
        </w:rPr>
      </w:pPr>
      <w:r w:rsidRPr="00A15330">
        <w:rPr>
          <w:color w:val="000000" w:themeColor="text1"/>
        </w:rPr>
        <w:t xml:space="preserve">Is a partner in a PASSE organized as a </w:t>
      </w:r>
      <w:proofErr w:type="gramStart"/>
      <w:r w:rsidRPr="00A15330">
        <w:rPr>
          <w:color w:val="000000" w:themeColor="text1"/>
        </w:rPr>
        <w:t>partnership.</w:t>
      </w:r>
      <w:proofErr w:type="gramEnd"/>
    </w:p>
    <w:p w14:paraId="2FF18A80" w14:textId="7C55A291" w:rsidR="005A5534" w:rsidRPr="00A15330" w:rsidRDefault="005A5534" w:rsidP="00252203">
      <w:pPr>
        <w:pStyle w:val="Default"/>
        <w:numPr>
          <w:ilvl w:val="1"/>
          <w:numId w:val="41"/>
        </w:numPr>
        <w:spacing w:before="60"/>
        <w:ind w:left="1620"/>
        <w:rPr>
          <w:color w:val="000000" w:themeColor="text1"/>
        </w:rPr>
      </w:pPr>
      <w:r w:rsidRPr="00A15330">
        <w:rPr>
          <w:color w:val="000000" w:themeColor="text1"/>
        </w:rPr>
        <w:t xml:space="preserve">The PASSE and </w:t>
      </w:r>
      <w:r w:rsidR="00C6403F" w:rsidRPr="00A15330">
        <w:rPr>
          <w:color w:val="000000" w:themeColor="text1"/>
        </w:rPr>
        <w:t xml:space="preserve">Subcontractors </w:t>
      </w:r>
      <w:r w:rsidRPr="00A15330">
        <w:rPr>
          <w:color w:val="000000" w:themeColor="text1"/>
        </w:rPr>
        <w:t>must disclose information on individuals or corporations</w:t>
      </w:r>
      <w:r w:rsidR="008044C1" w:rsidRPr="00A15330">
        <w:rPr>
          <w:color w:val="000000" w:themeColor="text1"/>
        </w:rPr>
        <w:t xml:space="preserve"> </w:t>
      </w:r>
      <w:r w:rsidRPr="00A15330">
        <w:rPr>
          <w:color w:val="000000" w:themeColor="text1"/>
        </w:rPr>
        <w:t xml:space="preserve">with an ownership or control interest in the PASSE to </w:t>
      </w:r>
      <w:r w:rsidR="00252203" w:rsidRPr="00A15330">
        <w:rPr>
          <w:color w:val="000000" w:themeColor="text1"/>
        </w:rPr>
        <w:t>DHS at the following times:</w:t>
      </w:r>
    </w:p>
    <w:p w14:paraId="605B12A9" w14:textId="77777777" w:rsidR="008044C1" w:rsidRPr="00A15330" w:rsidRDefault="005A5534" w:rsidP="00983775">
      <w:pPr>
        <w:pStyle w:val="Default"/>
        <w:numPr>
          <w:ilvl w:val="0"/>
          <w:numId w:val="147"/>
        </w:numPr>
        <w:spacing w:before="60"/>
        <w:ind w:left="1980" w:hanging="180"/>
        <w:rPr>
          <w:color w:val="000000" w:themeColor="text1"/>
        </w:rPr>
      </w:pPr>
      <w:r w:rsidRPr="00A15330">
        <w:rPr>
          <w:color w:val="000000" w:themeColor="text1"/>
        </w:rPr>
        <w:t xml:space="preserve">When the PASSE submits a proposal in accordance with </w:t>
      </w:r>
      <w:r w:rsidR="00252203" w:rsidRPr="00A15330">
        <w:rPr>
          <w:color w:val="000000" w:themeColor="text1"/>
        </w:rPr>
        <w:t>DHS’</w:t>
      </w:r>
      <w:r w:rsidRPr="00A15330">
        <w:rPr>
          <w:color w:val="000000" w:themeColor="text1"/>
        </w:rPr>
        <w:t>s</w:t>
      </w:r>
      <w:r w:rsidR="007E65B2" w:rsidRPr="00A15330">
        <w:rPr>
          <w:color w:val="000000" w:themeColor="text1"/>
        </w:rPr>
        <w:t xml:space="preserve"> procurement process.</w:t>
      </w:r>
    </w:p>
    <w:p w14:paraId="20E7C626" w14:textId="77777777" w:rsidR="002D6EB0" w:rsidRPr="00A15330" w:rsidRDefault="002D6EB0" w:rsidP="00983775">
      <w:pPr>
        <w:pStyle w:val="Default"/>
        <w:numPr>
          <w:ilvl w:val="0"/>
          <w:numId w:val="147"/>
        </w:numPr>
        <w:spacing w:before="60"/>
        <w:ind w:left="1980" w:hanging="180"/>
        <w:rPr>
          <w:color w:val="000000" w:themeColor="text1"/>
        </w:rPr>
      </w:pPr>
      <w:r w:rsidRPr="00A15330">
        <w:rPr>
          <w:color w:val="000000" w:themeColor="text1"/>
        </w:rPr>
        <w:t xml:space="preserve">When the PASSE executes </w:t>
      </w:r>
      <w:r w:rsidR="00252203" w:rsidRPr="00A15330">
        <w:rPr>
          <w:color w:val="000000" w:themeColor="text1"/>
        </w:rPr>
        <w:t>the Agreement</w:t>
      </w:r>
      <w:r w:rsidRPr="00A15330">
        <w:rPr>
          <w:color w:val="000000" w:themeColor="text1"/>
        </w:rPr>
        <w:t xml:space="preserve"> with </w:t>
      </w:r>
      <w:r w:rsidR="00252203" w:rsidRPr="00A15330">
        <w:rPr>
          <w:color w:val="000000" w:themeColor="text1"/>
        </w:rPr>
        <w:t>DHS</w:t>
      </w:r>
      <w:r w:rsidRPr="00A15330">
        <w:rPr>
          <w:color w:val="000000" w:themeColor="text1"/>
        </w:rPr>
        <w:t>.</w:t>
      </w:r>
    </w:p>
    <w:p w14:paraId="76A950BB" w14:textId="77777777" w:rsidR="007E65B2" w:rsidRPr="00A15330" w:rsidRDefault="005A5534" w:rsidP="00983775">
      <w:pPr>
        <w:pStyle w:val="Default"/>
        <w:numPr>
          <w:ilvl w:val="0"/>
          <w:numId w:val="147"/>
        </w:numPr>
        <w:spacing w:before="60"/>
        <w:ind w:left="1980" w:hanging="180"/>
        <w:rPr>
          <w:color w:val="000000" w:themeColor="text1"/>
        </w:rPr>
      </w:pPr>
      <w:r w:rsidRPr="00A15330">
        <w:rPr>
          <w:color w:val="000000" w:themeColor="text1"/>
        </w:rPr>
        <w:t xml:space="preserve">When </w:t>
      </w:r>
      <w:r w:rsidR="00252203" w:rsidRPr="00A15330">
        <w:rPr>
          <w:color w:val="000000" w:themeColor="text1"/>
        </w:rPr>
        <w:t>DHS renews or extends the Agreement</w:t>
      </w:r>
      <w:r w:rsidRPr="00A15330">
        <w:rPr>
          <w:color w:val="000000" w:themeColor="text1"/>
        </w:rPr>
        <w:t>.</w:t>
      </w:r>
    </w:p>
    <w:p w14:paraId="588B0739" w14:textId="77777777" w:rsidR="005A5534" w:rsidRPr="00A15330" w:rsidRDefault="005A5534" w:rsidP="00983775">
      <w:pPr>
        <w:pStyle w:val="Default"/>
        <w:numPr>
          <w:ilvl w:val="0"/>
          <w:numId w:val="147"/>
        </w:numPr>
        <w:spacing w:before="60"/>
        <w:ind w:left="1980" w:hanging="180"/>
        <w:rPr>
          <w:color w:val="000000" w:themeColor="text1"/>
        </w:rPr>
      </w:pPr>
      <w:r w:rsidRPr="00A15330">
        <w:rPr>
          <w:color w:val="000000" w:themeColor="text1"/>
        </w:rPr>
        <w:t xml:space="preserve"> Within </w:t>
      </w:r>
      <w:r w:rsidR="006F7165" w:rsidRPr="00A15330">
        <w:rPr>
          <w:color w:val="000000" w:themeColor="text1"/>
        </w:rPr>
        <w:t>thirty-five (</w:t>
      </w:r>
      <w:r w:rsidRPr="00A15330">
        <w:rPr>
          <w:color w:val="000000" w:themeColor="text1"/>
        </w:rPr>
        <w:t>35</w:t>
      </w:r>
      <w:r w:rsidR="006F7165" w:rsidRPr="00A15330">
        <w:rPr>
          <w:color w:val="000000" w:themeColor="text1"/>
        </w:rPr>
        <w:t>)</w:t>
      </w:r>
      <w:r w:rsidRPr="00A15330">
        <w:rPr>
          <w:color w:val="000000" w:themeColor="text1"/>
        </w:rPr>
        <w:t xml:space="preserve"> days after any change in ownership of the PASSE.</w:t>
      </w:r>
    </w:p>
    <w:p w14:paraId="68A1081F" w14:textId="77777777" w:rsidR="00252203" w:rsidRPr="00A15330" w:rsidRDefault="00252203" w:rsidP="00252203">
      <w:pPr>
        <w:pStyle w:val="Default"/>
        <w:spacing w:before="60"/>
        <w:ind w:left="1980" w:firstLine="0"/>
        <w:rPr>
          <w:color w:val="000000" w:themeColor="text1"/>
        </w:rPr>
      </w:pPr>
    </w:p>
    <w:p w14:paraId="04C1751E" w14:textId="77777777" w:rsidR="007E65B2" w:rsidRPr="00A15330" w:rsidRDefault="005A5534" w:rsidP="00983775">
      <w:pPr>
        <w:pStyle w:val="Default"/>
        <w:numPr>
          <w:ilvl w:val="2"/>
          <w:numId w:val="145"/>
        </w:numPr>
        <w:ind w:left="1260"/>
        <w:rPr>
          <w:color w:val="000000" w:themeColor="text1"/>
        </w:rPr>
      </w:pPr>
      <w:r w:rsidRPr="00A15330">
        <w:rPr>
          <w:color w:val="000000" w:themeColor="text1"/>
        </w:rPr>
        <w:t xml:space="preserve">The PASSE must report to </w:t>
      </w:r>
      <w:r w:rsidR="00252203" w:rsidRPr="00A15330">
        <w:rPr>
          <w:color w:val="000000" w:themeColor="text1"/>
        </w:rPr>
        <w:t>DHS</w:t>
      </w:r>
      <w:r w:rsidR="001E392A" w:rsidRPr="00A15330">
        <w:rPr>
          <w:color w:val="000000" w:themeColor="text1"/>
        </w:rPr>
        <w:t>, OMIG</w:t>
      </w:r>
      <w:r w:rsidR="00252203" w:rsidRPr="00A15330">
        <w:rPr>
          <w:color w:val="000000" w:themeColor="text1"/>
        </w:rPr>
        <w:t>,</w:t>
      </w:r>
      <w:r w:rsidRPr="00A15330">
        <w:rPr>
          <w:color w:val="000000" w:themeColor="text1"/>
        </w:rPr>
        <w:t xml:space="preserve"> and, upon request, to the Secretary of the</w:t>
      </w:r>
      <w:r w:rsidR="00252203" w:rsidRPr="00A15330">
        <w:rPr>
          <w:color w:val="000000" w:themeColor="text1"/>
        </w:rPr>
        <w:t xml:space="preserve"> </w:t>
      </w:r>
      <w:r w:rsidRPr="00A15330">
        <w:rPr>
          <w:color w:val="000000" w:themeColor="text1"/>
        </w:rPr>
        <w:t xml:space="preserve">Department of Health and Human Services (DHHS), the Inspector General of the DHHS, and the Comptroller General a description of transactions between the PASSE and a party in interest (as defined in Section 1318(b) of such Act), including the following transactions: </w:t>
      </w:r>
    </w:p>
    <w:p w14:paraId="0CB6A9F0" w14:textId="77777777" w:rsidR="007E65B2" w:rsidRPr="00A15330" w:rsidRDefault="005A5534" w:rsidP="00983775">
      <w:pPr>
        <w:pStyle w:val="Default"/>
        <w:numPr>
          <w:ilvl w:val="0"/>
          <w:numId w:val="231"/>
        </w:numPr>
        <w:spacing w:before="60"/>
        <w:ind w:left="1627"/>
        <w:rPr>
          <w:color w:val="000000" w:themeColor="text1"/>
        </w:rPr>
      </w:pPr>
      <w:r w:rsidRPr="00A15330">
        <w:rPr>
          <w:color w:val="000000" w:themeColor="text1"/>
        </w:rPr>
        <w:t xml:space="preserve">Any sale or exchange, or leasing of any property between the PASSE and such a party; </w:t>
      </w:r>
    </w:p>
    <w:p w14:paraId="56A20BD7" w14:textId="74BD6AEA" w:rsidR="007E65B2" w:rsidRPr="00A15330" w:rsidRDefault="005A5534" w:rsidP="00983775">
      <w:pPr>
        <w:pStyle w:val="Default"/>
        <w:numPr>
          <w:ilvl w:val="0"/>
          <w:numId w:val="231"/>
        </w:numPr>
        <w:spacing w:before="60"/>
        <w:ind w:left="1627"/>
        <w:rPr>
          <w:color w:val="000000" w:themeColor="text1"/>
        </w:rPr>
      </w:pPr>
      <w:r w:rsidRPr="00A15330">
        <w:rPr>
          <w:color w:val="000000" w:themeColor="text1"/>
        </w:rPr>
        <w:t xml:space="preserve">Any furnishing for consideration of goods, services (including management services), or facilities between the PASSE and such a party, but not including salaries paid to employees for services provided in the normal course of their employment; </w:t>
      </w:r>
      <w:r w:rsidR="008B4A00" w:rsidRPr="00A15330">
        <w:rPr>
          <w:color w:val="000000" w:themeColor="text1"/>
        </w:rPr>
        <w:t>and</w:t>
      </w:r>
    </w:p>
    <w:p w14:paraId="21AD2507" w14:textId="77777777" w:rsidR="005A5534" w:rsidRPr="00A15330" w:rsidRDefault="005A5534" w:rsidP="00983775">
      <w:pPr>
        <w:pStyle w:val="Default"/>
        <w:numPr>
          <w:ilvl w:val="0"/>
          <w:numId w:val="231"/>
        </w:numPr>
        <w:spacing w:before="60"/>
        <w:ind w:left="1627"/>
        <w:rPr>
          <w:color w:val="000000" w:themeColor="text1"/>
        </w:rPr>
      </w:pPr>
      <w:r w:rsidRPr="00A15330">
        <w:rPr>
          <w:color w:val="000000" w:themeColor="text1"/>
        </w:rPr>
        <w:t>Any lending of money or other extension of credit bet</w:t>
      </w:r>
      <w:r w:rsidR="007E65B2" w:rsidRPr="00A15330">
        <w:rPr>
          <w:color w:val="000000" w:themeColor="text1"/>
        </w:rPr>
        <w:t>ween the PASSE and such a party.</w:t>
      </w:r>
    </w:p>
    <w:p w14:paraId="0A7242EE" w14:textId="77777777" w:rsidR="007E65B2" w:rsidRPr="00A15330" w:rsidRDefault="007E65B2" w:rsidP="007E65B2">
      <w:pPr>
        <w:pStyle w:val="Default"/>
        <w:ind w:left="2070" w:firstLine="0"/>
        <w:rPr>
          <w:color w:val="000000" w:themeColor="text1"/>
        </w:rPr>
      </w:pPr>
    </w:p>
    <w:p w14:paraId="5C7E5F94" w14:textId="307379C0" w:rsidR="005A5534" w:rsidRPr="00A15330" w:rsidRDefault="00252203" w:rsidP="00983775">
      <w:pPr>
        <w:pStyle w:val="Default"/>
        <w:numPr>
          <w:ilvl w:val="2"/>
          <w:numId w:val="145"/>
        </w:numPr>
        <w:ind w:left="1260"/>
        <w:rPr>
          <w:color w:val="000000" w:themeColor="text1"/>
        </w:rPr>
      </w:pPr>
      <w:r w:rsidRPr="00A15330">
        <w:rPr>
          <w:color w:val="000000" w:themeColor="text1"/>
        </w:rPr>
        <w:t>The</w:t>
      </w:r>
      <w:r w:rsidR="005A5534" w:rsidRPr="00A15330">
        <w:rPr>
          <w:color w:val="000000" w:themeColor="text1"/>
        </w:rPr>
        <w:t xml:space="preserve"> PASSE </w:t>
      </w:r>
      <w:r w:rsidRPr="00A15330">
        <w:rPr>
          <w:color w:val="000000" w:themeColor="text1"/>
        </w:rPr>
        <w:t xml:space="preserve">must </w:t>
      </w:r>
      <w:r w:rsidR="005A5534" w:rsidRPr="00A15330">
        <w:rPr>
          <w:color w:val="000000" w:themeColor="text1"/>
        </w:rPr>
        <w:t xml:space="preserve">annually: </w:t>
      </w:r>
      <w:r w:rsidR="008B4A00" w:rsidRPr="00A15330">
        <w:rPr>
          <w:color w:val="000000" w:themeColor="text1"/>
        </w:rPr>
        <w:t xml:space="preserve"> </w:t>
      </w:r>
      <w:r w:rsidR="005A5534" w:rsidRPr="00A15330">
        <w:rPr>
          <w:color w:val="000000" w:themeColor="text1"/>
        </w:rPr>
        <w:t xml:space="preserve">measure and report to </w:t>
      </w:r>
      <w:r w:rsidRPr="00A15330">
        <w:rPr>
          <w:color w:val="000000" w:themeColor="text1"/>
        </w:rPr>
        <w:t>DHS</w:t>
      </w:r>
      <w:r w:rsidR="005A5534" w:rsidRPr="00A15330">
        <w:rPr>
          <w:color w:val="000000" w:themeColor="text1"/>
        </w:rPr>
        <w:t xml:space="preserve"> on</w:t>
      </w:r>
      <w:r w:rsidRPr="00A15330">
        <w:rPr>
          <w:color w:val="000000" w:themeColor="text1"/>
        </w:rPr>
        <w:t xml:space="preserve"> </w:t>
      </w:r>
      <w:r w:rsidR="005A5534" w:rsidRPr="00A15330">
        <w:rPr>
          <w:color w:val="000000" w:themeColor="text1"/>
        </w:rPr>
        <w:t xml:space="preserve">its performance, using the standard measures required by </w:t>
      </w:r>
      <w:r w:rsidRPr="00A15330">
        <w:rPr>
          <w:color w:val="000000" w:themeColor="text1"/>
        </w:rPr>
        <w:t>DHS</w:t>
      </w:r>
      <w:r w:rsidR="005A5534" w:rsidRPr="00A15330">
        <w:rPr>
          <w:color w:val="000000" w:themeColor="text1"/>
        </w:rPr>
        <w:t xml:space="preserve">; submit to </w:t>
      </w:r>
      <w:r w:rsidRPr="00A15330">
        <w:rPr>
          <w:color w:val="000000" w:themeColor="text1"/>
        </w:rPr>
        <w:t>DHS specified data that</w:t>
      </w:r>
      <w:r w:rsidR="005A5534" w:rsidRPr="00A15330">
        <w:rPr>
          <w:color w:val="000000" w:themeColor="text1"/>
        </w:rPr>
        <w:t xml:space="preserve"> enables </w:t>
      </w:r>
      <w:r w:rsidRPr="00A15330">
        <w:rPr>
          <w:color w:val="000000" w:themeColor="text1"/>
        </w:rPr>
        <w:t>DHS</w:t>
      </w:r>
      <w:r w:rsidR="005A5534" w:rsidRPr="00A15330">
        <w:rPr>
          <w:color w:val="000000" w:themeColor="text1"/>
        </w:rPr>
        <w:t xml:space="preserve"> to calculate the PASSE’s performance using the standard measures identified by </w:t>
      </w:r>
      <w:r w:rsidRPr="00A15330">
        <w:rPr>
          <w:color w:val="000000" w:themeColor="text1"/>
        </w:rPr>
        <w:t xml:space="preserve">DHS in Section </w:t>
      </w:r>
      <w:r w:rsidR="005246D3" w:rsidRPr="00A15330">
        <w:rPr>
          <w:color w:val="000000" w:themeColor="text1"/>
        </w:rPr>
        <w:t>8 and Exhibit I</w:t>
      </w:r>
      <w:r w:rsidR="005A5534" w:rsidRPr="00A15330">
        <w:rPr>
          <w:color w:val="000000" w:themeColor="text1"/>
        </w:rPr>
        <w:t xml:space="preserve">; OR perform a combination of these activities. 42 CFR </w:t>
      </w:r>
      <w:r w:rsidR="006F7165" w:rsidRPr="00A15330">
        <w:rPr>
          <w:color w:val="000000" w:themeColor="text1"/>
        </w:rPr>
        <w:t xml:space="preserve">§ </w:t>
      </w:r>
      <w:r w:rsidR="005A5534" w:rsidRPr="00A15330">
        <w:rPr>
          <w:color w:val="000000" w:themeColor="text1"/>
        </w:rPr>
        <w:t>438.330(c)(1) and (2).</w:t>
      </w:r>
    </w:p>
    <w:p w14:paraId="59128321" w14:textId="77777777" w:rsidR="008B4A00" w:rsidRPr="00A15330" w:rsidRDefault="008B4A00" w:rsidP="00CB61F2">
      <w:pPr>
        <w:pStyle w:val="Default"/>
        <w:ind w:left="1260" w:firstLine="0"/>
        <w:rPr>
          <w:color w:val="000000" w:themeColor="text1"/>
        </w:rPr>
      </w:pPr>
    </w:p>
    <w:p w14:paraId="772596AA" w14:textId="6634C0E4" w:rsidR="00B53E27" w:rsidRPr="00A15330" w:rsidRDefault="00B53E27" w:rsidP="00B53E27">
      <w:pPr>
        <w:pStyle w:val="Default"/>
        <w:numPr>
          <w:ilvl w:val="2"/>
          <w:numId w:val="145"/>
        </w:numPr>
        <w:ind w:left="1260"/>
        <w:rPr>
          <w:color w:val="000000" w:themeColor="text1"/>
        </w:rPr>
      </w:pPr>
      <w:r w:rsidRPr="00A15330">
        <w:rPr>
          <w:color w:val="000000" w:themeColor="text1"/>
        </w:rPr>
        <w:t xml:space="preserve">The PASSE must cooperate with DHS, OMIG, CMS, the DHHS Inspector General, the Comptroller General or the designee of any of these entities in any audit, evaluation, or inspection (from the beginning of the contract until </w:t>
      </w:r>
      <w:r w:rsidR="008B4A00" w:rsidRPr="00A15330">
        <w:rPr>
          <w:color w:val="000000" w:themeColor="text1"/>
        </w:rPr>
        <w:t>ten (</w:t>
      </w:r>
      <w:r w:rsidRPr="00A15330">
        <w:rPr>
          <w:color w:val="000000" w:themeColor="text1"/>
        </w:rPr>
        <w:t>10</w:t>
      </w:r>
      <w:r w:rsidR="008B4A00" w:rsidRPr="00A15330">
        <w:rPr>
          <w:color w:val="000000" w:themeColor="text1"/>
        </w:rPr>
        <w:t>)</w:t>
      </w:r>
      <w:r w:rsidRPr="00A15330">
        <w:rPr>
          <w:color w:val="000000" w:themeColor="text1"/>
        </w:rPr>
        <w:t xml:space="preserve"> years from the end date of the contract or the last audit, whichever is later) of the PASSE’s premises, physical facilities, equipment, books, records, contracts, computers, or other electronic systems relating to the PASSE’s activities under this agreement.  </w:t>
      </w:r>
    </w:p>
    <w:p w14:paraId="7811F928" w14:textId="77777777" w:rsidR="00A716F9" w:rsidRPr="00A15330" w:rsidRDefault="00A716F9" w:rsidP="00A716F9">
      <w:pPr>
        <w:pStyle w:val="Default"/>
        <w:ind w:left="1260" w:firstLine="0"/>
        <w:rPr>
          <w:color w:val="000000" w:themeColor="text1"/>
        </w:rPr>
      </w:pPr>
    </w:p>
    <w:p w14:paraId="6490680B" w14:textId="2AD7D0FE" w:rsidR="00A716F9" w:rsidRPr="00A15330" w:rsidRDefault="00A716F9" w:rsidP="00A716F9">
      <w:pPr>
        <w:pStyle w:val="Default"/>
        <w:numPr>
          <w:ilvl w:val="2"/>
          <w:numId w:val="145"/>
        </w:numPr>
        <w:ind w:left="1267"/>
        <w:rPr>
          <w:color w:val="000000" w:themeColor="text1"/>
        </w:rPr>
      </w:pPr>
      <w:r w:rsidRPr="00A15330">
        <w:rPr>
          <w:color w:val="000000" w:themeColor="text1"/>
        </w:rPr>
        <w:t xml:space="preserve">The PASSE must retain, and require </w:t>
      </w:r>
      <w:r w:rsidR="00C6403F" w:rsidRPr="00A15330">
        <w:rPr>
          <w:color w:val="000000" w:themeColor="text1"/>
        </w:rPr>
        <w:t xml:space="preserve">Subcontractors </w:t>
      </w:r>
      <w:r w:rsidRPr="00A15330">
        <w:rPr>
          <w:color w:val="000000" w:themeColor="text1"/>
        </w:rPr>
        <w:t xml:space="preserve">to retain, as applicable, the following information: member </w:t>
      </w:r>
      <w:r w:rsidR="00F6134F" w:rsidRPr="00A15330">
        <w:rPr>
          <w:color w:val="000000" w:themeColor="text1"/>
        </w:rPr>
        <w:t>G</w:t>
      </w:r>
      <w:r w:rsidRPr="00A15330">
        <w:rPr>
          <w:color w:val="000000" w:themeColor="text1"/>
        </w:rPr>
        <w:t xml:space="preserve">rievance and </w:t>
      </w:r>
      <w:r w:rsidR="00FF5EE9" w:rsidRPr="00A15330">
        <w:rPr>
          <w:color w:val="000000" w:themeColor="text1"/>
        </w:rPr>
        <w:t xml:space="preserve">Appeal </w:t>
      </w:r>
      <w:r w:rsidRPr="00A15330">
        <w:rPr>
          <w:color w:val="000000" w:themeColor="text1"/>
        </w:rPr>
        <w:t xml:space="preserve">records in 42 CFR § 438.416, base data in 42 CFR § 438.5(c), MLR reports in 42 CFR § 438.8(k), and the data, information, and documentation specified in 42 CFR §§ 438.604, 438.606, 438.608, and 438.610 for a period of no less than </w:t>
      </w:r>
      <w:r w:rsidR="008B4A00" w:rsidRPr="00A15330">
        <w:rPr>
          <w:color w:val="000000" w:themeColor="text1"/>
        </w:rPr>
        <w:t>ten (</w:t>
      </w:r>
      <w:r w:rsidRPr="00A15330">
        <w:rPr>
          <w:color w:val="000000" w:themeColor="text1"/>
        </w:rPr>
        <w:t>10</w:t>
      </w:r>
      <w:r w:rsidR="008B4A00" w:rsidRPr="00A15330">
        <w:rPr>
          <w:color w:val="000000" w:themeColor="text1"/>
        </w:rPr>
        <w:t>)</w:t>
      </w:r>
      <w:r w:rsidRPr="00A15330">
        <w:rPr>
          <w:color w:val="000000" w:themeColor="text1"/>
        </w:rPr>
        <w:t xml:space="preserve"> years.</w:t>
      </w:r>
    </w:p>
    <w:p w14:paraId="12F45939" w14:textId="77777777" w:rsidR="00B53E27" w:rsidRPr="00A15330" w:rsidRDefault="00B53E27" w:rsidP="00B53E27">
      <w:pPr>
        <w:pStyle w:val="Default"/>
        <w:ind w:left="1260" w:firstLine="0"/>
        <w:rPr>
          <w:color w:val="000000" w:themeColor="text1"/>
        </w:rPr>
      </w:pPr>
    </w:p>
    <w:p w14:paraId="430F9069" w14:textId="77777777" w:rsidR="00E87361" w:rsidRPr="00A15330" w:rsidRDefault="00E87361" w:rsidP="00983775">
      <w:pPr>
        <w:pStyle w:val="NoSpacing"/>
        <w:numPr>
          <w:ilvl w:val="1"/>
          <w:numId w:val="145"/>
        </w:numPr>
        <w:spacing w:before="60" w:afterLines="60" w:after="144"/>
        <w:ind w:left="274"/>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Subcontracting and Delegation of PASSE responsibilities</w:t>
      </w:r>
    </w:p>
    <w:p w14:paraId="4723E888" w14:textId="77777777" w:rsidR="007E65B2" w:rsidRPr="00A15330" w:rsidRDefault="00474ECA" w:rsidP="0098377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PASSE may delegate performance of work required under the Agreement</w:t>
      </w:r>
      <w:r w:rsidR="009074B8" w:rsidRPr="00A15330">
        <w:rPr>
          <w:rFonts w:ascii="Times New Roman" w:hAnsi="Times New Roman" w:cs="Times New Roman"/>
          <w:color w:val="000000" w:themeColor="text1"/>
          <w:sz w:val="24"/>
          <w:szCs w:val="24"/>
        </w:rPr>
        <w:t xml:space="preserve"> </w:t>
      </w:r>
      <w:r w:rsidR="00C93A02" w:rsidRPr="00A15330">
        <w:rPr>
          <w:rFonts w:ascii="Times New Roman" w:hAnsi="Times New Roman" w:cs="Times New Roman"/>
          <w:color w:val="000000" w:themeColor="text1"/>
          <w:sz w:val="24"/>
          <w:szCs w:val="24"/>
        </w:rPr>
        <w:t>with prior written approval from DHS.</w:t>
      </w:r>
    </w:p>
    <w:p w14:paraId="479C81D2" w14:textId="77777777" w:rsidR="0014385F" w:rsidRPr="00A15330" w:rsidRDefault="00474ECA" w:rsidP="00C93A02">
      <w:pPr>
        <w:pStyle w:val="NoSpacing"/>
        <w:ind w:left="180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Pr="00A15330">
        <w:rPr>
          <w:rFonts w:ascii="Times New Roman" w:hAnsi="Times New Roman" w:cs="Times New Roman"/>
          <w:color w:val="000000" w:themeColor="text1"/>
          <w:sz w:val="24"/>
          <w:szCs w:val="24"/>
        </w:rPr>
        <w:tab/>
        <w:t xml:space="preserve">Work must be delegated by a subcontract or delegation agreement that is submitted to DHS for approval prior to work under the subcontract or agreement beginning.  </w:t>
      </w:r>
    </w:p>
    <w:p w14:paraId="5A2D3C04" w14:textId="77777777" w:rsidR="00474ECA" w:rsidRPr="00A15330" w:rsidRDefault="00474ECA" w:rsidP="00C93A02">
      <w:pPr>
        <w:pStyle w:val="NoSpacing"/>
        <w:ind w:left="180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All subcontracts or agreements delegating requirements of the Agreement must comply with all applicable state and federal law, including without limitation, </w:t>
      </w:r>
      <w:r w:rsidR="0090075A" w:rsidRPr="00A15330">
        <w:rPr>
          <w:rFonts w:ascii="Times New Roman" w:hAnsi="Times New Roman" w:cs="Times New Roman"/>
          <w:color w:val="000000" w:themeColor="text1"/>
          <w:sz w:val="24"/>
          <w:szCs w:val="24"/>
        </w:rPr>
        <w:t xml:space="preserve">42 </w:t>
      </w:r>
      <w:r w:rsidR="0014385F" w:rsidRPr="00A15330">
        <w:rPr>
          <w:rFonts w:ascii="Times New Roman" w:hAnsi="Times New Roman" w:cs="Times New Roman"/>
          <w:color w:val="000000" w:themeColor="text1"/>
          <w:sz w:val="24"/>
          <w:szCs w:val="24"/>
        </w:rPr>
        <w:t xml:space="preserve">CFR </w:t>
      </w:r>
      <w:r w:rsidR="0090075A" w:rsidRPr="00A15330">
        <w:rPr>
          <w:rFonts w:ascii="Times New Roman" w:hAnsi="Times New Roman" w:cs="Times New Roman"/>
          <w:color w:val="000000" w:themeColor="text1"/>
          <w:sz w:val="24"/>
          <w:szCs w:val="24"/>
        </w:rPr>
        <w:t xml:space="preserve">§§ </w:t>
      </w:r>
      <w:r w:rsidR="0014385F" w:rsidRPr="00A15330">
        <w:rPr>
          <w:rFonts w:ascii="Times New Roman" w:hAnsi="Times New Roman" w:cs="Times New Roman"/>
          <w:color w:val="000000" w:themeColor="text1"/>
          <w:sz w:val="24"/>
          <w:szCs w:val="24"/>
        </w:rPr>
        <w:t xml:space="preserve">447.45—46, </w:t>
      </w:r>
      <w:r w:rsidRPr="00A15330">
        <w:rPr>
          <w:rFonts w:ascii="Times New Roman" w:hAnsi="Times New Roman" w:cs="Times New Roman"/>
          <w:color w:val="000000" w:themeColor="text1"/>
          <w:sz w:val="24"/>
          <w:szCs w:val="24"/>
        </w:rPr>
        <w:t xml:space="preserve">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438.230,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455.14—106, all other Medicaid laws and regulations, other sub-regulatory guidance and contract provisions.  </w:t>
      </w:r>
    </w:p>
    <w:p w14:paraId="1464406B" w14:textId="77777777" w:rsidR="00474ECA" w:rsidRPr="00A15330" w:rsidRDefault="00474ECA" w:rsidP="00C93A02">
      <w:pPr>
        <w:pStyle w:val="NoSpacing"/>
        <w:ind w:left="180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No subcontract or delegation agreement executed under this provision shall relieve the PASSE of any responsibility for the performance of the duties under the Agreement.  </w:t>
      </w:r>
    </w:p>
    <w:p w14:paraId="65080FFA" w14:textId="77777777" w:rsidR="00474ECA" w:rsidRPr="00A15330" w:rsidRDefault="00474ECA" w:rsidP="00C93A02">
      <w:pPr>
        <w:pStyle w:val="NoSpacing"/>
        <w:ind w:left="180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The PASSE is responsible for ensuring that all tasks delegated under the subcontract or delegation agreement are performed in accordance with the terms of the Agreement.  The PASSE must submit to DHS a monitoring plan for each subcontract or delegation agreement. </w:t>
      </w:r>
    </w:p>
    <w:p w14:paraId="0159D220" w14:textId="77777777" w:rsidR="0014385F" w:rsidRPr="00A15330" w:rsidRDefault="0014385F" w:rsidP="00474ECA">
      <w:pPr>
        <w:pStyle w:val="NoSpacing"/>
        <w:ind w:left="1440" w:hanging="360"/>
        <w:rPr>
          <w:rFonts w:ascii="Times New Roman" w:hAnsi="Times New Roman" w:cs="Times New Roman"/>
          <w:color w:val="000000" w:themeColor="text1"/>
          <w:sz w:val="24"/>
          <w:szCs w:val="24"/>
        </w:rPr>
      </w:pPr>
    </w:p>
    <w:p w14:paraId="6DDEC31B" w14:textId="77777777" w:rsidR="0014385F" w:rsidRPr="00A15330" w:rsidRDefault="0014385F" w:rsidP="00983775">
      <w:pPr>
        <w:pStyle w:val="NoSpacing"/>
        <w:numPr>
          <w:ilvl w:val="2"/>
          <w:numId w:val="145"/>
        </w:numPr>
        <w:ind w:left="14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subcontract or delegation agreement, and any amendme</w:t>
      </w:r>
      <w:r w:rsidR="00C93A02" w:rsidRPr="00A15330">
        <w:rPr>
          <w:rFonts w:ascii="Times New Roman" w:hAnsi="Times New Roman" w:cs="Times New Roman"/>
          <w:color w:val="000000" w:themeColor="text1"/>
          <w:sz w:val="24"/>
          <w:szCs w:val="24"/>
        </w:rPr>
        <w:t xml:space="preserve">nts thereto, must be in writing, </w:t>
      </w:r>
      <w:r w:rsidRPr="00A15330">
        <w:rPr>
          <w:rFonts w:ascii="Times New Roman" w:hAnsi="Times New Roman" w:cs="Times New Roman"/>
          <w:color w:val="000000" w:themeColor="text1"/>
          <w:sz w:val="24"/>
          <w:szCs w:val="24"/>
        </w:rPr>
        <w:t>signed and dated prior to work under the subcontract or agreement beginning.  The subcontract or delegation agreement must:</w:t>
      </w:r>
    </w:p>
    <w:p w14:paraId="15EFC678" w14:textId="347976AB" w:rsidR="00C93A02" w:rsidRPr="00A15330" w:rsidRDefault="00C93A02"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Name the parties to the subcontract or delegation agreement (the PASSE and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or delegate);</w:t>
      </w:r>
    </w:p>
    <w:p w14:paraId="2A9D9893" w14:textId="77777777" w:rsidR="0014385F"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Designate the population covered;</w:t>
      </w:r>
    </w:p>
    <w:p w14:paraId="7AF314F8" w14:textId="77777777" w:rsidR="00C93A02" w:rsidRPr="00A15330" w:rsidRDefault="00225DBA"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State the effective dates of the subcontract or delegation agreement; </w:t>
      </w:r>
    </w:p>
    <w:p w14:paraId="5A785891" w14:textId="77777777" w:rsidR="007A5554" w:rsidRPr="00A15330" w:rsidRDefault="007A5554"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Incorporate all appropriate and applicable terms of the Agreement; </w:t>
      </w:r>
    </w:p>
    <w:p w14:paraId="55EA90DC" w14:textId="77777777" w:rsidR="0014385F"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Require the submission of reports and clinical information required by the PASSE’s policies</w:t>
      </w:r>
      <w:r w:rsidR="00684EC0" w:rsidRPr="00A15330">
        <w:rPr>
          <w:rFonts w:ascii="Times New Roman" w:hAnsi="Times New Roman" w:cs="Times New Roman"/>
          <w:color w:val="000000" w:themeColor="text1"/>
          <w:sz w:val="24"/>
          <w:szCs w:val="24"/>
        </w:rPr>
        <w:t>, OMIG,</w:t>
      </w:r>
      <w:r w:rsidRPr="00A15330">
        <w:rPr>
          <w:rFonts w:ascii="Times New Roman" w:hAnsi="Times New Roman" w:cs="Times New Roman"/>
          <w:color w:val="000000" w:themeColor="text1"/>
          <w:sz w:val="24"/>
          <w:szCs w:val="24"/>
        </w:rPr>
        <w:t xml:space="preserve"> or DHS; </w:t>
      </w:r>
    </w:p>
    <w:p w14:paraId="22C42E20" w14:textId="30DBF867" w:rsidR="0014385F"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 xml:space="preserve">Require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participate in any internal and external quality improvement, utilization review, peer review, </w:t>
      </w:r>
      <w:r w:rsidR="00F6134F" w:rsidRPr="00A15330">
        <w:rPr>
          <w:rFonts w:ascii="Times New Roman" w:hAnsi="Times New Roman" w:cs="Times New Roman"/>
          <w:color w:val="000000" w:themeColor="text1"/>
          <w:sz w:val="24"/>
          <w:szCs w:val="24"/>
        </w:rPr>
        <w:t xml:space="preserve">Grievance </w:t>
      </w:r>
      <w:r w:rsidRPr="00A15330">
        <w:rPr>
          <w:rFonts w:ascii="Times New Roman" w:hAnsi="Times New Roman" w:cs="Times New Roman"/>
          <w:color w:val="000000" w:themeColor="text1"/>
          <w:sz w:val="24"/>
          <w:szCs w:val="24"/>
        </w:rPr>
        <w:t xml:space="preserve">or </w:t>
      </w:r>
      <w:r w:rsidR="00FF5EE9" w:rsidRPr="00A15330">
        <w:rPr>
          <w:rFonts w:ascii="Times New Roman" w:hAnsi="Times New Roman" w:cs="Times New Roman"/>
          <w:color w:val="000000" w:themeColor="text1"/>
          <w:sz w:val="24"/>
          <w:szCs w:val="24"/>
        </w:rPr>
        <w:t xml:space="preserve">Appeal </w:t>
      </w:r>
      <w:r w:rsidRPr="00A15330">
        <w:rPr>
          <w:rFonts w:ascii="Times New Roman" w:hAnsi="Times New Roman" w:cs="Times New Roman"/>
          <w:color w:val="000000" w:themeColor="text1"/>
          <w:sz w:val="24"/>
          <w:szCs w:val="24"/>
        </w:rPr>
        <w:t xml:space="preserve">procedure, or </w:t>
      </w:r>
      <w:r w:rsidR="00FE69B3" w:rsidRPr="00A15330">
        <w:rPr>
          <w:rFonts w:ascii="Times New Roman" w:hAnsi="Times New Roman" w:cs="Times New Roman"/>
          <w:color w:val="000000" w:themeColor="text1"/>
        </w:rPr>
        <w:t>Complaint</w:t>
      </w:r>
      <w:r w:rsidRPr="00A15330">
        <w:rPr>
          <w:rFonts w:ascii="Times New Roman" w:hAnsi="Times New Roman" w:cs="Times New Roman"/>
          <w:color w:val="000000" w:themeColor="text1"/>
          <w:sz w:val="24"/>
          <w:szCs w:val="24"/>
        </w:rPr>
        <w:t xml:space="preserve"> resolution established by the PASSE as needed according to the duties delegated through the subcontract or delegation agreement;</w:t>
      </w:r>
    </w:p>
    <w:p w14:paraId="5B2A522C" w14:textId="03DCD50B" w:rsidR="0014385F"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Prohibit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from seeking payment </w:t>
      </w:r>
      <w:r w:rsidR="007A5554" w:rsidRPr="00A15330">
        <w:rPr>
          <w:rFonts w:ascii="Times New Roman" w:hAnsi="Times New Roman" w:cs="Times New Roman"/>
          <w:color w:val="000000" w:themeColor="text1"/>
          <w:sz w:val="24"/>
          <w:szCs w:val="24"/>
        </w:rPr>
        <w:t xml:space="preserve">or damages </w:t>
      </w:r>
      <w:r w:rsidRPr="00A15330">
        <w:rPr>
          <w:rFonts w:ascii="Times New Roman" w:hAnsi="Times New Roman" w:cs="Times New Roman"/>
          <w:color w:val="000000" w:themeColor="text1"/>
          <w:sz w:val="24"/>
          <w:szCs w:val="24"/>
        </w:rPr>
        <w:t xml:space="preserve">from a potential or </w:t>
      </w:r>
      <w:r w:rsidR="003F33DC" w:rsidRPr="00A15330">
        <w:rPr>
          <w:rFonts w:ascii="Times New Roman" w:hAnsi="Times New Roman" w:cs="Times New Roman"/>
          <w:color w:val="000000" w:themeColor="text1"/>
          <w:sz w:val="24"/>
          <w:szCs w:val="24"/>
        </w:rPr>
        <w:t xml:space="preserve">Enrolled Member </w:t>
      </w:r>
      <w:r w:rsidRPr="00A15330">
        <w:rPr>
          <w:rFonts w:ascii="Times New Roman" w:hAnsi="Times New Roman" w:cs="Times New Roman"/>
          <w:color w:val="000000" w:themeColor="text1"/>
          <w:sz w:val="24"/>
          <w:szCs w:val="24"/>
        </w:rPr>
        <w:t>or directly from the State Medicaid program, whether on its own behalf or behalf of the PASSE;</w:t>
      </w:r>
    </w:p>
    <w:p w14:paraId="019F45F1" w14:textId="77777777" w:rsidR="00C93A02"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Identify the conditions and methods of payment, including the information needed to make payment and the process for submission of payment requests;</w:t>
      </w:r>
    </w:p>
    <w:p w14:paraId="564AEDDD" w14:textId="49E5C722" w:rsidR="0014385F" w:rsidRPr="00A15330" w:rsidRDefault="00C93A02"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Fully disclose the method and amount of payment or other consideration to be received by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or delegate from the PASSE;</w:t>
      </w:r>
    </w:p>
    <w:p w14:paraId="139423C9" w14:textId="26B667D8" w:rsidR="0014385F" w:rsidRPr="00A15330" w:rsidRDefault="0014385F"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Re</w:t>
      </w:r>
      <w:r w:rsidR="007A5554" w:rsidRPr="00A15330">
        <w:rPr>
          <w:rFonts w:ascii="Times New Roman" w:hAnsi="Times New Roman" w:cs="Times New Roman"/>
          <w:color w:val="000000" w:themeColor="text1"/>
          <w:sz w:val="24"/>
          <w:szCs w:val="24"/>
        </w:rPr>
        <w:t xml:space="preserve">quire the </w:t>
      </w:r>
      <w:r w:rsidR="00C6403F" w:rsidRPr="00A15330">
        <w:rPr>
          <w:rFonts w:ascii="Times New Roman" w:hAnsi="Times New Roman" w:cs="Times New Roman"/>
          <w:color w:val="000000" w:themeColor="text1"/>
          <w:sz w:val="24"/>
          <w:szCs w:val="24"/>
        </w:rPr>
        <w:t xml:space="preserve">Subcontractor </w:t>
      </w:r>
      <w:r w:rsidR="007A5554" w:rsidRPr="00A15330">
        <w:rPr>
          <w:rFonts w:ascii="Times New Roman" w:hAnsi="Times New Roman" w:cs="Times New Roman"/>
          <w:color w:val="000000" w:themeColor="text1"/>
          <w:sz w:val="24"/>
          <w:szCs w:val="24"/>
        </w:rPr>
        <w:t xml:space="preserve">or delegate to maintain an adequate record system for recording services, charges, dates, and all other commonly accepted information elements for services rendered to the PASSE or PASSE </w:t>
      </w:r>
      <w:r w:rsidR="003F33DC" w:rsidRPr="00A15330">
        <w:rPr>
          <w:rFonts w:ascii="Times New Roman" w:hAnsi="Times New Roman" w:cs="Times New Roman"/>
          <w:color w:val="000000" w:themeColor="text1"/>
          <w:sz w:val="24"/>
          <w:szCs w:val="24"/>
        </w:rPr>
        <w:t xml:space="preserve">Enrolled Members </w:t>
      </w:r>
      <w:r w:rsidR="007A5554" w:rsidRPr="00A15330">
        <w:rPr>
          <w:rFonts w:ascii="Times New Roman" w:hAnsi="Times New Roman" w:cs="Times New Roman"/>
          <w:color w:val="000000" w:themeColor="text1"/>
          <w:sz w:val="24"/>
          <w:szCs w:val="24"/>
        </w:rPr>
        <w:t xml:space="preserve">by the </w:t>
      </w:r>
      <w:r w:rsidR="00C6403F" w:rsidRPr="00A15330">
        <w:rPr>
          <w:rFonts w:ascii="Times New Roman" w:hAnsi="Times New Roman" w:cs="Times New Roman"/>
          <w:color w:val="000000" w:themeColor="text1"/>
          <w:sz w:val="24"/>
          <w:szCs w:val="24"/>
        </w:rPr>
        <w:t xml:space="preserve">Subcontractor </w:t>
      </w:r>
      <w:r w:rsidR="007A5554" w:rsidRPr="00A15330">
        <w:rPr>
          <w:rFonts w:ascii="Times New Roman" w:hAnsi="Times New Roman" w:cs="Times New Roman"/>
          <w:color w:val="000000" w:themeColor="text1"/>
          <w:sz w:val="24"/>
          <w:szCs w:val="24"/>
        </w:rPr>
        <w:t>or delegate;</w:t>
      </w:r>
    </w:p>
    <w:p w14:paraId="352D958F" w14:textId="3EBA9E37" w:rsidR="00630E3D" w:rsidRPr="00A15330" w:rsidRDefault="00630E3D" w:rsidP="00983775">
      <w:pPr>
        <w:pStyle w:val="NoSpacing"/>
        <w:numPr>
          <w:ilvl w:val="1"/>
          <w:numId w:val="100"/>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or delegate makes any payments to a provider, require that those payments be accompanied by an itemized accounting of the individual claims included in the payment, including, but not limited to:</w:t>
      </w:r>
    </w:p>
    <w:p w14:paraId="30CF69FD" w14:textId="792CF855"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proofErr w:type="spellStart"/>
      <w:r w:rsidRPr="00A15330">
        <w:rPr>
          <w:rFonts w:ascii="Times New Roman" w:hAnsi="Times New Roman" w:cs="Times New Roman"/>
          <w:color w:val="000000" w:themeColor="text1"/>
          <w:sz w:val="24"/>
          <w:szCs w:val="24"/>
        </w:rPr>
        <w:t>i</w:t>
      </w:r>
      <w:proofErr w:type="spellEnd"/>
      <w:r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ab/>
        <w:t xml:space="preserve">the </w:t>
      </w:r>
      <w:r w:rsidR="003F33DC" w:rsidRPr="00A15330">
        <w:rPr>
          <w:rFonts w:ascii="Times New Roman" w:hAnsi="Times New Roman" w:cs="Times New Roman"/>
          <w:color w:val="000000" w:themeColor="text1"/>
          <w:sz w:val="24"/>
          <w:szCs w:val="24"/>
        </w:rPr>
        <w:t xml:space="preserve">Enrolled Member’s </w:t>
      </w:r>
      <w:r w:rsidRPr="00A15330">
        <w:rPr>
          <w:rFonts w:ascii="Times New Roman" w:hAnsi="Times New Roman" w:cs="Times New Roman"/>
          <w:color w:val="000000" w:themeColor="text1"/>
          <w:sz w:val="24"/>
          <w:szCs w:val="24"/>
        </w:rPr>
        <w:t>name;</w:t>
      </w:r>
    </w:p>
    <w:p w14:paraId="2021DCFD" w14:textId="77777777"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w:t>
      </w:r>
      <w:r w:rsidRPr="00A15330">
        <w:rPr>
          <w:rFonts w:ascii="Times New Roman" w:hAnsi="Times New Roman" w:cs="Times New Roman"/>
          <w:color w:val="000000" w:themeColor="text1"/>
          <w:sz w:val="24"/>
          <w:szCs w:val="24"/>
        </w:rPr>
        <w:tab/>
        <w:t>the date of service;</w:t>
      </w:r>
    </w:p>
    <w:p w14:paraId="4E2793BA" w14:textId="77777777"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iii.</w:t>
      </w:r>
      <w:r w:rsidRPr="00A15330">
        <w:rPr>
          <w:rFonts w:ascii="Times New Roman" w:hAnsi="Times New Roman" w:cs="Times New Roman"/>
          <w:color w:val="000000" w:themeColor="text1"/>
          <w:sz w:val="24"/>
          <w:szCs w:val="24"/>
        </w:rPr>
        <w:tab/>
        <w:t>the procedure code;</w:t>
      </w:r>
    </w:p>
    <w:p w14:paraId="5F5B1ACA" w14:textId="77777777"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iv.</w:t>
      </w:r>
      <w:r w:rsidRPr="00A15330">
        <w:rPr>
          <w:rFonts w:ascii="Times New Roman" w:hAnsi="Times New Roman" w:cs="Times New Roman"/>
          <w:color w:val="000000" w:themeColor="text1"/>
          <w:sz w:val="24"/>
          <w:szCs w:val="24"/>
        </w:rPr>
        <w:tab/>
        <w:t>the service units;</w:t>
      </w:r>
    </w:p>
    <w:p w14:paraId="451F9784" w14:textId="77777777"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v.</w:t>
      </w:r>
      <w:r w:rsidRPr="00A15330">
        <w:rPr>
          <w:rFonts w:ascii="Times New Roman" w:hAnsi="Times New Roman" w:cs="Times New Roman"/>
          <w:color w:val="000000" w:themeColor="text1"/>
          <w:sz w:val="24"/>
          <w:szCs w:val="24"/>
        </w:rPr>
        <w:tab/>
        <w:t>the amount of reimbursement; and</w:t>
      </w:r>
    </w:p>
    <w:p w14:paraId="68047E83" w14:textId="77777777" w:rsidR="00630E3D" w:rsidRPr="00A15330" w:rsidRDefault="00630E3D" w:rsidP="009074B8">
      <w:pPr>
        <w:pStyle w:val="NoSpacing"/>
        <w:spacing w:before="60"/>
        <w:ind w:left="21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vi.</w:t>
      </w:r>
      <w:r w:rsidRPr="00A15330">
        <w:rPr>
          <w:rFonts w:ascii="Times New Roman" w:hAnsi="Times New Roman" w:cs="Times New Roman"/>
          <w:color w:val="000000" w:themeColor="text1"/>
          <w:sz w:val="24"/>
          <w:szCs w:val="24"/>
        </w:rPr>
        <w:tab/>
        <w:t>the PASSE identification;</w:t>
      </w:r>
    </w:p>
    <w:p w14:paraId="0F766672" w14:textId="77777777" w:rsidR="007A5554" w:rsidRPr="00A15330" w:rsidRDefault="007A555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the PASSE to assume responsibility for cost avoidance measures for third party collections in accordance with Section </w:t>
      </w:r>
      <w:r w:rsidR="0090075A" w:rsidRPr="00A15330">
        <w:rPr>
          <w:rFonts w:ascii="Times New Roman" w:hAnsi="Times New Roman" w:cs="Times New Roman"/>
          <w:color w:val="000000" w:themeColor="text1"/>
          <w:sz w:val="24"/>
          <w:szCs w:val="24"/>
        </w:rPr>
        <w:t>7.1.15;</w:t>
      </w:r>
      <w:r w:rsidRPr="00A15330">
        <w:rPr>
          <w:rFonts w:ascii="Times New Roman" w:hAnsi="Times New Roman" w:cs="Times New Roman"/>
          <w:color w:val="000000" w:themeColor="text1"/>
          <w:sz w:val="24"/>
          <w:szCs w:val="24"/>
        </w:rPr>
        <w:t xml:space="preserve"> </w:t>
      </w:r>
    </w:p>
    <w:p w14:paraId="4C44EABF" w14:textId="77777777" w:rsidR="007A5554" w:rsidRPr="00A15330" w:rsidRDefault="007A555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compliance with all privacy and security standards, including, but not limited to HIPAA and HITECH; </w:t>
      </w:r>
    </w:p>
    <w:p w14:paraId="0AEE783B" w14:textId="3A0016DB" w:rsidR="00431E94" w:rsidRPr="00A15330" w:rsidRDefault="00431E9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safeguard information about </w:t>
      </w:r>
      <w:r w:rsidR="00E0600E"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and </w:t>
      </w:r>
      <w:r w:rsidR="00044406" w:rsidRPr="00A15330">
        <w:rPr>
          <w:rFonts w:ascii="Times New Roman" w:hAnsi="Times New Roman" w:cs="Times New Roman"/>
          <w:color w:val="000000" w:themeColor="text1"/>
          <w:sz w:val="24"/>
          <w:szCs w:val="24"/>
        </w:rPr>
        <w:t xml:space="preserve">Enrolled Members </w:t>
      </w:r>
      <w:r w:rsidRPr="00A15330">
        <w:rPr>
          <w:rFonts w:ascii="Times New Roman" w:hAnsi="Times New Roman" w:cs="Times New Roman"/>
          <w:color w:val="000000" w:themeColor="text1"/>
          <w:sz w:val="24"/>
          <w:szCs w:val="24"/>
        </w:rPr>
        <w:t xml:space="preserve">in accordance with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438.224; </w:t>
      </w:r>
    </w:p>
    <w:p w14:paraId="798736E9" w14:textId="77777777" w:rsidR="007A5554" w:rsidRPr="00A15330" w:rsidRDefault="007A555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following clauses:</w:t>
      </w:r>
    </w:p>
    <w:p w14:paraId="535293C9" w14:textId="5659BC37" w:rsidR="007A5554" w:rsidRPr="00A15330" w:rsidRDefault="007A555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An </w:t>
      </w:r>
      <w:r w:rsidRPr="00A15330">
        <w:rPr>
          <w:rFonts w:ascii="Times New Roman" w:hAnsi="Times New Roman" w:cs="Times New Roman"/>
          <w:i/>
          <w:color w:val="000000" w:themeColor="text1"/>
          <w:sz w:val="24"/>
          <w:szCs w:val="24"/>
        </w:rPr>
        <w:t>exculpatory clause</w:t>
      </w:r>
      <w:r w:rsidRPr="00A15330">
        <w:rPr>
          <w:rFonts w:ascii="Times New Roman" w:hAnsi="Times New Roman" w:cs="Times New Roman"/>
          <w:color w:val="000000" w:themeColor="text1"/>
          <w:sz w:val="24"/>
          <w:szCs w:val="24"/>
        </w:rPr>
        <w:t xml:space="preserve"> that survives the termination of the subcontract or delegation agreement, including a breach due to insolvency, and which assures that </w:t>
      </w:r>
      <w:r w:rsidR="00044406" w:rsidRPr="00A15330">
        <w:rPr>
          <w:rFonts w:ascii="Times New Roman" w:hAnsi="Times New Roman" w:cs="Times New Roman"/>
          <w:color w:val="000000" w:themeColor="text1"/>
          <w:sz w:val="24"/>
          <w:szCs w:val="24"/>
        </w:rPr>
        <w:t>Enrolled Members</w:t>
      </w:r>
      <w:r w:rsidRPr="00A15330">
        <w:rPr>
          <w:rFonts w:ascii="Times New Roman" w:hAnsi="Times New Roman" w:cs="Times New Roman"/>
          <w:color w:val="000000" w:themeColor="text1"/>
          <w:sz w:val="24"/>
          <w:szCs w:val="24"/>
        </w:rPr>
        <w:t xml:space="preserve">, </w:t>
      </w:r>
      <w:r w:rsidR="00E0600E" w:rsidRPr="00A15330">
        <w:rPr>
          <w:rFonts w:ascii="Times New Roman" w:hAnsi="Times New Roman" w:cs="Times New Roman"/>
          <w:color w:val="000000" w:themeColor="text1"/>
          <w:sz w:val="24"/>
          <w:szCs w:val="24"/>
        </w:rPr>
        <w:t>Potential Members</w:t>
      </w:r>
      <w:r w:rsidRPr="00A15330">
        <w:rPr>
          <w:rFonts w:ascii="Times New Roman" w:hAnsi="Times New Roman" w:cs="Times New Roman"/>
          <w:color w:val="000000" w:themeColor="text1"/>
          <w:sz w:val="24"/>
          <w:szCs w:val="24"/>
        </w:rPr>
        <w:t xml:space="preserve">, and DHS will not be held liable for any debts incurred under the subcontract or delegation agreement by either party; </w:t>
      </w:r>
    </w:p>
    <w:p w14:paraId="21FC6BB3" w14:textId="40AEF428" w:rsidR="007A5554" w:rsidRPr="00A15330" w:rsidRDefault="007A555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An </w:t>
      </w:r>
      <w:r w:rsidRPr="00A15330">
        <w:rPr>
          <w:rFonts w:ascii="Times New Roman" w:hAnsi="Times New Roman" w:cs="Times New Roman"/>
          <w:i/>
          <w:color w:val="000000" w:themeColor="text1"/>
          <w:sz w:val="24"/>
          <w:szCs w:val="24"/>
        </w:rPr>
        <w:t>indemnification clause</w:t>
      </w:r>
      <w:r w:rsidRPr="00A15330">
        <w:rPr>
          <w:rFonts w:ascii="Times New Roman" w:hAnsi="Times New Roman" w:cs="Times New Roman"/>
          <w:color w:val="000000" w:themeColor="text1"/>
          <w:sz w:val="24"/>
          <w:szCs w:val="24"/>
        </w:rPr>
        <w:t xml:space="preserve"> that indemnifies, defends and holds harmless DHS, its designees, </w:t>
      </w:r>
      <w:r w:rsidR="00044406" w:rsidRPr="00A15330">
        <w:rPr>
          <w:rFonts w:ascii="Times New Roman" w:hAnsi="Times New Roman" w:cs="Times New Roman"/>
          <w:color w:val="000000" w:themeColor="text1"/>
          <w:sz w:val="24"/>
          <w:szCs w:val="24"/>
        </w:rPr>
        <w:t>Enrolled Members</w:t>
      </w:r>
      <w:r w:rsidRPr="00A15330">
        <w:rPr>
          <w:rFonts w:ascii="Times New Roman" w:hAnsi="Times New Roman" w:cs="Times New Roman"/>
          <w:color w:val="000000" w:themeColor="text1"/>
          <w:sz w:val="24"/>
          <w:szCs w:val="24"/>
        </w:rPr>
        <w:t xml:space="preserve">, or </w:t>
      </w:r>
      <w:r w:rsidR="00E0600E" w:rsidRPr="00A15330">
        <w:rPr>
          <w:rFonts w:ascii="Times New Roman" w:hAnsi="Times New Roman" w:cs="Times New Roman"/>
          <w:color w:val="000000" w:themeColor="text1"/>
          <w:sz w:val="24"/>
          <w:szCs w:val="24"/>
        </w:rPr>
        <w:t xml:space="preserve">Potential Members </w:t>
      </w:r>
      <w:r w:rsidRPr="00A15330">
        <w:rPr>
          <w:rFonts w:ascii="Times New Roman" w:hAnsi="Times New Roman" w:cs="Times New Roman"/>
          <w:color w:val="000000" w:themeColor="text1"/>
          <w:sz w:val="24"/>
          <w:szCs w:val="24"/>
        </w:rPr>
        <w:t xml:space="preserve">from and against all claims, damages, causes of action, costs or expenses, including court costs and attorney fees, to the extent such were proximately caused by </w:t>
      </w:r>
      <w:r w:rsidR="00583BC0"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 xml:space="preserve"> negligent act or other wrongful conduct arising from the subcontract or delegation agreement.  </w:t>
      </w:r>
      <w:r w:rsidRPr="00A15330">
        <w:rPr>
          <w:rFonts w:ascii="Times New Roman" w:hAnsi="Times New Roman" w:cs="Times New Roman"/>
          <w:color w:val="000000" w:themeColor="text1"/>
          <w:sz w:val="24"/>
          <w:szCs w:val="24"/>
        </w:rPr>
        <w:lastRenderedPageBreak/>
        <w:t xml:space="preserve">This indemnification clause must survive the termination of the agreement, including breach due to insolvency; </w:t>
      </w:r>
    </w:p>
    <w:p w14:paraId="6BBC7828" w14:textId="77777777" w:rsidR="00431E94" w:rsidRPr="00A15330" w:rsidRDefault="00431E9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Pr="00A15330">
        <w:rPr>
          <w:rFonts w:ascii="Times New Roman" w:hAnsi="Times New Roman" w:cs="Times New Roman"/>
          <w:i/>
          <w:color w:val="000000" w:themeColor="text1"/>
          <w:sz w:val="24"/>
          <w:szCs w:val="24"/>
        </w:rPr>
        <w:t>waiver and severability clause</w:t>
      </w:r>
      <w:r w:rsidRPr="00A15330">
        <w:rPr>
          <w:rFonts w:ascii="Times New Roman" w:hAnsi="Times New Roman" w:cs="Times New Roman"/>
          <w:color w:val="000000" w:themeColor="text1"/>
          <w:sz w:val="24"/>
          <w:szCs w:val="24"/>
        </w:rPr>
        <w:t xml:space="preserve"> that allows for the severing or waiving of any clause that is deemed to be in conflict with the provision of the Agreement or state or federal law; </w:t>
      </w:r>
    </w:p>
    <w:p w14:paraId="385A9755" w14:textId="3EDAFF49" w:rsidR="00225DBA" w:rsidRPr="00A15330" w:rsidRDefault="00225DBA"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Pr="00A15330">
        <w:rPr>
          <w:rFonts w:ascii="Times New Roman" w:hAnsi="Times New Roman" w:cs="Times New Roman"/>
          <w:i/>
          <w:color w:val="000000" w:themeColor="text1"/>
          <w:sz w:val="24"/>
          <w:szCs w:val="24"/>
        </w:rPr>
        <w:t>revocation clause</w:t>
      </w:r>
      <w:r w:rsidRPr="00A15330">
        <w:rPr>
          <w:rFonts w:ascii="Times New Roman" w:hAnsi="Times New Roman" w:cs="Times New Roman"/>
          <w:color w:val="000000" w:themeColor="text1"/>
          <w:sz w:val="24"/>
          <w:szCs w:val="24"/>
        </w:rPr>
        <w:t xml:space="preserve"> that allows the PASSE or DHS to revoke the delegation of duties to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and impose other appropriate sanctions, if the </w:t>
      </w:r>
      <w:r w:rsidR="00C6403F" w:rsidRPr="00A15330">
        <w:rPr>
          <w:rFonts w:ascii="Times New Roman" w:hAnsi="Times New Roman" w:cs="Times New Roman"/>
          <w:color w:val="000000" w:themeColor="text1"/>
          <w:sz w:val="24"/>
          <w:szCs w:val="24"/>
        </w:rPr>
        <w:t xml:space="preserve">Subcontractor’s </w:t>
      </w:r>
      <w:r w:rsidRPr="00A15330">
        <w:rPr>
          <w:rFonts w:ascii="Times New Roman" w:hAnsi="Times New Roman" w:cs="Times New Roman"/>
          <w:color w:val="000000" w:themeColor="text1"/>
          <w:sz w:val="24"/>
          <w:szCs w:val="24"/>
        </w:rPr>
        <w:t>performance is inadequate; and</w:t>
      </w:r>
    </w:p>
    <w:p w14:paraId="066C7B03" w14:textId="77777777" w:rsidR="00225DBA" w:rsidRPr="00A15330" w:rsidRDefault="00225DBA"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Pr="00A15330">
        <w:rPr>
          <w:rFonts w:ascii="Times New Roman" w:hAnsi="Times New Roman" w:cs="Times New Roman"/>
          <w:i/>
          <w:color w:val="000000" w:themeColor="text1"/>
          <w:sz w:val="24"/>
          <w:szCs w:val="24"/>
        </w:rPr>
        <w:t>termination clause</w:t>
      </w:r>
      <w:r w:rsidRPr="00A15330">
        <w:rPr>
          <w:rFonts w:ascii="Times New Roman" w:hAnsi="Times New Roman" w:cs="Times New Roman"/>
          <w:color w:val="000000" w:themeColor="text1"/>
          <w:sz w:val="24"/>
          <w:szCs w:val="24"/>
        </w:rPr>
        <w:t xml:space="preserve"> that contains the grounds for termination and the procedures to terminate the subcontract or delegation agreement by either party or DHS. </w:t>
      </w:r>
    </w:p>
    <w:p w14:paraId="0AB7E17C" w14:textId="72805FB8" w:rsidR="007A5554" w:rsidRPr="00A15330" w:rsidRDefault="00431E9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or delegate to fully cooperate in any investigation by DHS, Medicaid Program Integrity (MPI), the Medicaid Fraud Control Unit (MFCU), the Office of Medicaid Inspector General (OMIG), the Department of Elder Affairs, or any other state of federal entity and any subsequent legal action that may result from any such investigation;</w:t>
      </w:r>
    </w:p>
    <w:p w14:paraId="4B51F8C9" w14:textId="02B2397F" w:rsidR="00431E94" w:rsidRPr="00A15330" w:rsidRDefault="00431E9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to cooperate with DHS, </w:t>
      </w:r>
      <w:r w:rsidR="00BE3675" w:rsidRPr="00A15330">
        <w:rPr>
          <w:rFonts w:ascii="Times New Roman" w:hAnsi="Times New Roman" w:cs="Times New Roman"/>
          <w:color w:val="000000" w:themeColor="text1"/>
          <w:sz w:val="24"/>
          <w:szCs w:val="24"/>
        </w:rPr>
        <w:t xml:space="preserve">OMIG, </w:t>
      </w:r>
      <w:r w:rsidR="00684EC0" w:rsidRPr="00A15330">
        <w:rPr>
          <w:rFonts w:ascii="Times New Roman" w:hAnsi="Times New Roman" w:cs="Times New Roman"/>
          <w:color w:val="000000" w:themeColor="text1"/>
          <w:sz w:val="24"/>
          <w:szCs w:val="24"/>
        </w:rPr>
        <w:t xml:space="preserve">MFCU, </w:t>
      </w:r>
      <w:r w:rsidRPr="00A15330">
        <w:rPr>
          <w:rFonts w:ascii="Times New Roman" w:hAnsi="Times New Roman" w:cs="Times New Roman"/>
          <w:color w:val="000000" w:themeColor="text1"/>
          <w:sz w:val="24"/>
          <w:szCs w:val="24"/>
        </w:rPr>
        <w:t xml:space="preserve">CMS, the DHHS Inspector General, the Comptroller General or the designee of any of these entities in any audit, evaluation, or inspection (from the beginning of the subcontract or delegation agreement until 10 years from the end date of the subcontract or delegation agreement or the last audit, whichever is later) of the </w:t>
      </w:r>
      <w:r w:rsidR="00C6403F" w:rsidRPr="00A15330">
        <w:rPr>
          <w:rFonts w:ascii="Times New Roman" w:hAnsi="Times New Roman" w:cs="Times New Roman"/>
          <w:color w:val="000000" w:themeColor="text1"/>
          <w:sz w:val="24"/>
          <w:szCs w:val="24"/>
        </w:rPr>
        <w:t xml:space="preserve">Subcontractor’s </w:t>
      </w:r>
      <w:r w:rsidRPr="00A15330">
        <w:rPr>
          <w:rFonts w:ascii="Times New Roman" w:hAnsi="Times New Roman" w:cs="Times New Roman"/>
          <w:color w:val="000000" w:themeColor="text1"/>
          <w:sz w:val="24"/>
          <w:szCs w:val="24"/>
        </w:rPr>
        <w:t xml:space="preserve">or delegate’s premises, physical facilities, equipment, books, records, contracts, computers, or other electronic systems relating to the its activities under the subcontract or delegation agreement, and to the PASSE and the potential and enrolled PASSE members; </w:t>
      </w:r>
    </w:p>
    <w:p w14:paraId="22C20D57" w14:textId="0A547DA7" w:rsidR="00431E94" w:rsidRPr="00A15330" w:rsidRDefault="00431E94"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Require, </w:t>
      </w:r>
      <w:r w:rsidR="00AE7B25" w:rsidRPr="00A15330">
        <w:rPr>
          <w:rFonts w:ascii="Times New Roman" w:hAnsi="Times New Roman" w:cs="Times New Roman"/>
          <w:color w:val="000000" w:themeColor="text1"/>
          <w:sz w:val="24"/>
          <w:szCs w:val="24"/>
        </w:rPr>
        <w:t xml:space="preserve">at the request of </w:t>
      </w:r>
      <w:r w:rsidRPr="00A15330">
        <w:rPr>
          <w:rFonts w:ascii="Times New Roman" w:hAnsi="Times New Roman" w:cs="Times New Roman"/>
          <w:color w:val="000000" w:themeColor="text1"/>
          <w:sz w:val="24"/>
          <w:szCs w:val="24"/>
        </w:rPr>
        <w:t xml:space="preserve">DHS, MPI, MFCU, OMIG, CMS, or the DHHS Inspector General, </w:t>
      </w:r>
      <w:r w:rsidR="00225DBA" w:rsidRPr="00A15330">
        <w:rPr>
          <w:rFonts w:ascii="Times New Roman" w:hAnsi="Times New Roman" w:cs="Times New Roman"/>
          <w:color w:val="000000" w:themeColor="text1"/>
          <w:sz w:val="24"/>
          <w:szCs w:val="24"/>
        </w:rPr>
        <w:t xml:space="preserve">that </w:t>
      </w:r>
      <w:r w:rsidR="00AE7B25" w:rsidRPr="00A15330">
        <w:rPr>
          <w:rFonts w:ascii="Times New Roman" w:hAnsi="Times New Roman" w:cs="Times New Roman"/>
          <w:color w:val="000000" w:themeColor="text1"/>
          <w:sz w:val="24"/>
          <w:szCs w:val="24"/>
        </w:rPr>
        <w:t xml:space="preserve">the </w:t>
      </w:r>
      <w:r w:rsidR="00C6403F" w:rsidRPr="00A15330">
        <w:rPr>
          <w:rFonts w:ascii="Times New Roman" w:hAnsi="Times New Roman" w:cs="Times New Roman"/>
          <w:color w:val="000000" w:themeColor="text1"/>
          <w:sz w:val="24"/>
          <w:szCs w:val="24"/>
        </w:rPr>
        <w:t xml:space="preserve">Subcontractor </w:t>
      </w:r>
      <w:r w:rsidR="00AE7B25" w:rsidRPr="00A15330">
        <w:rPr>
          <w:rFonts w:ascii="Times New Roman" w:hAnsi="Times New Roman" w:cs="Times New Roman"/>
          <w:color w:val="000000" w:themeColor="text1"/>
          <w:sz w:val="24"/>
          <w:szCs w:val="24"/>
        </w:rPr>
        <w:t xml:space="preserve">submit to an </w:t>
      </w:r>
      <w:r w:rsidR="00225DBA" w:rsidRPr="00A15330">
        <w:rPr>
          <w:rFonts w:ascii="Times New Roman" w:hAnsi="Times New Roman" w:cs="Times New Roman"/>
          <w:color w:val="000000" w:themeColor="text1"/>
          <w:sz w:val="24"/>
          <w:szCs w:val="24"/>
        </w:rPr>
        <w:t>inspect</w:t>
      </w:r>
      <w:r w:rsidR="00AE7B25" w:rsidRPr="00A15330">
        <w:rPr>
          <w:rFonts w:ascii="Times New Roman" w:hAnsi="Times New Roman" w:cs="Times New Roman"/>
          <w:color w:val="000000" w:themeColor="text1"/>
          <w:sz w:val="24"/>
          <w:szCs w:val="24"/>
        </w:rPr>
        <w:t>ion,</w:t>
      </w:r>
      <w:r w:rsidR="00225DBA" w:rsidRPr="00A15330">
        <w:rPr>
          <w:rFonts w:ascii="Times New Roman" w:hAnsi="Times New Roman" w:cs="Times New Roman"/>
          <w:color w:val="000000" w:themeColor="text1"/>
          <w:sz w:val="24"/>
          <w:szCs w:val="24"/>
        </w:rPr>
        <w:t xml:space="preserve"> evaluat</w:t>
      </w:r>
      <w:r w:rsidR="00AE7B25" w:rsidRPr="00A15330">
        <w:rPr>
          <w:rFonts w:ascii="Times New Roman" w:hAnsi="Times New Roman" w:cs="Times New Roman"/>
          <w:color w:val="000000" w:themeColor="text1"/>
          <w:sz w:val="24"/>
          <w:szCs w:val="24"/>
        </w:rPr>
        <w:t>ion,</w:t>
      </w:r>
      <w:r w:rsidR="00225DBA" w:rsidRPr="00A15330">
        <w:rPr>
          <w:rFonts w:ascii="Times New Roman" w:hAnsi="Times New Roman" w:cs="Times New Roman"/>
          <w:color w:val="000000" w:themeColor="text1"/>
          <w:sz w:val="24"/>
          <w:szCs w:val="24"/>
        </w:rPr>
        <w:t xml:space="preserve"> or audit</w:t>
      </w:r>
      <w:r w:rsidR="00B30ACF" w:rsidRPr="00A15330">
        <w:rPr>
          <w:rFonts w:ascii="Times New Roman" w:hAnsi="Times New Roman" w:cs="Times New Roman"/>
          <w:color w:val="000000" w:themeColor="text1"/>
          <w:sz w:val="24"/>
          <w:szCs w:val="24"/>
        </w:rPr>
        <w:t xml:space="preserve"> at any time;</w:t>
      </w:r>
      <w:r w:rsidR="00630E3D" w:rsidRPr="00A15330">
        <w:rPr>
          <w:rFonts w:ascii="Times New Roman" w:hAnsi="Times New Roman" w:cs="Times New Roman"/>
          <w:color w:val="000000" w:themeColor="text1"/>
          <w:sz w:val="24"/>
          <w:szCs w:val="24"/>
        </w:rPr>
        <w:t xml:space="preserve"> and</w:t>
      </w:r>
    </w:p>
    <w:p w14:paraId="09867FAD" w14:textId="77777777" w:rsidR="00B30ACF" w:rsidRPr="00A15330" w:rsidRDefault="00B30ACF" w:rsidP="00983775">
      <w:pPr>
        <w:pStyle w:val="NoSpacing"/>
        <w:numPr>
          <w:ilvl w:val="0"/>
          <w:numId w:val="148"/>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Detail information about the following, as required by Section 6032 of the Federal Deficit Reduction Act of 2005:</w:t>
      </w:r>
    </w:p>
    <w:p w14:paraId="07DCC4C0" w14:textId="77777777" w:rsidR="00B30ACF" w:rsidRPr="00A15330" w:rsidRDefault="00B30ACF" w:rsidP="009074B8">
      <w:pPr>
        <w:pStyle w:val="Default"/>
        <w:numPr>
          <w:ilvl w:val="0"/>
          <w:numId w:val="24"/>
        </w:numPr>
        <w:spacing w:before="60"/>
        <w:ind w:left="2340"/>
        <w:rPr>
          <w:color w:val="000000" w:themeColor="text1"/>
        </w:rPr>
      </w:pPr>
      <w:r w:rsidRPr="00A15330">
        <w:rPr>
          <w:color w:val="000000" w:themeColor="text1"/>
        </w:rPr>
        <w:t xml:space="preserve">The False Claim Act; </w:t>
      </w:r>
    </w:p>
    <w:p w14:paraId="3B74B65E" w14:textId="77777777" w:rsidR="00B30ACF" w:rsidRPr="00A15330" w:rsidRDefault="00B30ACF" w:rsidP="009074B8">
      <w:pPr>
        <w:pStyle w:val="Default"/>
        <w:numPr>
          <w:ilvl w:val="0"/>
          <w:numId w:val="24"/>
        </w:numPr>
        <w:spacing w:before="60"/>
        <w:ind w:left="2340"/>
        <w:rPr>
          <w:color w:val="000000" w:themeColor="text1"/>
        </w:rPr>
      </w:pPr>
      <w:r w:rsidRPr="00A15330">
        <w:rPr>
          <w:color w:val="000000" w:themeColor="text1"/>
        </w:rPr>
        <w:t xml:space="preserve">The penalties for submitted false claims and statements; </w:t>
      </w:r>
    </w:p>
    <w:p w14:paraId="07850BF8" w14:textId="77777777" w:rsidR="00B30ACF" w:rsidRPr="00A15330" w:rsidRDefault="00B30ACF" w:rsidP="009074B8">
      <w:pPr>
        <w:pStyle w:val="Default"/>
        <w:numPr>
          <w:ilvl w:val="0"/>
          <w:numId w:val="24"/>
        </w:numPr>
        <w:spacing w:before="60"/>
        <w:ind w:left="2340"/>
        <w:rPr>
          <w:color w:val="000000" w:themeColor="text1"/>
        </w:rPr>
      </w:pPr>
      <w:r w:rsidRPr="00A15330">
        <w:rPr>
          <w:color w:val="000000" w:themeColor="text1"/>
        </w:rPr>
        <w:t xml:space="preserve">Whistleblower protections; and </w:t>
      </w:r>
    </w:p>
    <w:p w14:paraId="1628D814" w14:textId="66653234" w:rsidR="00B30ACF" w:rsidRPr="00A15330" w:rsidRDefault="00B30ACF" w:rsidP="009074B8">
      <w:pPr>
        <w:pStyle w:val="NoSpacing"/>
        <w:numPr>
          <w:ilvl w:val="0"/>
          <w:numId w:val="24"/>
        </w:numPr>
        <w:spacing w:before="60"/>
        <w:ind w:left="23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entity’s role in preventing and detecting </w:t>
      </w:r>
      <w:r w:rsidR="00D150BF" w:rsidRPr="00A15330">
        <w:rPr>
          <w:rFonts w:ascii="Times New Roman" w:hAnsi="Times New Roman" w:cs="Times New Roman"/>
          <w:color w:val="000000" w:themeColor="text1"/>
          <w:sz w:val="24"/>
          <w:szCs w:val="24"/>
        </w:rPr>
        <w:t>Fraud</w:t>
      </w:r>
      <w:r w:rsidRPr="00A15330">
        <w:rPr>
          <w:rFonts w:ascii="Times New Roman" w:hAnsi="Times New Roman" w:cs="Times New Roman"/>
          <w:color w:val="000000" w:themeColor="text1"/>
          <w:sz w:val="24"/>
          <w:szCs w:val="24"/>
        </w:rPr>
        <w:t>, waste and abuse, and each person’s responsibility relating to detection and prevention</w:t>
      </w:r>
      <w:r w:rsidR="00630E3D" w:rsidRPr="00A15330">
        <w:rPr>
          <w:rFonts w:ascii="Times New Roman" w:hAnsi="Times New Roman" w:cs="Times New Roman"/>
          <w:color w:val="000000" w:themeColor="text1"/>
          <w:sz w:val="24"/>
          <w:szCs w:val="24"/>
        </w:rPr>
        <w:t>.</w:t>
      </w:r>
    </w:p>
    <w:p w14:paraId="37F62679" w14:textId="77777777" w:rsidR="00225DBA" w:rsidRPr="00A15330" w:rsidRDefault="00225DBA" w:rsidP="009074B8">
      <w:pPr>
        <w:pStyle w:val="NoSpacing"/>
        <w:ind w:left="1440"/>
        <w:rPr>
          <w:rFonts w:ascii="Times New Roman" w:hAnsi="Times New Roman" w:cs="Times New Roman"/>
          <w:color w:val="000000" w:themeColor="text1"/>
          <w:sz w:val="24"/>
          <w:szCs w:val="24"/>
        </w:rPr>
      </w:pPr>
    </w:p>
    <w:p w14:paraId="792EB410" w14:textId="5343F11D" w:rsidR="0014385F" w:rsidRPr="00A15330" w:rsidRDefault="00225DBA" w:rsidP="00BE3675">
      <w:pPr>
        <w:pStyle w:val="NoSpacing"/>
        <w:numPr>
          <w:ilvl w:val="2"/>
          <w:numId w:val="145"/>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must document compliance certification (business-to-business) testing of</w:t>
      </w:r>
      <w:r w:rsidR="00BE3675"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transaction compliance with HIPAA for any </w:t>
      </w:r>
      <w:r w:rsidR="00C6403F"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ubcontractor that receives member data. </w:t>
      </w:r>
    </w:p>
    <w:p w14:paraId="0FBECE4A" w14:textId="77777777" w:rsidR="00630E3D" w:rsidRPr="00A15330" w:rsidRDefault="00630E3D" w:rsidP="00225DBA">
      <w:pPr>
        <w:pStyle w:val="NoSpacing"/>
        <w:ind w:left="1080" w:hanging="360"/>
        <w:rPr>
          <w:rFonts w:ascii="Times New Roman" w:hAnsi="Times New Roman" w:cs="Times New Roman"/>
          <w:color w:val="000000" w:themeColor="text1"/>
          <w:sz w:val="24"/>
          <w:szCs w:val="24"/>
        </w:rPr>
      </w:pPr>
    </w:p>
    <w:p w14:paraId="25FCA5C1" w14:textId="77777777" w:rsidR="00630E3D" w:rsidRPr="00A15330" w:rsidRDefault="00630E3D" w:rsidP="00FF40C6">
      <w:pPr>
        <w:pStyle w:val="NoSpacing"/>
        <w:numPr>
          <w:ilvl w:val="2"/>
          <w:numId w:val="145"/>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may not use a subcontract or delegation agreement to make a specific payment</w:t>
      </w:r>
      <w:r w:rsidR="00856377"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directly or indirectly under a physician incentive payment plan, as described in Section </w:t>
      </w:r>
      <w:r w:rsidR="0090075A" w:rsidRPr="00A15330">
        <w:rPr>
          <w:rFonts w:ascii="Times New Roman" w:hAnsi="Times New Roman" w:cs="Times New Roman"/>
          <w:color w:val="000000" w:themeColor="text1"/>
          <w:sz w:val="24"/>
          <w:szCs w:val="24"/>
        </w:rPr>
        <w:t>8.1.3,</w:t>
      </w:r>
      <w:r w:rsidRPr="00A15330">
        <w:rPr>
          <w:rFonts w:ascii="Times New Roman" w:hAnsi="Times New Roman" w:cs="Times New Roman"/>
          <w:color w:val="000000" w:themeColor="text1"/>
          <w:sz w:val="24"/>
          <w:szCs w:val="24"/>
        </w:rPr>
        <w:t xml:space="preserve"> as an inducement to reduce or limit medically necessary services to a member.</w:t>
      </w:r>
    </w:p>
    <w:p w14:paraId="686FB1C8" w14:textId="77777777" w:rsidR="00630E3D" w:rsidRPr="00A15330" w:rsidRDefault="00630E3D" w:rsidP="00856377">
      <w:pPr>
        <w:pStyle w:val="NoSpacing"/>
        <w:ind w:left="1440" w:hanging="360"/>
        <w:rPr>
          <w:rFonts w:ascii="Times New Roman" w:hAnsi="Times New Roman" w:cs="Times New Roman"/>
          <w:color w:val="000000" w:themeColor="text1"/>
          <w:sz w:val="24"/>
          <w:szCs w:val="24"/>
        </w:rPr>
      </w:pPr>
    </w:p>
    <w:p w14:paraId="2004293D" w14:textId="7085B63B" w:rsidR="00630E3D" w:rsidRPr="00A15330" w:rsidRDefault="00630E3D" w:rsidP="00983775">
      <w:pPr>
        <w:pStyle w:val="NoSpacing"/>
        <w:numPr>
          <w:ilvl w:val="2"/>
          <w:numId w:val="145"/>
        </w:numPr>
        <w:ind w:left="14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PASSE may not structure a subcontract or delegation agreement that delegates</w:t>
      </w:r>
      <w:r w:rsidR="00856377"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utilization management activities to provide incentives fo</w:t>
      </w:r>
      <w:r w:rsidR="00856377" w:rsidRPr="00A15330">
        <w:rPr>
          <w:rFonts w:ascii="Times New Roman" w:hAnsi="Times New Roman" w:cs="Times New Roman"/>
          <w:color w:val="000000" w:themeColor="text1"/>
          <w:sz w:val="24"/>
          <w:szCs w:val="24"/>
        </w:rPr>
        <w:t xml:space="preserve">r the </w:t>
      </w:r>
      <w:r w:rsidR="00C6403F" w:rsidRPr="00A15330">
        <w:rPr>
          <w:rFonts w:ascii="Times New Roman" w:hAnsi="Times New Roman" w:cs="Times New Roman"/>
          <w:color w:val="000000" w:themeColor="text1"/>
          <w:sz w:val="24"/>
          <w:szCs w:val="24"/>
        </w:rPr>
        <w:t xml:space="preserve">Subcontractor </w:t>
      </w:r>
      <w:r w:rsidR="00856377" w:rsidRPr="00A15330">
        <w:rPr>
          <w:rFonts w:ascii="Times New Roman" w:hAnsi="Times New Roman" w:cs="Times New Roman"/>
          <w:color w:val="000000" w:themeColor="text1"/>
          <w:sz w:val="24"/>
          <w:szCs w:val="24"/>
        </w:rPr>
        <w:t xml:space="preserve">or delegate </w:t>
      </w:r>
      <w:r w:rsidRPr="00A15330">
        <w:rPr>
          <w:rFonts w:ascii="Times New Roman" w:hAnsi="Times New Roman" w:cs="Times New Roman"/>
          <w:color w:val="000000" w:themeColor="text1"/>
          <w:sz w:val="24"/>
          <w:szCs w:val="24"/>
        </w:rPr>
        <w:t>to deny, limit or discont</w:t>
      </w:r>
      <w:r w:rsidR="000A478C" w:rsidRPr="00A15330">
        <w:rPr>
          <w:rFonts w:ascii="Times New Roman" w:hAnsi="Times New Roman" w:cs="Times New Roman"/>
          <w:color w:val="000000" w:themeColor="text1"/>
          <w:sz w:val="24"/>
          <w:szCs w:val="24"/>
        </w:rPr>
        <w:t>in</w:t>
      </w:r>
      <w:r w:rsidRPr="00A15330">
        <w:rPr>
          <w:rFonts w:ascii="Times New Roman" w:hAnsi="Times New Roman" w:cs="Times New Roman"/>
          <w:color w:val="000000" w:themeColor="text1"/>
          <w:sz w:val="24"/>
          <w:szCs w:val="24"/>
        </w:rPr>
        <w:t>ue</w:t>
      </w:r>
      <w:r w:rsidR="000A478C" w:rsidRPr="00A15330">
        <w:rPr>
          <w:rFonts w:ascii="Times New Roman" w:hAnsi="Times New Roman" w:cs="Times New Roman"/>
          <w:color w:val="000000" w:themeColor="text1"/>
          <w:sz w:val="24"/>
          <w:szCs w:val="24"/>
        </w:rPr>
        <w:t xml:space="preserve"> medically necessary services to any member. </w:t>
      </w:r>
    </w:p>
    <w:p w14:paraId="5AAECBFF" w14:textId="77777777" w:rsidR="0014385F" w:rsidRPr="00A15330" w:rsidRDefault="0014385F" w:rsidP="00856377">
      <w:pPr>
        <w:pStyle w:val="NoSpacing"/>
        <w:ind w:left="1440"/>
        <w:rPr>
          <w:rFonts w:ascii="Times New Roman" w:hAnsi="Times New Roman" w:cs="Times New Roman"/>
          <w:color w:val="000000" w:themeColor="text1"/>
          <w:sz w:val="24"/>
          <w:szCs w:val="24"/>
        </w:rPr>
      </w:pPr>
    </w:p>
    <w:p w14:paraId="7ED4D05F" w14:textId="54ACE753" w:rsidR="00856377" w:rsidRPr="00A15330" w:rsidRDefault="00225DBA" w:rsidP="00983775">
      <w:pPr>
        <w:pStyle w:val="NoSpacing"/>
        <w:numPr>
          <w:ilvl w:val="2"/>
          <w:numId w:val="145"/>
        </w:numPr>
        <w:ind w:left="14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All </w:t>
      </w:r>
      <w:r w:rsidR="00C6403F" w:rsidRPr="00A15330">
        <w:rPr>
          <w:rFonts w:ascii="Times New Roman" w:hAnsi="Times New Roman" w:cs="Times New Roman"/>
          <w:color w:val="000000" w:themeColor="text1"/>
          <w:sz w:val="24"/>
          <w:szCs w:val="24"/>
        </w:rPr>
        <w:t xml:space="preserve">Subcontractors </w:t>
      </w:r>
      <w:r w:rsidRPr="00A15330">
        <w:rPr>
          <w:rFonts w:ascii="Times New Roman" w:hAnsi="Times New Roman" w:cs="Times New Roman"/>
          <w:color w:val="000000" w:themeColor="text1"/>
          <w:sz w:val="24"/>
          <w:szCs w:val="24"/>
        </w:rPr>
        <w:t xml:space="preserve">or delegates must meet the following </w:t>
      </w:r>
      <w:r w:rsidR="00B30ACF" w:rsidRPr="00A15330">
        <w:rPr>
          <w:rFonts w:ascii="Times New Roman" w:hAnsi="Times New Roman" w:cs="Times New Roman"/>
          <w:color w:val="000000" w:themeColor="text1"/>
          <w:sz w:val="24"/>
          <w:szCs w:val="24"/>
        </w:rPr>
        <w:t>requirements</w:t>
      </w:r>
      <w:r w:rsidRPr="00A15330">
        <w:rPr>
          <w:rFonts w:ascii="Times New Roman" w:hAnsi="Times New Roman" w:cs="Times New Roman"/>
          <w:color w:val="000000" w:themeColor="text1"/>
          <w:sz w:val="24"/>
          <w:szCs w:val="24"/>
        </w:rPr>
        <w:t>:</w:t>
      </w:r>
    </w:p>
    <w:p w14:paraId="454ACB71" w14:textId="7C4AFEA6" w:rsidR="00B30ACF" w:rsidRPr="00A15330" w:rsidRDefault="00B30ACF" w:rsidP="00983775">
      <w:pPr>
        <w:pStyle w:val="NoSpacing"/>
        <w:numPr>
          <w:ilvl w:val="1"/>
          <w:numId w:val="97"/>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Eligible for participation in the Medicaid program; however, Medicaid participation </w:t>
      </w:r>
      <w:r w:rsidR="00E653CA" w:rsidRPr="00A15330">
        <w:rPr>
          <w:rFonts w:ascii="Times New Roman" w:hAnsi="Times New Roman" w:cs="Times New Roman"/>
          <w:color w:val="000000" w:themeColor="text1"/>
          <w:sz w:val="24"/>
          <w:szCs w:val="24"/>
        </w:rPr>
        <w:t>in Medicaid Fee-</w:t>
      </w:r>
      <w:r w:rsidR="001E3E62" w:rsidRPr="00A15330">
        <w:rPr>
          <w:rFonts w:ascii="Times New Roman" w:hAnsi="Times New Roman" w:cs="Times New Roman"/>
          <w:color w:val="000000" w:themeColor="text1"/>
          <w:sz w:val="24"/>
          <w:szCs w:val="24"/>
        </w:rPr>
        <w:t>For</w:t>
      </w:r>
      <w:r w:rsidR="00E653CA" w:rsidRPr="00A15330">
        <w:rPr>
          <w:rFonts w:ascii="Times New Roman" w:hAnsi="Times New Roman" w:cs="Times New Roman"/>
          <w:color w:val="000000" w:themeColor="text1"/>
          <w:sz w:val="24"/>
          <w:szCs w:val="24"/>
        </w:rPr>
        <w:t xml:space="preserve">-Service </w:t>
      </w:r>
      <w:r w:rsidRPr="00A15330">
        <w:rPr>
          <w:rFonts w:ascii="Times New Roman" w:hAnsi="Times New Roman" w:cs="Times New Roman"/>
          <w:color w:val="000000" w:themeColor="text1"/>
          <w:sz w:val="24"/>
          <w:szCs w:val="24"/>
        </w:rPr>
        <w:t xml:space="preserve">is not required; </w:t>
      </w:r>
    </w:p>
    <w:p w14:paraId="616B7C80" w14:textId="300EBFBD" w:rsidR="00B30ACF" w:rsidRPr="00A15330" w:rsidRDefault="00B30ACF" w:rsidP="00983775">
      <w:pPr>
        <w:pStyle w:val="NoSpacing"/>
        <w:numPr>
          <w:ilvl w:val="1"/>
          <w:numId w:val="97"/>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Pass a background check based on the nature and scope of the work the </w:t>
      </w:r>
      <w:r w:rsidR="00C6403F" w:rsidRPr="00A15330">
        <w:rPr>
          <w:rFonts w:ascii="Times New Roman" w:hAnsi="Times New Roman" w:cs="Times New Roman"/>
          <w:color w:val="000000" w:themeColor="text1"/>
          <w:sz w:val="24"/>
          <w:szCs w:val="24"/>
        </w:rPr>
        <w:t xml:space="preserve">Subcontractor </w:t>
      </w:r>
      <w:r w:rsidRPr="00A15330">
        <w:rPr>
          <w:rFonts w:ascii="Times New Roman" w:hAnsi="Times New Roman" w:cs="Times New Roman"/>
          <w:color w:val="000000" w:themeColor="text1"/>
          <w:sz w:val="24"/>
          <w:szCs w:val="24"/>
        </w:rPr>
        <w:t xml:space="preserve">or delegate will perform; </w:t>
      </w:r>
    </w:p>
    <w:p w14:paraId="73941B28" w14:textId="77777777" w:rsidR="00B30ACF" w:rsidRPr="00A15330" w:rsidRDefault="00B30ACF" w:rsidP="00983775">
      <w:pPr>
        <w:pStyle w:val="NoSpacing"/>
        <w:numPr>
          <w:ilvl w:val="1"/>
          <w:numId w:val="97"/>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Not debarred, suspended or otherwise excluded from participating in procurement activities under the FAR or from participating in non-procurement activities under regulations or guidelines issued under Executive Order 12549</w:t>
      </w:r>
      <w:r w:rsidR="00684EC0" w:rsidRPr="00A15330">
        <w:rPr>
          <w:rFonts w:ascii="Times New Roman" w:hAnsi="Times New Roman" w:cs="Times New Roman"/>
          <w:color w:val="000000" w:themeColor="text1"/>
          <w:sz w:val="24"/>
          <w:szCs w:val="24"/>
        </w:rPr>
        <w:t xml:space="preserve">; and </w:t>
      </w:r>
    </w:p>
    <w:p w14:paraId="13E2B383" w14:textId="77777777" w:rsidR="00BE3675" w:rsidRPr="00A15330" w:rsidRDefault="00BE3675" w:rsidP="00983775">
      <w:pPr>
        <w:pStyle w:val="NoSpacing"/>
        <w:numPr>
          <w:ilvl w:val="1"/>
          <w:numId w:val="97"/>
        </w:numPr>
        <w:spacing w:before="60"/>
        <w:ind w:left="180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Not debarred, suspended, or otherwise excluded from participation in Federal health care programs under either section 1128 or section 1128A of the Act or listed on the Arkansas Medicaid Excluded Provider’s List.  </w:t>
      </w:r>
    </w:p>
    <w:p w14:paraId="7B0D644E" w14:textId="77777777" w:rsidR="00B30ACF" w:rsidRPr="00A15330" w:rsidRDefault="00B30ACF" w:rsidP="009074B8">
      <w:pPr>
        <w:pStyle w:val="NoSpacing"/>
        <w:ind w:left="1440" w:hanging="360"/>
        <w:rPr>
          <w:rFonts w:ascii="Times New Roman" w:hAnsi="Times New Roman" w:cs="Times New Roman"/>
          <w:color w:val="000000" w:themeColor="text1"/>
          <w:sz w:val="24"/>
          <w:szCs w:val="24"/>
        </w:rPr>
      </w:pPr>
    </w:p>
    <w:p w14:paraId="4BCDFB9F" w14:textId="40DE890E" w:rsidR="00474ECA" w:rsidRPr="00A15330" w:rsidRDefault="00B30ACF" w:rsidP="00983775">
      <w:pPr>
        <w:pStyle w:val="NoSpacing"/>
        <w:numPr>
          <w:ilvl w:val="2"/>
          <w:numId w:val="145"/>
        </w:numPr>
        <w:ind w:left="144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DHS encourages use of minority or female-owned business enterprise </w:t>
      </w:r>
      <w:r w:rsidR="00C6403F" w:rsidRPr="00A15330">
        <w:rPr>
          <w:rFonts w:ascii="Times New Roman" w:hAnsi="Times New Roman" w:cs="Times New Roman"/>
          <w:color w:val="000000" w:themeColor="text1"/>
          <w:sz w:val="24"/>
          <w:szCs w:val="24"/>
        </w:rPr>
        <w:t xml:space="preserve">Subcontractors </w:t>
      </w:r>
      <w:r w:rsidRPr="00A15330">
        <w:rPr>
          <w:rFonts w:ascii="Times New Roman" w:hAnsi="Times New Roman" w:cs="Times New Roman"/>
          <w:color w:val="000000" w:themeColor="text1"/>
          <w:sz w:val="24"/>
          <w:szCs w:val="24"/>
        </w:rPr>
        <w:t xml:space="preserve">or delegates. </w:t>
      </w:r>
    </w:p>
    <w:p w14:paraId="383AE332" w14:textId="77777777" w:rsidR="00DE1902" w:rsidRPr="00A15330" w:rsidRDefault="00DE1902" w:rsidP="009F60AF">
      <w:pPr>
        <w:pStyle w:val="NoSpacing"/>
        <w:rPr>
          <w:rFonts w:ascii="Times New Roman" w:hAnsi="Times New Roman" w:cs="Times New Roman"/>
          <w:color w:val="000000" w:themeColor="text1"/>
          <w:sz w:val="24"/>
          <w:szCs w:val="24"/>
        </w:rPr>
      </w:pPr>
    </w:p>
    <w:p w14:paraId="462AC63D" w14:textId="77777777" w:rsidR="00DE1902" w:rsidRPr="00A15330" w:rsidRDefault="00DE1902" w:rsidP="00983775">
      <w:pPr>
        <w:pStyle w:val="Default"/>
        <w:numPr>
          <w:ilvl w:val="1"/>
          <w:numId w:val="145"/>
        </w:numPr>
        <w:spacing w:before="60" w:afterLines="60" w:after="144"/>
        <w:rPr>
          <w:bCs/>
        </w:rPr>
      </w:pPr>
      <w:r w:rsidRPr="00A15330">
        <w:rPr>
          <w:bCs/>
          <w:noProof/>
        </w:rPr>
        <w:t xml:space="preserve">GENERAL PASSE </w:t>
      </w:r>
      <w:r w:rsidR="00856377" w:rsidRPr="00A15330">
        <w:rPr>
          <w:bCs/>
          <w:noProof/>
        </w:rPr>
        <w:t>SUBCONTRACTING RESPONSIBILITIES</w:t>
      </w:r>
    </w:p>
    <w:p w14:paraId="7203DA2A" w14:textId="257F17AA" w:rsidR="00DE1902" w:rsidRPr="00A15330" w:rsidRDefault="00DE1902" w:rsidP="00983775">
      <w:pPr>
        <w:pStyle w:val="Default"/>
        <w:numPr>
          <w:ilvl w:val="2"/>
          <w:numId w:val="145"/>
        </w:numPr>
        <w:ind w:left="1260"/>
        <w:rPr>
          <w:bCs/>
        </w:rPr>
      </w:pPr>
      <w:r w:rsidRPr="00A15330">
        <w:t xml:space="preserve">Notwithstanding any relationship(s) the PASSE may have with any </w:t>
      </w:r>
      <w:r w:rsidR="00C6403F" w:rsidRPr="00A15330">
        <w:t xml:space="preserve">Subcontractor </w:t>
      </w:r>
      <w:r w:rsidRPr="00A15330">
        <w:t xml:space="preserve">the PASSE maintains ultimate responsibility for fully complying with all PASSE agreement terms and conditions and requirements of the manual [42 CFR </w:t>
      </w:r>
      <w:r w:rsidR="0090075A" w:rsidRPr="00A15330">
        <w:t xml:space="preserve">§ </w:t>
      </w:r>
      <w:r w:rsidRPr="00A15330">
        <w:t xml:space="preserve">438.230(b)(1); 42 CFR </w:t>
      </w:r>
      <w:r w:rsidR="0090075A" w:rsidRPr="00A15330">
        <w:t xml:space="preserve">§ </w:t>
      </w:r>
      <w:r w:rsidRPr="00A15330">
        <w:t xml:space="preserve">438.3(k)]; </w:t>
      </w:r>
    </w:p>
    <w:p w14:paraId="18D56C74" w14:textId="77777777" w:rsidR="00DE1902" w:rsidRPr="00A15330" w:rsidRDefault="00DE1902" w:rsidP="00DE1902">
      <w:pPr>
        <w:pStyle w:val="ListParagraph"/>
        <w:rPr>
          <w:rFonts w:ascii="Times New Roman" w:hAnsi="Times New Roman" w:cs="Times New Roman"/>
          <w:sz w:val="24"/>
          <w:szCs w:val="24"/>
        </w:rPr>
      </w:pPr>
    </w:p>
    <w:p w14:paraId="4EAE66E5" w14:textId="136E548E"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The PASSE is accountable for and must oversee, any functions and responsibilities that it delegates to </w:t>
      </w:r>
      <w:r w:rsidR="00C6403F" w:rsidRPr="00A15330">
        <w:rPr>
          <w:rFonts w:ascii="Times New Roman" w:hAnsi="Times New Roman" w:cs="Times New Roman"/>
          <w:sz w:val="24"/>
          <w:szCs w:val="24"/>
        </w:rPr>
        <w:t xml:space="preserve">Subcontractors </w:t>
      </w:r>
      <w:r w:rsidRPr="00A15330">
        <w:rPr>
          <w:rFonts w:ascii="Times New Roman" w:hAnsi="Times New Roman" w:cs="Times New Roman"/>
          <w:sz w:val="24"/>
          <w:szCs w:val="24"/>
        </w:rPr>
        <w:t xml:space="preserve">[42 CFR </w:t>
      </w:r>
      <w:r w:rsidR="0090075A" w:rsidRPr="00A15330">
        <w:rPr>
          <w:rFonts w:ascii="Times New Roman" w:hAnsi="Times New Roman" w:cs="Times New Roman"/>
          <w:sz w:val="24"/>
          <w:szCs w:val="24"/>
        </w:rPr>
        <w:t xml:space="preserve">§ </w:t>
      </w:r>
      <w:r w:rsidRPr="00A15330">
        <w:rPr>
          <w:rFonts w:ascii="Times New Roman" w:hAnsi="Times New Roman" w:cs="Times New Roman"/>
          <w:sz w:val="24"/>
          <w:szCs w:val="24"/>
        </w:rPr>
        <w:t xml:space="preserve">438.230(a))]. </w:t>
      </w:r>
      <w:r w:rsidR="008B4A00" w:rsidRPr="00A15330">
        <w:rPr>
          <w:rFonts w:ascii="Times New Roman" w:hAnsi="Times New Roman" w:cs="Times New Roman"/>
          <w:sz w:val="24"/>
          <w:szCs w:val="24"/>
        </w:rPr>
        <w:t xml:space="preserve"> </w:t>
      </w:r>
      <w:r w:rsidRPr="00A15330">
        <w:rPr>
          <w:rFonts w:ascii="Times New Roman" w:hAnsi="Times New Roman" w:cs="Times New Roman"/>
          <w:sz w:val="24"/>
          <w:szCs w:val="24"/>
        </w:rPr>
        <w:t xml:space="preserve">All such subcontracts must be in writing [42 CFR </w:t>
      </w:r>
      <w:r w:rsidR="0090075A" w:rsidRPr="00A15330">
        <w:rPr>
          <w:rFonts w:ascii="Times New Roman" w:hAnsi="Times New Roman" w:cs="Times New Roman"/>
          <w:sz w:val="24"/>
          <w:szCs w:val="24"/>
        </w:rPr>
        <w:t xml:space="preserve">§ </w:t>
      </w:r>
      <w:r w:rsidRPr="00A15330">
        <w:rPr>
          <w:rFonts w:ascii="Times New Roman" w:hAnsi="Times New Roman" w:cs="Times New Roman"/>
          <w:sz w:val="24"/>
          <w:szCs w:val="24"/>
        </w:rPr>
        <w:t xml:space="preserve">438.6(l)] and clearly describe the functions and responsibilities delegated to the </w:t>
      </w:r>
      <w:r w:rsidR="00C6403F" w:rsidRPr="00A15330">
        <w:rPr>
          <w:rFonts w:ascii="Times New Roman" w:hAnsi="Times New Roman" w:cs="Times New Roman"/>
          <w:sz w:val="24"/>
          <w:szCs w:val="24"/>
        </w:rPr>
        <w:t xml:space="preserve">Subcontractor </w:t>
      </w:r>
      <w:r w:rsidRPr="00A15330">
        <w:rPr>
          <w:rFonts w:ascii="Times New Roman" w:hAnsi="Times New Roman" w:cs="Times New Roman"/>
          <w:sz w:val="24"/>
          <w:szCs w:val="24"/>
        </w:rPr>
        <w:t xml:space="preserve">and shall be subject to the requirements of Arkansas DHS; </w:t>
      </w:r>
    </w:p>
    <w:p w14:paraId="13AE4758" w14:textId="77777777" w:rsidR="00DE1902" w:rsidRPr="00A15330" w:rsidRDefault="00DE1902" w:rsidP="00856377">
      <w:pPr>
        <w:pStyle w:val="ListParagraph"/>
        <w:ind w:left="1440"/>
        <w:rPr>
          <w:rFonts w:ascii="Times New Roman" w:hAnsi="Times New Roman" w:cs="Times New Roman"/>
          <w:sz w:val="24"/>
          <w:szCs w:val="24"/>
        </w:rPr>
      </w:pPr>
    </w:p>
    <w:p w14:paraId="1FF3C0E1" w14:textId="6505DC25"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The PASSE shall maintain a fully executed original or electronic copy of all subcontracts, which shall be available to Arkansas DHS within five</w:t>
      </w:r>
      <w:r w:rsidR="0090075A" w:rsidRPr="00A15330">
        <w:rPr>
          <w:rFonts w:ascii="Times New Roman" w:hAnsi="Times New Roman" w:cs="Times New Roman"/>
          <w:sz w:val="24"/>
          <w:szCs w:val="24"/>
        </w:rPr>
        <w:t xml:space="preserve"> (5)</w:t>
      </w:r>
      <w:r w:rsidRPr="00A15330">
        <w:rPr>
          <w:rFonts w:ascii="Times New Roman" w:hAnsi="Times New Roman" w:cs="Times New Roman"/>
          <w:sz w:val="24"/>
          <w:szCs w:val="24"/>
        </w:rPr>
        <w:t xml:space="preserve"> business days of a request.</w:t>
      </w:r>
      <w:r w:rsidR="008B4A00" w:rsidRPr="00A15330">
        <w:rPr>
          <w:rFonts w:ascii="Times New Roman" w:hAnsi="Times New Roman" w:cs="Times New Roman"/>
          <w:sz w:val="24"/>
          <w:szCs w:val="24"/>
        </w:rPr>
        <w:t xml:space="preserve"> </w:t>
      </w:r>
      <w:r w:rsidRPr="00A15330">
        <w:rPr>
          <w:rFonts w:ascii="Times New Roman" w:hAnsi="Times New Roman" w:cs="Times New Roman"/>
          <w:sz w:val="24"/>
          <w:szCs w:val="24"/>
        </w:rPr>
        <w:t xml:space="preserve"> All requested subcontracts must have full disclosure of all terms and conditions including all financial payment or other relevant information; </w:t>
      </w:r>
    </w:p>
    <w:p w14:paraId="653B3D45" w14:textId="77777777" w:rsidR="00DE1902" w:rsidRPr="00A15330" w:rsidRDefault="00DE1902" w:rsidP="00856377">
      <w:pPr>
        <w:pStyle w:val="ListParagraph"/>
        <w:ind w:left="1440"/>
        <w:rPr>
          <w:rFonts w:ascii="Times New Roman" w:hAnsi="Times New Roman" w:cs="Times New Roman"/>
          <w:sz w:val="24"/>
          <w:szCs w:val="24"/>
        </w:rPr>
      </w:pPr>
    </w:p>
    <w:p w14:paraId="2CAA6F7C" w14:textId="77777777"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Subcontractor contract terms, </w:t>
      </w:r>
      <w:r w:rsidRPr="00A15330">
        <w:rPr>
          <w:rFonts w:ascii="Times New Roman" w:hAnsi="Times New Roman" w:cs="Times New Roman"/>
          <w:noProof/>
          <w:sz w:val="24"/>
          <w:szCs w:val="24"/>
        </w:rPr>
        <w:t>conditions</w:t>
      </w:r>
      <w:r w:rsidRPr="00A15330">
        <w:rPr>
          <w:rFonts w:ascii="Times New Roman" w:hAnsi="Times New Roman" w:cs="Times New Roman"/>
          <w:sz w:val="24"/>
          <w:szCs w:val="24"/>
        </w:rPr>
        <w:t xml:space="preserve"> and other information may be designated as confidential, but may not </w:t>
      </w:r>
      <w:r w:rsidRPr="00A15330">
        <w:rPr>
          <w:rFonts w:ascii="Times New Roman" w:hAnsi="Times New Roman" w:cs="Times New Roman"/>
          <w:noProof/>
          <w:sz w:val="24"/>
          <w:szCs w:val="24"/>
        </w:rPr>
        <w:t>be withheld</w:t>
      </w:r>
      <w:r w:rsidRPr="00A15330">
        <w:rPr>
          <w:rFonts w:ascii="Times New Roman" w:hAnsi="Times New Roman" w:cs="Times New Roman"/>
          <w:sz w:val="24"/>
          <w:szCs w:val="24"/>
        </w:rPr>
        <w:t xml:space="preserve"> from Arkansas DHS review; </w:t>
      </w:r>
    </w:p>
    <w:p w14:paraId="2183C5B6" w14:textId="77777777" w:rsidR="00DE1902" w:rsidRPr="00A15330" w:rsidRDefault="00DE1902" w:rsidP="009074B8">
      <w:pPr>
        <w:pStyle w:val="ListParagraph"/>
        <w:ind w:left="1260"/>
        <w:rPr>
          <w:rFonts w:ascii="Times New Roman" w:hAnsi="Times New Roman" w:cs="Times New Roman"/>
          <w:noProof/>
          <w:sz w:val="24"/>
          <w:szCs w:val="24"/>
        </w:rPr>
      </w:pPr>
    </w:p>
    <w:p w14:paraId="57448C8A" w14:textId="77777777"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noProof/>
          <w:sz w:val="24"/>
          <w:szCs w:val="24"/>
        </w:rPr>
        <w:t>Arkansas DHS will not disclose information designated as confidential</w:t>
      </w:r>
      <w:r w:rsidRPr="00A15330">
        <w:rPr>
          <w:rFonts w:ascii="Times New Roman" w:hAnsi="Times New Roman" w:cs="Times New Roman"/>
          <w:sz w:val="24"/>
          <w:szCs w:val="24"/>
        </w:rPr>
        <w:t xml:space="preserve"> without the prior written</w:t>
      </w:r>
      <w:r w:rsidR="00B55F76" w:rsidRPr="00A15330">
        <w:rPr>
          <w:rFonts w:ascii="Times New Roman" w:hAnsi="Times New Roman" w:cs="Times New Roman"/>
          <w:sz w:val="24"/>
          <w:szCs w:val="24"/>
        </w:rPr>
        <w:t xml:space="preserve"> consent of the PASSE</w:t>
      </w:r>
      <w:r w:rsidRPr="00A15330">
        <w:rPr>
          <w:rFonts w:ascii="Times New Roman" w:hAnsi="Times New Roman" w:cs="Times New Roman"/>
          <w:sz w:val="24"/>
          <w:szCs w:val="24"/>
        </w:rPr>
        <w:t xml:space="preserve">, except as required by law. </w:t>
      </w:r>
    </w:p>
    <w:p w14:paraId="7BD07786" w14:textId="77777777" w:rsidR="00DE1902" w:rsidRPr="00A15330" w:rsidRDefault="00DE1902" w:rsidP="00856377">
      <w:pPr>
        <w:pStyle w:val="ListParagraph"/>
        <w:ind w:left="1440"/>
        <w:rPr>
          <w:rFonts w:ascii="Times New Roman" w:hAnsi="Times New Roman" w:cs="Times New Roman"/>
          <w:sz w:val="24"/>
          <w:szCs w:val="24"/>
        </w:rPr>
      </w:pPr>
    </w:p>
    <w:p w14:paraId="07865761" w14:textId="77777777"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All subcontracts shall comply with the applicable provisions of Federal and State laws, regulations, </w:t>
      </w:r>
      <w:r w:rsidRPr="00A15330">
        <w:rPr>
          <w:rFonts w:ascii="Times New Roman" w:hAnsi="Times New Roman" w:cs="Times New Roman"/>
          <w:noProof/>
          <w:sz w:val="24"/>
          <w:szCs w:val="24"/>
        </w:rPr>
        <w:t>and</w:t>
      </w:r>
      <w:r w:rsidRPr="00A15330">
        <w:rPr>
          <w:rFonts w:ascii="Times New Roman" w:hAnsi="Times New Roman" w:cs="Times New Roman"/>
          <w:sz w:val="24"/>
          <w:szCs w:val="24"/>
        </w:rPr>
        <w:t xml:space="preserve"> policies. </w:t>
      </w:r>
    </w:p>
    <w:p w14:paraId="47D2D5EA" w14:textId="77777777" w:rsidR="00DE1902" w:rsidRPr="00A15330" w:rsidRDefault="00DE1902" w:rsidP="009074B8">
      <w:pPr>
        <w:pStyle w:val="ListParagraph"/>
        <w:ind w:left="1260"/>
        <w:rPr>
          <w:rFonts w:ascii="Times New Roman" w:hAnsi="Times New Roman" w:cs="Times New Roman"/>
          <w:sz w:val="24"/>
          <w:szCs w:val="24"/>
        </w:rPr>
      </w:pPr>
    </w:p>
    <w:p w14:paraId="7E655C41" w14:textId="0AAE7E77"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Arkansas DHS may, at its discretion, communicate directly with the governing body or Parent Corporation of the PASSE contractor regarding the performance of a </w:t>
      </w:r>
      <w:r w:rsidR="00C6403F" w:rsidRPr="00A15330">
        <w:rPr>
          <w:rFonts w:ascii="Times New Roman" w:hAnsi="Times New Roman" w:cs="Times New Roman"/>
          <w:sz w:val="24"/>
          <w:szCs w:val="24"/>
        </w:rPr>
        <w:t xml:space="preserve">Subcontractor </w:t>
      </w:r>
      <w:r w:rsidRPr="00A15330">
        <w:rPr>
          <w:rFonts w:ascii="Times New Roman" w:hAnsi="Times New Roman" w:cs="Times New Roman"/>
          <w:sz w:val="24"/>
          <w:szCs w:val="24"/>
        </w:rPr>
        <w:t xml:space="preserve">or PASSE contractor respectively. </w:t>
      </w:r>
    </w:p>
    <w:p w14:paraId="1191192F" w14:textId="77777777" w:rsidR="00DE1902" w:rsidRPr="00A15330" w:rsidRDefault="00DE1902" w:rsidP="009074B8">
      <w:pPr>
        <w:pStyle w:val="ListParagraph"/>
        <w:ind w:left="1260"/>
        <w:rPr>
          <w:rFonts w:ascii="Times New Roman" w:hAnsi="Times New Roman" w:cs="Times New Roman"/>
          <w:sz w:val="24"/>
          <w:szCs w:val="24"/>
        </w:rPr>
      </w:pPr>
    </w:p>
    <w:p w14:paraId="067FE563" w14:textId="63365B84" w:rsidR="00DE1902" w:rsidRPr="00A15330" w:rsidRDefault="00B55F76"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The PASSE </w:t>
      </w:r>
      <w:r w:rsidR="00DE1902" w:rsidRPr="00A15330">
        <w:rPr>
          <w:rFonts w:ascii="Times New Roman" w:hAnsi="Times New Roman" w:cs="Times New Roman"/>
          <w:sz w:val="24"/>
          <w:szCs w:val="24"/>
        </w:rPr>
        <w:t xml:space="preserve">shall develop and maintain a system for regular and periodic assessment of all </w:t>
      </w:r>
      <w:r w:rsidR="00C6403F" w:rsidRPr="00A15330">
        <w:rPr>
          <w:rFonts w:ascii="Times New Roman" w:hAnsi="Times New Roman" w:cs="Times New Roman"/>
          <w:sz w:val="24"/>
          <w:szCs w:val="24"/>
        </w:rPr>
        <w:t xml:space="preserve">Subcontractors’ </w:t>
      </w:r>
      <w:r w:rsidR="00DE1902" w:rsidRPr="00A15330">
        <w:rPr>
          <w:rFonts w:ascii="Times New Roman" w:hAnsi="Times New Roman" w:cs="Times New Roman"/>
          <w:sz w:val="24"/>
          <w:szCs w:val="24"/>
        </w:rPr>
        <w:t xml:space="preserve">compliance with its terms. </w:t>
      </w:r>
    </w:p>
    <w:p w14:paraId="738FBB1D" w14:textId="77777777" w:rsidR="00DE1902" w:rsidRPr="00A15330" w:rsidRDefault="00DE1902" w:rsidP="009074B8">
      <w:pPr>
        <w:pStyle w:val="ListParagraph"/>
        <w:ind w:left="1260"/>
        <w:rPr>
          <w:rFonts w:ascii="Times New Roman" w:hAnsi="Times New Roman" w:cs="Times New Roman"/>
          <w:sz w:val="24"/>
          <w:szCs w:val="24"/>
        </w:rPr>
      </w:pPr>
    </w:p>
    <w:p w14:paraId="6C0A318E" w14:textId="3761D150" w:rsidR="00DE1902" w:rsidRPr="00A15330" w:rsidRDefault="00DE1902" w:rsidP="00983775">
      <w:pPr>
        <w:pStyle w:val="ListParagraph"/>
        <w:numPr>
          <w:ilvl w:val="2"/>
          <w:numId w:val="145"/>
        </w:numPr>
        <w:spacing w:after="160" w:line="259" w:lineRule="auto"/>
        <w:ind w:left="1260"/>
        <w:rPr>
          <w:rFonts w:ascii="Times New Roman" w:hAnsi="Times New Roman" w:cs="Times New Roman"/>
          <w:sz w:val="24"/>
          <w:szCs w:val="24"/>
        </w:rPr>
      </w:pPr>
      <w:r w:rsidRPr="00A15330">
        <w:rPr>
          <w:rFonts w:ascii="Times New Roman" w:hAnsi="Times New Roman" w:cs="Times New Roman"/>
          <w:sz w:val="24"/>
          <w:szCs w:val="24"/>
        </w:rPr>
        <w:t xml:space="preserve">No subcontract shall operate to terminate the legal responsibility of the PASSE contractor to assure that all activities carried out by the </w:t>
      </w:r>
      <w:r w:rsidR="00C6403F" w:rsidRPr="00A15330">
        <w:rPr>
          <w:rFonts w:ascii="Times New Roman" w:hAnsi="Times New Roman" w:cs="Times New Roman"/>
          <w:sz w:val="24"/>
          <w:szCs w:val="24"/>
        </w:rPr>
        <w:t xml:space="preserve">Subcontractor </w:t>
      </w:r>
      <w:r w:rsidRPr="00A15330">
        <w:rPr>
          <w:rFonts w:ascii="Times New Roman" w:hAnsi="Times New Roman" w:cs="Times New Roman"/>
          <w:sz w:val="24"/>
          <w:szCs w:val="24"/>
        </w:rPr>
        <w:t xml:space="preserve">conform to the provisions of this Contract [42 CFR </w:t>
      </w:r>
      <w:r w:rsidR="0090075A" w:rsidRPr="00A15330">
        <w:rPr>
          <w:rFonts w:ascii="Times New Roman" w:hAnsi="Times New Roman" w:cs="Times New Roman"/>
          <w:sz w:val="24"/>
          <w:szCs w:val="24"/>
        </w:rPr>
        <w:t xml:space="preserve">§ </w:t>
      </w:r>
      <w:r w:rsidRPr="00A15330">
        <w:rPr>
          <w:rFonts w:ascii="Times New Roman" w:hAnsi="Times New Roman" w:cs="Times New Roman"/>
          <w:sz w:val="24"/>
          <w:szCs w:val="24"/>
        </w:rPr>
        <w:t>434.6(c</w:t>
      </w:r>
      <w:r w:rsidR="008B4A00" w:rsidRPr="00A15330">
        <w:rPr>
          <w:rFonts w:ascii="Times New Roman" w:hAnsi="Times New Roman" w:cs="Times New Roman"/>
          <w:sz w:val="24"/>
          <w:szCs w:val="24"/>
        </w:rPr>
        <w:t>)].</w:t>
      </w:r>
    </w:p>
    <w:p w14:paraId="5E1C15B0" w14:textId="77777777" w:rsidR="00DE1902" w:rsidRPr="00A15330" w:rsidRDefault="00DE1902" w:rsidP="00856377">
      <w:pPr>
        <w:pStyle w:val="ListParagraph"/>
        <w:ind w:left="1440"/>
        <w:rPr>
          <w:rFonts w:ascii="Times New Roman" w:hAnsi="Times New Roman" w:cs="Times New Roman"/>
          <w:sz w:val="24"/>
          <w:szCs w:val="24"/>
        </w:rPr>
      </w:pPr>
    </w:p>
    <w:p w14:paraId="7678D993" w14:textId="0FFA515A" w:rsidR="00DE1902" w:rsidRPr="00A15330" w:rsidRDefault="00B55F76" w:rsidP="00983775">
      <w:pPr>
        <w:pStyle w:val="Default"/>
        <w:numPr>
          <w:ilvl w:val="2"/>
          <w:numId w:val="145"/>
        </w:numPr>
        <w:ind w:left="1260"/>
      </w:pPr>
      <w:r w:rsidRPr="00A15330">
        <w:t xml:space="preserve">The </w:t>
      </w:r>
      <w:r w:rsidR="00583BC0" w:rsidRPr="00A15330">
        <w:t>PASSE shall</w:t>
      </w:r>
      <w:r w:rsidR="00DE1902" w:rsidRPr="00A15330">
        <w:t xml:space="preserve"> not delegate responsibility for </w:t>
      </w:r>
      <w:r w:rsidR="00DE1902" w:rsidRPr="00A15330">
        <w:rPr>
          <w:noProof/>
        </w:rPr>
        <w:t>the quality</w:t>
      </w:r>
      <w:r w:rsidR="00DE1902" w:rsidRPr="00A15330">
        <w:t xml:space="preserve"> of care investigations, compliance reviews, or onsite quality of care visits to Administrative Services Subcontractor site </w:t>
      </w:r>
      <w:r w:rsidR="00DE1902" w:rsidRPr="00A15330">
        <w:rPr>
          <w:noProof/>
        </w:rPr>
        <w:t>or health care provider site</w:t>
      </w:r>
      <w:r w:rsidR="008B4A00" w:rsidRPr="00A15330">
        <w:rPr>
          <w:noProof/>
        </w:rPr>
        <w:t>.</w:t>
      </w:r>
    </w:p>
    <w:p w14:paraId="153FD809" w14:textId="77777777" w:rsidR="00DE1902" w:rsidRPr="00A15330" w:rsidRDefault="00DE1902" w:rsidP="00856377">
      <w:pPr>
        <w:pStyle w:val="ListParagraph"/>
        <w:ind w:left="1440"/>
        <w:rPr>
          <w:rFonts w:ascii="Times New Roman" w:hAnsi="Times New Roman" w:cs="Times New Roman"/>
          <w:sz w:val="24"/>
          <w:szCs w:val="24"/>
        </w:rPr>
      </w:pPr>
    </w:p>
    <w:p w14:paraId="4D4FA005" w14:textId="42E2BFCF" w:rsidR="00DE1902" w:rsidRPr="00A15330" w:rsidRDefault="00B55F76" w:rsidP="00983775">
      <w:pPr>
        <w:pStyle w:val="Default"/>
        <w:numPr>
          <w:ilvl w:val="2"/>
          <w:numId w:val="145"/>
        </w:numPr>
        <w:ind w:left="1260"/>
      </w:pPr>
      <w:r w:rsidRPr="00A15330">
        <w:t xml:space="preserve">The PASSE and its </w:t>
      </w:r>
      <w:r w:rsidR="00C6403F" w:rsidRPr="00A15330">
        <w:t xml:space="preserve">Subcontractors </w:t>
      </w:r>
      <w:r w:rsidR="00DE1902" w:rsidRPr="00A15330">
        <w:t xml:space="preserve">may not employ or contract with providers </w:t>
      </w:r>
      <w:r w:rsidR="00DE1902" w:rsidRPr="00A15330">
        <w:rPr>
          <w:noProof/>
        </w:rPr>
        <w:t>excluded</w:t>
      </w:r>
      <w:r w:rsidR="00DE1902" w:rsidRPr="00A15330">
        <w:t xml:space="preserve"> from participation in Federal health care programs, under either section 1128 or section 1128A of the Social Security Act [42 CFR </w:t>
      </w:r>
      <w:r w:rsidR="0090075A" w:rsidRPr="00A15330">
        <w:t xml:space="preserve">§ </w:t>
      </w:r>
      <w:r w:rsidR="00DE1902" w:rsidRPr="00A15330">
        <w:t>438.214(d)]</w:t>
      </w:r>
      <w:r w:rsidR="00BE3675" w:rsidRPr="00A15330">
        <w:t xml:space="preserve"> or listed on the Arkansas Medicaid Excluded Provider’s List</w:t>
      </w:r>
      <w:r w:rsidR="00DE1902" w:rsidRPr="00A15330">
        <w:t xml:space="preserve">. </w:t>
      </w:r>
    </w:p>
    <w:p w14:paraId="02BAB5FD" w14:textId="77777777" w:rsidR="00DE1902" w:rsidRPr="00A15330" w:rsidRDefault="00DE1902" w:rsidP="00DE1902">
      <w:pPr>
        <w:pStyle w:val="Default"/>
      </w:pPr>
    </w:p>
    <w:p w14:paraId="4FE45A0A" w14:textId="77777777" w:rsidR="00DE1902" w:rsidRPr="00A15330" w:rsidRDefault="00DE1902" w:rsidP="00983775">
      <w:pPr>
        <w:pStyle w:val="Default"/>
        <w:numPr>
          <w:ilvl w:val="1"/>
          <w:numId w:val="145"/>
        </w:numPr>
        <w:spacing w:before="60" w:afterLines="60" w:after="144"/>
      </w:pPr>
      <w:r w:rsidRPr="00A15330">
        <w:rPr>
          <w:bCs/>
          <w:iCs/>
        </w:rPr>
        <w:t>PROVISIONS IN SUBCONTRACTOR AGREEMENTS</w:t>
      </w:r>
    </w:p>
    <w:p w14:paraId="065F1525" w14:textId="75AFFE7B" w:rsidR="00DE1902" w:rsidRPr="00A15330" w:rsidRDefault="00DE1902" w:rsidP="00983775">
      <w:pPr>
        <w:pStyle w:val="Default"/>
        <w:numPr>
          <w:ilvl w:val="2"/>
          <w:numId w:val="145"/>
        </w:numPr>
        <w:ind w:left="1260"/>
      </w:pPr>
      <w:r w:rsidRPr="00A15330">
        <w:t xml:space="preserve">All subcontracts must reference and require compliance with the Minimum Subcontract Provisions. </w:t>
      </w:r>
      <w:r w:rsidR="008B4A00" w:rsidRPr="00A15330">
        <w:t xml:space="preserve"> </w:t>
      </w:r>
      <w:r w:rsidRPr="00A15330">
        <w:t xml:space="preserve">Each subcontract must contain the following: </w:t>
      </w:r>
    </w:p>
    <w:p w14:paraId="08BAD8F4" w14:textId="0FE53F92" w:rsidR="00DE1902" w:rsidRPr="00A15330" w:rsidRDefault="00DE1902" w:rsidP="00983775">
      <w:pPr>
        <w:pStyle w:val="Default"/>
        <w:numPr>
          <w:ilvl w:val="1"/>
          <w:numId w:val="149"/>
        </w:numPr>
        <w:ind w:left="1620"/>
      </w:pPr>
      <w:r w:rsidRPr="00A15330">
        <w:t xml:space="preserve">The </w:t>
      </w:r>
      <w:r w:rsidR="00C6403F" w:rsidRPr="00A15330">
        <w:t xml:space="preserve">Subcontractor’s </w:t>
      </w:r>
      <w:r w:rsidRPr="00A15330">
        <w:t xml:space="preserve">activities and obligations, and related reporting responsibilities [42 CFR </w:t>
      </w:r>
      <w:r w:rsidR="0090075A" w:rsidRPr="00A15330">
        <w:t xml:space="preserve">§ </w:t>
      </w:r>
      <w:r w:rsidRPr="00A15330">
        <w:t>438.230(c)(1)(</w:t>
      </w:r>
      <w:proofErr w:type="spellStart"/>
      <w:r w:rsidRPr="00A15330">
        <w:t>i</w:t>
      </w:r>
      <w:proofErr w:type="spellEnd"/>
      <w:r w:rsidRPr="00A15330">
        <w:t xml:space="preserve">); 42 CFR </w:t>
      </w:r>
      <w:r w:rsidR="0090075A" w:rsidRPr="00A15330">
        <w:t xml:space="preserve">§ </w:t>
      </w:r>
      <w:r w:rsidRPr="00A15330">
        <w:t>438.3(k)];</w:t>
      </w:r>
    </w:p>
    <w:p w14:paraId="0321B813" w14:textId="68C46F92" w:rsidR="00DE1902" w:rsidRPr="00A15330" w:rsidRDefault="00DE1902" w:rsidP="00983775">
      <w:pPr>
        <w:pStyle w:val="Default"/>
        <w:numPr>
          <w:ilvl w:val="1"/>
          <w:numId w:val="149"/>
        </w:numPr>
        <w:ind w:left="1620"/>
      </w:pPr>
      <w:r w:rsidRPr="00A15330">
        <w:t xml:space="preserve">A provision requiring </w:t>
      </w:r>
      <w:r w:rsidR="00C6403F" w:rsidRPr="00A15330">
        <w:t xml:space="preserve">Subcontractor </w:t>
      </w:r>
      <w:r w:rsidRPr="00A15330">
        <w:t xml:space="preserve">agreement to perform the delegated activities and reporting responsibilities specified in compliance with contract obligations [42 CFR </w:t>
      </w:r>
      <w:r w:rsidR="0090075A" w:rsidRPr="00A15330">
        <w:t xml:space="preserve">§ </w:t>
      </w:r>
      <w:r w:rsidRPr="00A15330">
        <w:t xml:space="preserve">438.230(c)(1)(ii); 42 CFR </w:t>
      </w:r>
      <w:r w:rsidR="0090075A" w:rsidRPr="00A15330">
        <w:t xml:space="preserve">§ </w:t>
      </w:r>
      <w:r w:rsidRPr="00A15330">
        <w:t xml:space="preserve">438.3(k)]; </w:t>
      </w:r>
    </w:p>
    <w:p w14:paraId="3F9F638E" w14:textId="52F92255" w:rsidR="00DE1902" w:rsidRPr="00A15330" w:rsidRDefault="00DE1902" w:rsidP="00983775">
      <w:pPr>
        <w:pStyle w:val="Default"/>
        <w:numPr>
          <w:ilvl w:val="1"/>
          <w:numId w:val="149"/>
        </w:numPr>
        <w:ind w:left="1620"/>
      </w:pPr>
      <w:r w:rsidRPr="00A15330">
        <w:t xml:space="preserve">A provision that requires the </w:t>
      </w:r>
      <w:r w:rsidR="00C6403F" w:rsidRPr="00A15330">
        <w:t xml:space="preserve">Subcontractor </w:t>
      </w:r>
      <w:r w:rsidRPr="00A15330">
        <w:t xml:space="preserve">to comply with all applicable Medicaid laws, state and federal regulations, including applicable sub-regulatory guidance and contract provisions [42 CFR </w:t>
      </w:r>
      <w:r w:rsidR="0090075A" w:rsidRPr="00A15330">
        <w:t xml:space="preserve">§ </w:t>
      </w:r>
      <w:r w:rsidRPr="00A15330">
        <w:t xml:space="preserve">438.230(c)(2); 42 CFR </w:t>
      </w:r>
      <w:r w:rsidR="0090075A" w:rsidRPr="00A15330">
        <w:t xml:space="preserve">§ </w:t>
      </w:r>
      <w:r w:rsidRPr="00A15330">
        <w:t xml:space="preserve">438.3(k)]; </w:t>
      </w:r>
    </w:p>
    <w:p w14:paraId="60BB1055" w14:textId="3AA6FF1B" w:rsidR="00DE1902" w:rsidRPr="00A15330" w:rsidRDefault="00DE1902" w:rsidP="00983775">
      <w:pPr>
        <w:pStyle w:val="Default"/>
        <w:numPr>
          <w:ilvl w:val="1"/>
          <w:numId w:val="149"/>
        </w:numPr>
        <w:ind w:left="1620"/>
      </w:pPr>
      <w:r w:rsidRPr="00A15330">
        <w:t xml:space="preserve">Full disclosure of the method and amount of compensation or other consideration to be received by the </w:t>
      </w:r>
      <w:r w:rsidR="00C6403F" w:rsidRPr="00A15330">
        <w:t>Subcontractor</w:t>
      </w:r>
      <w:r w:rsidRPr="00A15330">
        <w:t xml:space="preserve">; </w:t>
      </w:r>
    </w:p>
    <w:p w14:paraId="036E843E" w14:textId="33957BB0" w:rsidR="00DE1902" w:rsidRPr="00A15330" w:rsidRDefault="00DE1902" w:rsidP="00983775">
      <w:pPr>
        <w:pStyle w:val="Default"/>
        <w:numPr>
          <w:ilvl w:val="1"/>
          <w:numId w:val="149"/>
        </w:numPr>
        <w:ind w:left="1620"/>
      </w:pPr>
      <w:r w:rsidRPr="00A15330">
        <w:t>Subcontract shall identify</w:t>
      </w:r>
      <w:r w:rsidRPr="00A15330">
        <w:rPr>
          <w:noProof/>
        </w:rPr>
        <w:t xml:space="preserve"> of the name and address of the </w:t>
      </w:r>
      <w:r w:rsidR="00C6403F" w:rsidRPr="00A15330">
        <w:rPr>
          <w:noProof/>
        </w:rPr>
        <w:t>Subcontractor</w:t>
      </w:r>
      <w:r w:rsidRPr="00A15330">
        <w:t xml:space="preserve">; </w:t>
      </w:r>
    </w:p>
    <w:p w14:paraId="41D3FF90" w14:textId="08B6D05B" w:rsidR="00DE1902" w:rsidRPr="00A15330" w:rsidRDefault="00DE1902" w:rsidP="00983775">
      <w:pPr>
        <w:pStyle w:val="Default"/>
        <w:numPr>
          <w:ilvl w:val="1"/>
          <w:numId w:val="149"/>
        </w:numPr>
        <w:ind w:left="1620"/>
      </w:pPr>
      <w:r w:rsidRPr="00A15330">
        <w:t xml:space="preserve">Identification of the eligible Medicaid population including patient Tier Level or qualifying patient condition that is to be covered by the </w:t>
      </w:r>
      <w:r w:rsidR="00C6403F" w:rsidRPr="00A15330">
        <w:t>Subcontractor</w:t>
      </w:r>
      <w:r w:rsidRPr="00A15330">
        <w:t xml:space="preserve">; </w:t>
      </w:r>
    </w:p>
    <w:p w14:paraId="7D000443" w14:textId="6863D61F" w:rsidR="00DE1902" w:rsidRPr="00A15330" w:rsidRDefault="00DE1902" w:rsidP="00983775">
      <w:pPr>
        <w:pStyle w:val="Default"/>
        <w:numPr>
          <w:ilvl w:val="1"/>
          <w:numId w:val="149"/>
        </w:numPr>
        <w:ind w:left="1620"/>
      </w:pPr>
      <w:r w:rsidRPr="00A15330">
        <w:t xml:space="preserve">The amount, duration and scope of services to </w:t>
      </w:r>
      <w:r w:rsidRPr="00A15330">
        <w:rPr>
          <w:noProof/>
        </w:rPr>
        <w:t xml:space="preserve">be provided by the </w:t>
      </w:r>
      <w:r w:rsidR="00C6403F" w:rsidRPr="00A15330">
        <w:rPr>
          <w:noProof/>
        </w:rPr>
        <w:t>Subcontractor</w:t>
      </w:r>
      <w:r w:rsidRPr="00A15330">
        <w:t xml:space="preserve">, and for which compensation will </w:t>
      </w:r>
      <w:r w:rsidRPr="00A15330">
        <w:rPr>
          <w:noProof/>
        </w:rPr>
        <w:t>be paid</w:t>
      </w:r>
      <w:r w:rsidRPr="00A15330">
        <w:t xml:space="preserve">; </w:t>
      </w:r>
    </w:p>
    <w:p w14:paraId="04B06D16" w14:textId="77777777" w:rsidR="00DE1902" w:rsidRPr="00A15330" w:rsidRDefault="00DE1902" w:rsidP="00983775">
      <w:pPr>
        <w:pStyle w:val="Default"/>
        <w:numPr>
          <w:ilvl w:val="1"/>
          <w:numId w:val="149"/>
        </w:numPr>
        <w:ind w:left="1620"/>
      </w:pPr>
      <w:r w:rsidRPr="00A15330">
        <w:t xml:space="preserve">The term of the subcontract including beginning and ending dates, methods of extension, termination, </w:t>
      </w:r>
      <w:r w:rsidRPr="00A15330">
        <w:rPr>
          <w:noProof/>
        </w:rPr>
        <w:t>and</w:t>
      </w:r>
      <w:r w:rsidRPr="00A15330">
        <w:t xml:space="preserve"> re-negotiation; </w:t>
      </w:r>
    </w:p>
    <w:p w14:paraId="7F55AA72" w14:textId="08DE27E0" w:rsidR="00DE1902" w:rsidRPr="00A15330" w:rsidRDefault="00DE1902" w:rsidP="00983775">
      <w:pPr>
        <w:pStyle w:val="Default"/>
        <w:numPr>
          <w:ilvl w:val="1"/>
          <w:numId w:val="149"/>
        </w:numPr>
        <w:ind w:left="1620"/>
      </w:pPr>
      <w:r w:rsidRPr="00A15330">
        <w:lastRenderedPageBreak/>
        <w:t xml:space="preserve">The specific duties of the </w:t>
      </w:r>
      <w:r w:rsidR="00C6403F" w:rsidRPr="00A15330">
        <w:t xml:space="preserve">Subcontractor </w:t>
      </w:r>
      <w:r w:rsidRPr="00A15330">
        <w:t xml:space="preserve">relating to the </w:t>
      </w:r>
      <w:r w:rsidR="00FE69B3" w:rsidRPr="00A15330">
        <w:rPr>
          <w:bCs/>
          <w:color w:val="000000" w:themeColor="text1"/>
        </w:rPr>
        <w:t>Coordination of Benefits</w:t>
      </w:r>
      <w:r w:rsidRPr="00A15330">
        <w:t xml:space="preserve"> and determination of third-party liability; </w:t>
      </w:r>
    </w:p>
    <w:p w14:paraId="1478E63B" w14:textId="4DAC65BC"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t xml:space="preserve">agrees to identify Medicare and other third-party liability coverage and to seek such Medicare or third-party liability payment before submitting claims to the PASSE contractor; </w:t>
      </w:r>
    </w:p>
    <w:p w14:paraId="7D252100" w14:textId="69C7C153" w:rsidR="00DE1902" w:rsidRPr="00A15330" w:rsidRDefault="00DE1902" w:rsidP="00983775">
      <w:pPr>
        <w:pStyle w:val="Default"/>
        <w:numPr>
          <w:ilvl w:val="1"/>
          <w:numId w:val="149"/>
        </w:numPr>
        <w:ind w:left="1620"/>
      </w:pPr>
      <w:r w:rsidRPr="00A15330">
        <w:t xml:space="preserve">A description of the </w:t>
      </w:r>
      <w:r w:rsidR="00C6403F" w:rsidRPr="00A15330">
        <w:t xml:space="preserve">Subcontractor's </w:t>
      </w:r>
      <w:r w:rsidRPr="00A15330">
        <w:t>patient medical record and record keeping system;</w:t>
      </w:r>
    </w:p>
    <w:p w14:paraId="146FE65A" w14:textId="2F5079CD" w:rsidR="00DE1902" w:rsidRPr="00A15330" w:rsidRDefault="00DE1902" w:rsidP="00983775">
      <w:pPr>
        <w:pStyle w:val="Default"/>
        <w:numPr>
          <w:ilvl w:val="1"/>
          <w:numId w:val="149"/>
        </w:numPr>
        <w:ind w:left="1620"/>
      </w:pPr>
      <w:r w:rsidRPr="00A15330">
        <w:t xml:space="preserve">A contract provision that the PASSE </w:t>
      </w:r>
      <w:r w:rsidR="00C6403F" w:rsidRPr="00A15330">
        <w:t xml:space="preserve">Subcontractor </w:t>
      </w:r>
      <w:r w:rsidRPr="00A15330">
        <w:t>shall cooperate with quality management programs, and comply with the utilization control and review procedures specified in 42 CFR Part 456;</w:t>
      </w:r>
    </w:p>
    <w:p w14:paraId="23E4CD29" w14:textId="3D5D6F7C" w:rsidR="00DE1902" w:rsidRPr="00A15330" w:rsidRDefault="00DE1902" w:rsidP="00983775">
      <w:pPr>
        <w:pStyle w:val="Default"/>
        <w:numPr>
          <w:ilvl w:val="1"/>
          <w:numId w:val="149"/>
        </w:numPr>
        <w:ind w:left="1620"/>
      </w:pPr>
      <w:r w:rsidRPr="00A15330">
        <w:t xml:space="preserve">A provision stating that should there be a significant “Change in Organization Structure” or ownership of an Administrative Services Subcontractor the PASSE organization shall require a Contract amendment to the </w:t>
      </w:r>
      <w:r w:rsidR="00C6403F" w:rsidRPr="00A15330">
        <w:t xml:space="preserve">Subcontractor’s </w:t>
      </w:r>
      <w:r w:rsidRPr="00A15330">
        <w:t xml:space="preserve">contract;  </w:t>
      </w:r>
    </w:p>
    <w:p w14:paraId="1B9F55CB" w14:textId="448AC2DC" w:rsidR="00DE1902" w:rsidRPr="00A15330" w:rsidRDefault="00DE1902" w:rsidP="00983775">
      <w:pPr>
        <w:pStyle w:val="Default"/>
        <w:numPr>
          <w:ilvl w:val="1"/>
          <w:numId w:val="149"/>
        </w:numPr>
        <w:ind w:left="1620"/>
      </w:pPr>
      <w:r w:rsidRPr="00A15330">
        <w:t xml:space="preserve">A provision that indicates that Arkansas DHS is responsible for enrollment, re-enrollment, </w:t>
      </w:r>
      <w:r w:rsidRPr="00A15330">
        <w:rPr>
          <w:noProof/>
        </w:rPr>
        <w:t>and</w:t>
      </w:r>
      <w:r w:rsidRPr="00A15330">
        <w:t xml:space="preserve"> </w:t>
      </w:r>
      <w:r w:rsidR="006269BB" w:rsidRPr="00A15330">
        <w:rPr>
          <w:color w:val="000000" w:themeColor="text1"/>
        </w:rPr>
        <w:t>Disenrollment</w:t>
      </w:r>
      <w:r w:rsidRPr="00A15330">
        <w:t xml:space="preserve"> of the covered population; </w:t>
      </w:r>
    </w:p>
    <w:p w14:paraId="4AAB138E" w14:textId="1A625175"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t>shall be fully responsible for all tax obligations, Worker's Compensation Insurance, and all other applicable insurance coverage obligations which arise under this subcontract, for itself and its employees, and that the State of Arkansas shall have no responsibility or liability for any such taxes or insurance coverage;</w:t>
      </w:r>
    </w:p>
    <w:p w14:paraId="2019FB04" w14:textId="35A9DDD2"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t xml:space="preserve">must obtain any necessary authorization from the PASSE for services provided directly or through a licensed </w:t>
      </w:r>
      <w:r w:rsidRPr="00A15330">
        <w:rPr>
          <w:noProof/>
        </w:rPr>
        <w:t>health care</w:t>
      </w:r>
      <w:r w:rsidRPr="00A15330">
        <w:t xml:space="preserve"> provider to eligible </w:t>
      </w:r>
      <w:r w:rsidRPr="00A15330">
        <w:rPr>
          <w:noProof/>
        </w:rPr>
        <w:t>and</w:t>
      </w:r>
      <w:r w:rsidRPr="00A15330">
        <w:t xml:space="preserve"> </w:t>
      </w:r>
      <w:r w:rsidR="00044406" w:rsidRPr="00A15330">
        <w:t>E</w:t>
      </w:r>
      <w:r w:rsidRPr="00A15330">
        <w:t xml:space="preserve">nrolled </w:t>
      </w:r>
      <w:r w:rsidR="00044406" w:rsidRPr="00A15330">
        <w:t>M</w:t>
      </w:r>
      <w:r w:rsidRPr="00A15330">
        <w:t xml:space="preserve">embers; </w:t>
      </w:r>
    </w:p>
    <w:p w14:paraId="1FBF866C" w14:textId="50AF8DF1"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t>must comply with encounter reporting and claims submission requirements, which should be based on Arkansas encounter and claims submission and reporting requirements and claims data dictionary;</w:t>
      </w:r>
    </w:p>
    <w:p w14:paraId="11949908" w14:textId="79E5296B" w:rsidR="00DE1902" w:rsidRPr="00A15330" w:rsidRDefault="00DE1902" w:rsidP="00983775">
      <w:pPr>
        <w:pStyle w:val="Default"/>
        <w:numPr>
          <w:ilvl w:val="1"/>
          <w:numId w:val="149"/>
        </w:numPr>
        <w:ind w:left="1620"/>
      </w:pPr>
      <w:r w:rsidRPr="00A15330">
        <w:t>Provisi</w:t>
      </w:r>
      <w:r w:rsidR="00B55F76" w:rsidRPr="00A15330">
        <w:t xml:space="preserve">on(s) that allow the PASSE </w:t>
      </w:r>
      <w:r w:rsidRPr="00A15330">
        <w:t xml:space="preserve">to suspend, deny, refuse to renew or terminate any </w:t>
      </w:r>
      <w:r w:rsidR="00C6403F" w:rsidRPr="00A15330">
        <w:t xml:space="preserve">Subcontractor </w:t>
      </w:r>
      <w:r w:rsidRPr="00A15330">
        <w:rPr>
          <w:noProof/>
        </w:rPr>
        <w:t>by</w:t>
      </w:r>
      <w:r w:rsidRPr="00A15330">
        <w:t xml:space="preserve"> the terms of this Contract and applicable law and regulation;</w:t>
      </w:r>
    </w:p>
    <w:p w14:paraId="0CBF7970" w14:textId="6772EA06" w:rsidR="00DE1902" w:rsidRPr="00A15330" w:rsidRDefault="00DE1902" w:rsidP="00983775">
      <w:pPr>
        <w:pStyle w:val="Default"/>
        <w:numPr>
          <w:ilvl w:val="1"/>
          <w:numId w:val="149"/>
        </w:numPr>
        <w:ind w:left="1620"/>
      </w:pPr>
      <w:r w:rsidRPr="00A15330">
        <w:t xml:space="preserve">A provision for revocation of the delegation of activities or obligations, or specifies other remedies in instances where Arkansas DHS or the Contractor determines that the </w:t>
      </w:r>
      <w:r w:rsidR="00C6403F" w:rsidRPr="00A15330">
        <w:t xml:space="preserve">Subcontractor </w:t>
      </w:r>
      <w:r w:rsidRPr="00A15330">
        <w:t xml:space="preserve">has not performed satisfactorily [42 CFR </w:t>
      </w:r>
      <w:r w:rsidR="0090075A" w:rsidRPr="00A15330">
        <w:t xml:space="preserve">§ </w:t>
      </w:r>
      <w:r w:rsidRPr="00A15330">
        <w:t xml:space="preserve">438.230(c)(1)(iii); 42 CFR </w:t>
      </w:r>
      <w:r w:rsidR="0090075A" w:rsidRPr="00A15330">
        <w:t xml:space="preserve">§ </w:t>
      </w:r>
      <w:r w:rsidRPr="00A15330">
        <w:t>438.3(k)];</w:t>
      </w:r>
    </w:p>
    <w:p w14:paraId="28A273A3" w14:textId="252B0A92"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rPr>
          <w:noProof/>
        </w:rPr>
        <w:t>is prohibited</w:t>
      </w:r>
      <w:r w:rsidRPr="00A15330">
        <w:t xml:space="preserve"> from recommending or steering a member in the member’s selection of a PASSE, the </w:t>
      </w:r>
      <w:r w:rsidR="00C6403F" w:rsidRPr="00A15330">
        <w:t xml:space="preserve">Subcontractor </w:t>
      </w:r>
      <w:r w:rsidRPr="00A15330">
        <w:t xml:space="preserve">may provide Arkansas DHS approved information; </w:t>
      </w:r>
    </w:p>
    <w:p w14:paraId="7B3B05A9" w14:textId="77777777" w:rsidR="00DE1902" w:rsidRPr="00A15330" w:rsidRDefault="00DE1902" w:rsidP="00983775">
      <w:pPr>
        <w:pStyle w:val="Default"/>
        <w:numPr>
          <w:ilvl w:val="1"/>
          <w:numId w:val="149"/>
        </w:numPr>
        <w:ind w:left="1620"/>
      </w:pPr>
      <w:r w:rsidRPr="00A15330">
        <w:t xml:space="preserve">A provision that compensation to individuals or entities that conduct utilization management and concurrent review activities is not structured to provide incentives for the individual or entity to deny, limit or discontinue medically necessary services to any member [42 CFR </w:t>
      </w:r>
      <w:r w:rsidR="0090075A" w:rsidRPr="00A15330">
        <w:t xml:space="preserve">§ </w:t>
      </w:r>
      <w:r w:rsidRPr="00A15330">
        <w:t>438.210(e)];</w:t>
      </w:r>
    </w:p>
    <w:p w14:paraId="22550F3F" w14:textId="7F4138E9" w:rsidR="00DE1902" w:rsidRPr="00A15330" w:rsidRDefault="00DE1902" w:rsidP="00983775">
      <w:pPr>
        <w:pStyle w:val="Default"/>
        <w:numPr>
          <w:ilvl w:val="1"/>
          <w:numId w:val="149"/>
        </w:numPr>
        <w:ind w:left="1620"/>
      </w:pPr>
      <w:r w:rsidRPr="00A15330">
        <w:rPr>
          <w:noProof/>
        </w:rPr>
        <w:t>A provision that the State of Arkansas</w:t>
      </w:r>
      <w:r w:rsidR="00BE3675" w:rsidRPr="00A15330">
        <w:rPr>
          <w:noProof/>
        </w:rPr>
        <w:t xml:space="preserve"> or </w:t>
      </w:r>
      <w:r w:rsidRPr="00A15330">
        <w:rPr>
          <w:noProof/>
        </w:rPr>
        <w:t xml:space="preserve">its auditors, CMS, the HHS Inspector General, or their designees have the right to audit, evaluate, and inspect any books, records, contracts, computer or other electronic systems of the </w:t>
      </w:r>
      <w:r w:rsidR="00C6403F" w:rsidRPr="00A15330">
        <w:rPr>
          <w:noProof/>
        </w:rPr>
        <w:t>Subcontractor</w:t>
      </w:r>
      <w:r w:rsidRPr="00A15330">
        <w:rPr>
          <w:noProof/>
        </w:rPr>
        <w:t xml:space="preserve">; </w:t>
      </w:r>
    </w:p>
    <w:p w14:paraId="34369843" w14:textId="77777777" w:rsidR="00DE1902" w:rsidRPr="00A15330" w:rsidRDefault="00DE1902" w:rsidP="00983775">
      <w:pPr>
        <w:pStyle w:val="Default"/>
        <w:numPr>
          <w:ilvl w:val="1"/>
          <w:numId w:val="149"/>
        </w:numPr>
        <w:ind w:left="1620"/>
      </w:pPr>
      <w:r w:rsidRPr="00A15330">
        <w:rPr>
          <w:noProof/>
        </w:rPr>
        <w:lastRenderedPageBreak/>
        <w:t>Such audit, evaluations, or inspections may pertain to any aspect of services and activities performed, or determination of amounts payable under the PASSE Agreement with the State.</w:t>
      </w:r>
      <w:r w:rsidRPr="00A15330">
        <w:t xml:space="preserve"> [42 CFR </w:t>
      </w:r>
      <w:r w:rsidR="0090075A" w:rsidRPr="00A15330">
        <w:t xml:space="preserve">§ </w:t>
      </w:r>
      <w:r w:rsidRPr="00A15330">
        <w:t xml:space="preserve">438.230]; </w:t>
      </w:r>
    </w:p>
    <w:p w14:paraId="2D7C1AE8" w14:textId="0431337E" w:rsidR="00DE1902" w:rsidRPr="00A15330" w:rsidRDefault="00DE1902" w:rsidP="00983775">
      <w:pPr>
        <w:pStyle w:val="Default"/>
        <w:numPr>
          <w:ilvl w:val="1"/>
          <w:numId w:val="149"/>
        </w:numPr>
        <w:ind w:left="1620"/>
      </w:pPr>
      <w:r w:rsidRPr="00A15330">
        <w:rPr>
          <w:noProof/>
        </w:rPr>
        <w:t xml:space="preserve">The right to audit, evaluate, or inspect as stated above shall include any of the </w:t>
      </w:r>
      <w:r w:rsidR="00C6403F" w:rsidRPr="00A15330">
        <w:rPr>
          <w:noProof/>
        </w:rPr>
        <w:t xml:space="preserve">Subcontractor's </w:t>
      </w:r>
      <w:r w:rsidRPr="00A15330">
        <w:rPr>
          <w:noProof/>
        </w:rPr>
        <w:t>contractors;</w:t>
      </w:r>
    </w:p>
    <w:p w14:paraId="0D210496" w14:textId="6E910B2A" w:rsidR="00DE1902" w:rsidRPr="00A15330" w:rsidRDefault="00DE1902" w:rsidP="00983775">
      <w:pPr>
        <w:pStyle w:val="Default"/>
        <w:numPr>
          <w:ilvl w:val="1"/>
          <w:numId w:val="149"/>
        </w:numPr>
        <w:ind w:left="1620"/>
      </w:pPr>
      <w:r w:rsidRPr="00A15330">
        <w:t xml:space="preserve">A provision that the </w:t>
      </w:r>
      <w:r w:rsidR="00C6403F" w:rsidRPr="00A15330">
        <w:t xml:space="preserve">Subcontractor </w:t>
      </w:r>
      <w:r w:rsidRPr="00A15330">
        <w:t>will make available, for purposes of an audit, evaluation, or inspection under paragraph (c)(3)(</w:t>
      </w:r>
      <w:proofErr w:type="spellStart"/>
      <w:r w:rsidRPr="00A15330">
        <w:t>i</w:t>
      </w:r>
      <w:proofErr w:type="spellEnd"/>
      <w:r w:rsidRPr="00A15330">
        <w:t xml:space="preserve">) of 42 CFR </w:t>
      </w:r>
      <w:r w:rsidR="0090075A" w:rsidRPr="00A15330">
        <w:t xml:space="preserve">§ </w:t>
      </w:r>
      <w:r w:rsidRPr="00A15330">
        <w:t xml:space="preserve">438.230, its premises, physical facilities, equipment, books, records, contracts, computer or other electronic systems relating to its enrolled Medicaid members. [42 CFR </w:t>
      </w:r>
      <w:r w:rsidR="0090075A" w:rsidRPr="00A15330">
        <w:t xml:space="preserve">§ </w:t>
      </w:r>
      <w:r w:rsidRPr="00A15330">
        <w:t>438.230]; and</w:t>
      </w:r>
    </w:p>
    <w:p w14:paraId="46B99ADA" w14:textId="77777777" w:rsidR="00DE1902" w:rsidRPr="00A15330" w:rsidRDefault="00DE1902" w:rsidP="00983775">
      <w:pPr>
        <w:pStyle w:val="Default"/>
        <w:numPr>
          <w:ilvl w:val="1"/>
          <w:numId w:val="149"/>
        </w:numPr>
        <w:ind w:left="1620"/>
      </w:pPr>
      <w:r w:rsidRPr="00A15330">
        <w:t>A provision that the right to audit under paragraph (c)(3)(</w:t>
      </w:r>
      <w:proofErr w:type="spellStart"/>
      <w:r w:rsidRPr="00A15330">
        <w:t>i</w:t>
      </w:r>
      <w:proofErr w:type="spellEnd"/>
      <w:r w:rsidRPr="00A15330">
        <w:t xml:space="preserve">) of 42 CFR </w:t>
      </w:r>
      <w:r w:rsidR="0090075A" w:rsidRPr="00A15330">
        <w:t xml:space="preserve">§ </w:t>
      </w:r>
      <w:r w:rsidRPr="00A15330">
        <w:t xml:space="preserve">438.230 will exist through </w:t>
      </w:r>
      <w:r w:rsidR="0090075A" w:rsidRPr="00A15330">
        <w:t>ten (</w:t>
      </w:r>
      <w:r w:rsidRPr="00A15330">
        <w:t>10</w:t>
      </w:r>
      <w:r w:rsidR="0090075A" w:rsidRPr="00A15330">
        <w:t>)</w:t>
      </w:r>
      <w:r w:rsidRPr="00A15330">
        <w:t xml:space="preserve"> years from the final date of the contract period or from the date of completion of any audit, whichever is later. [42 CFR </w:t>
      </w:r>
      <w:r w:rsidR="0090075A" w:rsidRPr="00A15330">
        <w:t xml:space="preserve">§ </w:t>
      </w:r>
      <w:r w:rsidRPr="00A15330">
        <w:t>438.230].</w:t>
      </w:r>
    </w:p>
    <w:p w14:paraId="5976650D" w14:textId="77777777" w:rsidR="00310EB8" w:rsidRPr="00A15330" w:rsidRDefault="00310EB8" w:rsidP="00310EB8">
      <w:pPr>
        <w:pStyle w:val="ListParagraph"/>
        <w:ind w:left="1260"/>
        <w:rPr>
          <w:rFonts w:ascii="Times New Roman" w:hAnsi="Times New Roman" w:cs="Times New Roman"/>
          <w:sz w:val="24"/>
          <w:szCs w:val="24"/>
        </w:rPr>
      </w:pPr>
    </w:p>
    <w:p w14:paraId="2E0F84FB" w14:textId="4D663268" w:rsidR="00DE1902" w:rsidRPr="00A15330" w:rsidRDefault="00DE1902" w:rsidP="00983775">
      <w:pPr>
        <w:pStyle w:val="Default"/>
        <w:numPr>
          <w:ilvl w:val="2"/>
          <w:numId w:val="145"/>
        </w:numPr>
        <w:ind w:left="1260"/>
      </w:pPr>
      <w:r w:rsidRPr="00A15330">
        <w:t xml:space="preserve">In the event of a modification to the Arkansas DHS Minimum Subcontract Provisions or Provider Manual requirements, the PASSE shall issue a notification of the change to its affected </w:t>
      </w:r>
      <w:r w:rsidR="00C6403F" w:rsidRPr="00A15330">
        <w:t>S</w:t>
      </w:r>
      <w:r w:rsidRPr="00A15330">
        <w:t xml:space="preserve">ubcontractors within </w:t>
      </w:r>
      <w:r w:rsidR="0090075A" w:rsidRPr="00A15330">
        <w:t>thirty (</w:t>
      </w:r>
      <w:r w:rsidRPr="00A15330">
        <w:t>30</w:t>
      </w:r>
      <w:r w:rsidR="0090075A" w:rsidRPr="00A15330">
        <w:t>)</w:t>
      </w:r>
      <w:r w:rsidRPr="00A15330">
        <w:t xml:space="preserve"> days of the published change and ensure amendment of subcontracts. </w:t>
      </w:r>
    </w:p>
    <w:p w14:paraId="246D622F" w14:textId="77777777" w:rsidR="00310EB8" w:rsidRPr="00A15330" w:rsidRDefault="00310EB8" w:rsidP="00310EB8">
      <w:pPr>
        <w:pStyle w:val="ListParagraph"/>
        <w:ind w:left="1260"/>
        <w:rPr>
          <w:rFonts w:ascii="Times New Roman" w:hAnsi="Times New Roman" w:cs="Times New Roman"/>
          <w:sz w:val="24"/>
          <w:szCs w:val="24"/>
        </w:rPr>
      </w:pPr>
    </w:p>
    <w:p w14:paraId="135C661D" w14:textId="45FDA6D4" w:rsidR="00DE1902" w:rsidRPr="00A15330" w:rsidRDefault="00DE1902" w:rsidP="00983775">
      <w:pPr>
        <w:pStyle w:val="Default"/>
        <w:numPr>
          <w:ilvl w:val="2"/>
          <w:numId w:val="145"/>
        </w:numPr>
        <w:ind w:left="1260"/>
      </w:pPr>
      <w:r w:rsidRPr="00A15330">
        <w:t xml:space="preserve">Affected subcontracts shall be amended on their regular renewal schedule or within three </w:t>
      </w:r>
      <w:r w:rsidR="00EC6ED3" w:rsidRPr="00A15330">
        <w:t xml:space="preserve">(3) </w:t>
      </w:r>
      <w:r w:rsidRPr="00A15330">
        <w:t xml:space="preserve">calendar months after the publishing of Provider Manual updates </w:t>
      </w:r>
      <w:r w:rsidRPr="00A15330">
        <w:rPr>
          <w:noProof/>
        </w:rPr>
        <w:t>or</w:t>
      </w:r>
      <w:r w:rsidRPr="00A15330">
        <w:t xml:space="preserve"> new </w:t>
      </w:r>
      <w:r w:rsidRPr="00A15330">
        <w:rPr>
          <w:noProof/>
        </w:rPr>
        <w:t>Minimum Subcontractor Provisions, whichever come first.</w:t>
      </w:r>
    </w:p>
    <w:p w14:paraId="5AC6337C" w14:textId="77777777" w:rsidR="00DE1902" w:rsidRPr="00A15330" w:rsidRDefault="00DE1902" w:rsidP="00DE1902">
      <w:pPr>
        <w:pStyle w:val="Default"/>
      </w:pPr>
    </w:p>
    <w:p w14:paraId="00B20ACC" w14:textId="77777777" w:rsidR="00DE1902" w:rsidRPr="00A15330" w:rsidRDefault="00DE1902" w:rsidP="00983775">
      <w:pPr>
        <w:pStyle w:val="ListParagraph"/>
        <w:numPr>
          <w:ilvl w:val="1"/>
          <w:numId w:val="145"/>
        </w:numPr>
        <w:spacing w:before="60" w:afterLines="60" w:after="144" w:line="259" w:lineRule="auto"/>
        <w:contextualSpacing w:val="0"/>
        <w:rPr>
          <w:rFonts w:ascii="Times New Roman" w:hAnsi="Times New Roman" w:cs="Times New Roman"/>
          <w:bCs/>
          <w:iCs/>
          <w:sz w:val="24"/>
          <w:szCs w:val="24"/>
        </w:rPr>
      </w:pPr>
      <w:r w:rsidRPr="00A15330">
        <w:rPr>
          <w:rFonts w:ascii="Times New Roman" w:hAnsi="Times New Roman" w:cs="Times New Roman"/>
          <w:bCs/>
          <w:iCs/>
          <w:sz w:val="24"/>
          <w:szCs w:val="24"/>
        </w:rPr>
        <w:t>ADDI</w:t>
      </w:r>
      <w:r w:rsidR="00310EB8" w:rsidRPr="00A15330">
        <w:rPr>
          <w:rFonts w:ascii="Times New Roman" w:hAnsi="Times New Roman" w:cs="Times New Roman"/>
          <w:bCs/>
          <w:iCs/>
          <w:sz w:val="24"/>
          <w:szCs w:val="24"/>
        </w:rPr>
        <w:t>TIONAL SUBCONTRACTOR PROVISIONS</w:t>
      </w:r>
    </w:p>
    <w:p w14:paraId="4954D30E" w14:textId="77777777" w:rsidR="00DE1902" w:rsidRPr="00A15330" w:rsidRDefault="00DE1902" w:rsidP="00983775">
      <w:pPr>
        <w:pStyle w:val="ListParagraph"/>
        <w:numPr>
          <w:ilvl w:val="2"/>
          <w:numId w:val="145"/>
        </w:numPr>
        <w:spacing w:after="160" w:line="259" w:lineRule="auto"/>
        <w:ind w:left="1260"/>
        <w:rPr>
          <w:rFonts w:ascii="Times New Roman" w:hAnsi="Times New Roman" w:cs="Times New Roman"/>
          <w:bCs/>
          <w:iCs/>
          <w:sz w:val="24"/>
          <w:szCs w:val="24"/>
        </w:rPr>
      </w:pPr>
      <w:r w:rsidRPr="00A15330">
        <w:rPr>
          <w:rFonts w:ascii="Times New Roman" w:hAnsi="Times New Roman" w:cs="Times New Roman"/>
          <w:sz w:val="24"/>
          <w:szCs w:val="24"/>
        </w:rPr>
        <w:t xml:space="preserve">The PASSE Contractor shall not include provisions in any subcontracts that contain compensation terms that discourage providers from serving any specific eligibility category; </w:t>
      </w:r>
    </w:p>
    <w:p w14:paraId="56319A99" w14:textId="77777777" w:rsidR="002A13ED" w:rsidRPr="00A15330" w:rsidRDefault="002A13ED" w:rsidP="002A13ED">
      <w:pPr>
        <w:pStyle w:val="ListParagraph"/>
        <w:spacing w:after="160" w:line="259" w:lineRule="auto"/>
        <w:ind w:left="1260" w:firstLine="0"/>
        <w:rPr>
          <w:rFonts w:ascii="Times New Roman" w:hAnsi="Times New Roman" w:cs="Times New Roman"/>
          <w:bCs/>
          <w:iCs/>
          <w:sz w:val="24"/>
          <w:szCs w:val="24"/>
        </w:rPr>
      </w:pPr>
    </w:p>
    <w:p w14:paraId="4804D512" w14:textId="35E31A5D" w:rsidR="002A13ED" w:rsidRPr="00A15330" w:rsidRDefault="00DE1902" w:rsidP="00983775">
      <w:pPr>
        <w:pStyle w:val="ListParagraph"/>
        <w:numPr>
          <w:ilvl w:val="2"/>
          <w:numId w:val="145"/>
        </w:numPr>
        <w:spacing w:after="160" w:line="259" w:lineRule="auto"/>
        <w:ind w:left="1260"/>
        <w:rPr>
          <w:rFonts w:ascii="Times New Roman" w:hAnsi="Times New Roman" w:cs="Times New Roman"/>
          <w:bCs/>
          <w:iCs/>
          <w:sz w:val="24"/>
          <w:szCs w:val="24"/>
        </w:rPr>
      </w:pPr>
      <w:r w:rsidRPr="00A15330">
        <w:rPr>
          <w:rFonts w:ascii="Times New Roman" w:hAnsi="Times New Roman" w:cs="Times New Roman"/>
          <w:sz w:val="24"/>
          <w:szCs w:val="24"/>
        </w:rPr>
        <w:t xml:space="preserve">Subcontractor agreement shall include a provision requiring provider </w:t>
      </w:r>
      <w:r w:rsidR="00C6403F" w:rsidRPr="00A15330">
        <w:rPr>
          <w:rFonts w:ascii="Times New Roman" w:hAnsi="Times New Roman" w:cs="Times New Roman"/>
          <w:sz w:val="24"/>
          <w:szCs w:val="24"/>
        </w:rPr>
        <w:t xml:space="preserve">Subcontractors </w:t>
      </w:r>
      <w:r w:rsidRPr="00A15330">
        <w:rPr>
          <w:rFonts w:ascii="Times New Roman" w:hAnsi="Times New Roman" w:cs="Times New Roman"/>
          <w:sz w:val="24"/>
          <w:szCs w:val="24"/>
        </w:rPr>
        <w:t xml:space="preserve">to participate in patient satisfaction, access to care, </w:t>
      </w:r>
      <w:r w:rsidRPr="00A15330">
        <w:rPr>
          <w:rFonts w:ascii="Times New Roman" w:hAnsi="Times New Roman" w:cs="Times New Roman"/>
          <w:noProof/>
          <w:sz w:val="24"/>
          <w:szCs w:val="24"/>
        </w:rPr>
        <w:t>and</w:t>
      </w:r>
      <w:r w:rsidRPr="00A15330">
        <w:rPr>
          <w:rFonts w:ascii="Times New Roman" w:hAnsi="Times New Roman" w:cs="Times New Roman"/>
          <w:sz w:val="24"/>
          <w:szCs w:val="24"/>
        </w:rPr>
        <w:t xml:space="preserve"> network adequacy surveys administered by the PASSE or Arkansas DHS;</w:t>
      </w:r>
    </w:p>
    <w:p w14:paraId="7C6EE62E" w14:textId="77777777" w:rsidR="002A13ED" w:rsidRPr="00A15330" w:rsidRDefault="002A13ED" w:rsidP="002A13ED">
      <w:pPr>
        <w:pStyle w:val="ListParagraph"/>
        <w:spacing w:after="160" w:line="259" w:lineRule="auto"/>
        <w:ind w:left="1260" w:firstLine="0"/>
        <w:rPr>
          <w:rFonts w:ascii="Times New Roman" w:hAnsi="Times New Roman" w:cs="Times New Roman"/>
          <w:bCs/>
          <w:iCs/>
          <w:sz w:val="24"/>
          <w:szCs w:val="24"/>
        </w:rPr>
      </w:pPr>
    </w:p>
    <w:p w14:paraId="45818053" w14:textId="64772299" w:rsidR="00DE1902" w:rsidRPr="00A15330" w:rsidRDefault="00310EB8" w:rsidP="00983775">
      <w:pPr>
        <w:pStyle w:val="ListParagraph"/>
        <w:numPr>
          <w:ilvl w:val="2"/>
          <w:numId w:val="145"/>
        </w:numPr>
        <w:spacing w:after="160" w:line="259" w:lineRule="auto"/>
        <w:ind w:left="1260"/>
        <w:rPr>
          <w:rFonts w:ascii="Times New Roman" w:hAnsi="Times New Roman" w:cs="Times New Roman"/>
          <w:bCs/>
          <w:iCs/>
          <w:sz w:val="24"/>
          <w:szCs w:val="24"/>
        </w:rPr>
      </w:pPr>
      <w:r w:rsidRPr="00A15330">
        <w:rPr>
          <w:rFonts w:ascii="Times New Roman" w:hAnsi="Times New Roman" w:cs="Times New Roman"/>
          <w:sz w:val="24"/>
          <w:szCs w:val="24"/>
        </w:rPr>
        <w:t xml:space="preserve">The PASSE must include provisions that require the provider to notify the PASSE if the </w:t>
      </w:r>
      <w:r w:rsidR="00C6403F" w:rsidRPr="00A15330">
        <w:rPr>
          <w:rFonts w:ascii="Times New Roman" w:hAnsi="Times New Roman" w:cs="Times New Roman"/>
          <w:sz w:val="24"/>
          <w:szCs w:val="24"/>
        </w:rPr>
        <w:t xml:space="preserve">Subcontractor </w:t>
      </w:r>
      <w:r w:rsidRPr="00A15330">
        <w:rPr>
          <w:rFonts w:ascii="Times New Roman" w:hAnsi="Times New Roman" w:cs="Times New Roman"/>
          <w:sz w:val="24"/>
          <w:szCs w:val="24"/>
        </w:rPr>
        <w:t>is no longer or unable to continue to accept new PASSE members, even if the subcontracted provider is willing to continue to provide services to currently assigned PASSE patients;</w:t>
      </w:r>
    </w:p>
    <w:p w14:paraId="1424D5AF" w14:textId="77777777" w:rsidR="002A13ED" w:rsidRPr="00A15330" w:rsidRDefault="002A13ED" w:rsidP="002A13ED">
      <w:pPr>
        <w:pStyle w:val="ListParagraph"/>
        <w:spacing w:after="160" w:line="259" w:lineRule="auto"/>
        <w:ind w:left="1260" w:firstLine="0"/>
        <w:rPr>
          <w:rFonts w:ascii="Times New Roman" w:hAnsi="Times New Roman" w:cs="Times New Roman"/>
          <w:bCs/>
          <w:iCs/>
          <w:sz w:val="24"/>
          <w:szCs w:val="24"/>
        </w:rPr>
      </w:pPr>
    </w:p>
    <w:p w14:paraId="642652C5" w14:textId="7AF95604" w:rsidR="00310EB8" w:rsidRPr="00A15330" w:rsidRDefault="00310EB8" w:rsidP="00983775">
      <w:pPr>
        <w:pStyle w:val="ListParagraph"/>
        <w:numPr>
          <w:ilvl w:val="2"/>
          <w:numId w:val="145"/>
        </w:numPr>
        <w:spacing w:after="160" w:line="259" w:lineRule="auto"/>
        <w:ind w:left="1260"/>
        <w:rPr>
          <w:rFonts w:ascii="Times New Roman" w:hAnsi="Times New Roman" w:cs="Times New Roman"/>
          <w:bCs/>
          <w:iCs/>
          <w:sz w:val="24"/>
          <w:szCs w:val="24"/>
        </w:rPr>
      </w:pPr>
      <w:r w:rsidRPr="00A15330">
        <w:rPr>
          <w:rFonts w:ascii="Times New Roman" w:hAnsi="Times New Roman" w:cs="Times New Roman"/>
          <w:bCs/>
          <w:iCs/>
          <w:sz w:val="24"/>
          <w:szCs w:val="24"/>
        </w:rPr>
        <w:t xml:space="preserve">In all subcontracts with </w:t>
      </w:r>
      <w:r w:rsidR="00FA4EF5" w:rsidRPr="00A15330">
        <w:rPr>
          <w:rFonts w:ascii="Times New Roman" w:hAnsi="Times New Roman" w:cs="Times New Roman"/>
          <w:sz w:val="24"/>
          <w:szCs w:val="24"/>
        </w:rPr>
        <w:t>Network Providers</w:t>
      </w:r>
      <w:r w:rsidRPr="00A15330">
        <w:rPr>
          <w:rFonts w:ascii="Times New Roman" w:hAnsi="Times New Roman" w:cs="Times New Roman"/>
          <w:bCs/>
          <w:iCs/>
          <w:sz w:val="24"/>
          <w:szCs w:val="24"/>
        </w:rPr>
        <w:t xml:space="preserve">, the PASSE Contractor must comply with any additional provider certification, licensure, or selection requirements established by Arkansas DHS [42 CFR </w:t>
      </w:r>
      <w:r w:rsidR="0090075A" w:rsidRPr="00A15330">
        <w:rPr>
          <w:rFonts w:ascii="Times New Roman" w:hAnsi="Times New Roman" w:cs="Times New Roman"/>
          <w:bCs/>
          <w:iCs/>
          <w:sz w:val="24"/>
          <w:szCs w:val="24"/>
        </w:rPr>
        <w:t xml:space="preserve">§ </w:t>
      </w:r>
      <w:r w:rsidRPr="00A15330">
        <w:rPr>
          <w:rFonts w:ascii="Times New Roman" w:hAnsi="Times New Roman" w:cs="Times New Roman"/>
          <w:bCs/>
          <w:iCs/>
          <w:sz w:val="24"/>
          <w:szCs w:val="24"/>
        </w:rPr>
        <w:t xml:space="preserve">438.12(a)(2); 42 CFR </w:t>
      </w:r>
      <w:r w:rsidR="0090075A" w:rsidRPr="00A15330">
        <w:rPr>
          <w:rFonts w:ascii="Times New Roman" w:hAnsi="Times New Roman" w:cs="Times New Roman"/>
          <w:bCs/>
          <w:iCs/>
          <w:sz w:val="24"/>
          <w:szCs w:val="24"/>
        </w:rPr>
        <w:t xml:space="preserve">§ </w:t>
      </w:r>
      <w:r w:rsidRPr="00A15330">
        <w:rPr>
          <w:rFonts w:ascii="Times New Roman" w:hAnsi="Times New Roman" w:cs="Times New Roman"/>
          <w:bCs/>
          <w:iCs/>
          <w:sz w:val="24"/>
          <w:szCs w:val="24"/>
        </w:rPr>
        <w:t>438.214(e)].</w:t>
      </w:r>
    </w:p>
    <w:p w14:paraId="2D423240" w14:textId="06E8278A" w:rsidR="00DE1902" w:rsidRPr="00A15330" w:rsidRDefault="00DE1902" w:rsidP="00DE1902">
      <w:pPr>
        <w:pStyle w:val="Default"/>
        <w:rPr>
          <w:sz w:val="22"/>
          <w:szCs w:val="22"/>
        </w:rPr>
      </w:pPr>
    </w:p>
    <w:p w14:paraId="13418D10" w14:textId="54CD4D91" w:rsidR="0014305A" w:rsidRPr="00A15330" w:rsidRDefault="0014305A" w:rsidP="00DE1902">
      <w:pPr>
        <w:pStyle w:val="Default"/>
        <w:rPr>
          <w:sz w:val="22"/>
          <w:szCs w:val="22"/>
        </w:rPr>
      </w:pPr>
    </w:p>
    <w:p w14:paraId="63259AB3" w14:textId="77777777" w:rsidR="0014305A" w:rsidRPr="00A15330" w:rsidRDefault="0014305A" w:rsidP="00DE1902">
      <w:pPr>
        <w:pStyle w:val="Default"/>
        <w:rPr>
          <w:sz w:val="22"/>
          <w:szCs w:val="22"/>
        </w:rPr>
      </w:pPr>
    </w:p>
    <w:p w14:paraId="6EB6428E" w14:textId="77777777" w:rsidR="00DE1902" w:rsidRPr="00A15330" w:rsidRDefault="00DE1902" w:rsidP="00983775">
      <w:pPr>
        <w:pStyle w:val="Default"/>
        <w:numPr>
          <w:ilvl w:val="1"/>
          <w:numId w:val="145"/>
        </w:numPr>
        <w:spacing w:before="60" w:afterLines="60" w:after="144"/>
        <w:rPr>
          <w:noProof/>
        </w:rPr>
      </w:pPr>
      <w:r w:rsidRPr="00A15330">
        <w:rPr>
          <w:noProof/>
        </w:rPr>
        <w:lastRenderedPageBreak/>
        <w:t>SUBCONTRACTOR WITH CAPITATED OR RISK-SHARING ARRANGEMENTS</w:t>
      </w:r>
    </w:p>
    <w:p w14:paraId="61243A4B" w14:textId="4A65C200" w:rsidR="00DE1902" w:rsidRPr="00A15330" w:rsidRDefault="00DE1902" w:rsidP="00983775">
      <w:pPr>
        <w:pStyle w:val="Default"/>
        <w:numPr>
          <w:ilvl w:val="2"/>
          <w:numId w:val="145"/>
        </w:numPr>
        <w:ind w:left="1260"/>
        <w:contextualSpacing/>
        <w:rPr>
          <w:noProof/>
        </w:rPr>
      </w:pPr>
      <w:r w:rsidRPr="00A15330">
        <w:t xml:space="preserve">For all subcontracts in which the PASSE and </w:t>
      </w:r>
      <w:r w:rsidR="00C6403F" w:rsidRPr="00A15330">
        <w:t xml:space="preserve">Subcontractor </w:t>
      </w:r>
      <w:r w:rsidRPr="00A15330">
        <w:t xml:space="preserve">have agreed to a capitated arrangement </w:t>
      </w:r>
      <w:r w:rsidRPr="00A15330">
        <w:rPr>
          <w:noProof/>
        </w:rPr>
        <w:t>risk-sharing</w:t>
      </w:r>
      <w:r w:rsidRPr="00A15330">
        <w:t xml:space="preserve"> arrangement, the subcontract shall </w:t>
      </w:r>
      <w:r w:rsidRPr="00A15330">
        <w:rPr>
          <w:noProof/>
        </w:rPr>
        <w:t>include the following provisions</w:t>
      </w:r>
      <w:r w:rsidRPr="00A15330">
        <w:t>:</w:t>
      </w:r>
    </w:p>
    <w:p w14:paraId="45DD4110" w14:textId="3CD05F3B" w:rsidR="00DE1902" w:rsidRPr="00A15330" w:rsidRDefault="00DE1902" w:rsidP="00983775">
      <w:pPr>
        <w:pStyle w:val="ListParagraph"/>
        <w:numPr>
          <w:ilvl w:val="0"/>
          <w:numId w:val="150"/>
        </w:numPr>
        <w:spacing w:after="160"/>
        <w:ind w:left="1620"/>
        <w:rPr>
          <w:rFonts w:ascii="Times New Roman" w:hAnsi="Times New Roman" w:cs="Times New Roman"/>
          <w:sz w:val="24"/>
          <w:szCs w:val="24"/>
        </w:rPr>
      </w:pPr>
      <w:r w:rsidRPr="00A15330">
        <w:rPr>
          <w:rFonts w:ascii="Times New Roman" w:hAnsi="Times New Roman" w:cs="Times New Roman"/>
          <w:sz w:val="24"/>
          <w:szCs w:val="24"/>
        </w:rPr>
        <w:t xml:space="preserve">A provision requiring the </w:t>
      </w:r>
      <w:r w:rsidR="00C6403F" w:rsidRPr="00A15330">
        <w:rPr>
          <w:rFonts w:ascii="Times New Roman" w:hAnsi="Times New Roman" w:cs="Times New Roman"/>
          <w:sz w:val="24"/>
          <w:szCs w:val="24"/>
        </w:rPr>
        <w:t xml:space="preserve">Subcontractor </w:t>
      </w:r>
      <w:r w:rsidRPr="00A15330">
        <w:rPr>
          <w:rFonts w:ascii="Times New Roman" w:hAnsi="Times New Roman" w:cs="Times New Roman"/>
          <w:sz w:val="24"/>
          <w:szCs w:val="24"/>
        </w:rPr>
        <w:t xml:space="preserve">to provide </w:t>
      </w:r>
      <w:r w:rsidR="00583BC0" w:rsidRPr="00A15330">
        <w:rPr>
          <w:rFonts w:ascii="Times New Roman" w:hAnsi="Times New Roman" w:cs="Times New Roman"/>
          <w:sz w:val="24"/>
          <w:szCs w:val="24"/>
        </w:rPr>
        <w:t>a “</w:t>
      </w:r>
      <w:r w:rsidRPr="00A15330">
        <w:rPr>
          <w:rFonts w:ascii="Times New Roman" w:hAnsi="Times New Roman" w:cs="Times New Roman"/>
          <w:sz w:val="24"/>
          <w:szCs w:val="24"/>
        </w:rPr>
        <w:t xml:space="preserve">claim for payment” for the capitated amount or risk-sharing payment; </w:t>
      </w:r>
    </w:p>
    <w:p w14:paraId="5415D947" w14:textId="77777777" w:rsidR="00DE1902" w:rsidRPr="00A15330" w:rsidRDefault="00DE1902" w:rsidP="00983775">
      <w:pPr>
        <w:pStyle w:val="ListParagraph"/>
        <w:numPr>
          <w:ilvl w:val="0"/>
          <w:numId w:val="150"/>
        </w:numPr>
        <w:spacing w:after="160"/>
        <w:ind w:left="1620"/>
        <w:rPr>
          <w:rFonts w:ascii="Times New Roman" w:hAnsi="Times New Roman" w:cs="Times New Roman"/>
          <w:sz w:val="24"/>
          <w:szCs w:val="24"/>
        </w:rPr>
      </w:pPr>
      <w:r w:rsidRPr="00A15330">
        <w:rPr>
          <w:rFonts w:ascii="Times New Roman" w:hAnsi="Times New Roman" w:cs="Times New Roman"/>
          <w:sz w:val="24"/>
          <w:szCs w:val="24"/>
        </w:rPr>
        <w:t xml:space="preserve">A provision requiring the submission of a claim or encounter </w:t>
      </w:r>
      <w:r w:rsidRPr="00A15330">
        <w:rPr>
          <w:rFonts w:ascii="Times New Roman" w:hAnsi="Times New Roman" w:cs="Times New Roman"/>
          <w:noProof/>
          <w:sz w:val="24"/>
          <w:szCs w:val="24"/>
        </w:rPr>
        <w:t>which</w:t>
      </w:r>
      <w:r w:rsidRPr="00A15330">
        <w:rPr>
          <w:rFonts w:ascii="Times New Roman" w:hAnsi="Times New Roman" w:cs="Times New Roman"/>
          <w:sz w:val="24"/>
          <w:szCs w:val="24"/>
        </w:rPr>
        <w:t xml:space="preserve"> conform to the Arkansas DHS claim and encounter format, for each inpatient, outpatient, professional, ancillary, or clinic service provided to PASSE </w:t>
      </w:r>
      <w:r w:rsidR="00583BC0" w:rsidRPr="00A15330">
        <w:rPr>
          <w:rFonts w:ascii="Times New Roman" w:hAnsi="Times New Roman" w:cs="Times New Roman"/>
          <w:sz w:val="24"/>
          <w:szCs w:val="24"/>
        </w:rPr>
        <w:t>member regardless</w:t>
      </w:r>
      <w:r w:rsidRPr="00A15330">
        <w:rPr>
          <w:rFonts w:ascii="Times New Roman" w:hAnsi="Times New Roman" w:cs="Times New Roman"/>
          <w:noProof/>
          <w:sz w:val="24"/>
          <w:szCs w:val="24"/>
        </w:rPr>
        <w:t xml:space="preserve"> of whether </w:t>
      </w:r>
      <w:r w:rsidRPr="00A15330">
        <w:rPr>
          <w:rFonts w:ascii="Times New Roman" w:hAnsi="Times New Roman" w:cs="Times New Roman"/>
          <w:sz w:val="24"/>
          <w:szCs w:val="24"/>
        </w:rPr>
        <w:t>the pre-paid capitated payment amount or shared risk/shared savings payment includes the claim or encounter amount;</w:t>
      </w:r>
    </w:p>
    <w:p w14:paraId="653D6A28" w14:textId="20E21D1F" w:rsidR="00DE1902" w:rsidRPr="00A15330" w:rsidRDefault="00DE1902" w:rsidP="00983775">
      <w:pPr>
        <w:pStyle w:val="ListParagraph"/>
        <w:numPr>
          <w:ilvl w:val="0"/>
          <w:numId w:val="150"/>
        </w:numPr>
        <w:spacing w:after="160"/>
        <w:ind w:left="1620"/>
        <w:rPr>
          <w:rFonts w:ascii="Times New Roman" w:hAnsi="Times New Roman" w:cs="Times New Roman"/>
          <w:sz w:val="24"/>
          <w:szCs w:val="24"/>
        </w:rPr>
      </w:pPr>
      <w:r w:rsidRPr="00A15330">
        <w:rPr>
          <w:rFonts w:ascii="Times New Roman" w:hAnsi="Times New Roman" w:cs="Times New Roman"/>
          <w:sz w:val="24"/>
          <w:szCs w:val="24"/>
        </w:rPr>
        <w:t xml:space="preserve">Subcontractor </w:t>
      </w:r>
      <w:r w:rsidR="00A3242D" w:rsidRPr="00A15330">
        <w:rPr>
          <w:rFonts w:ascii="Times New Roman" w:hAnsi="Times New Roman" w:cs="Times New Roman"/>
          <w:sz w:val="24"/>
          <w:szCs w:val="24"/>
        </w:rPr>
        <w:t>claims,</w:t>
      </w:r>
      <w:r w:rsidRPr="00A15330">
        <w:rPr>
          <w:rFonts w:ascii="Times New Roman" w:hAnsi="Times New Roman" w:cs="Times New Roman"/>
          <w:sz w:val="24"/>
          <w:szCs w:val="24"/>
        </w:rPr>
        <w:t xml:space="preserve"> or encounters submitted to the PASSE shall be subject to review under federal or state </w:t>
      </w:r>
      <w:r w:rsidR="00D150BF" w:rsidRPr="00A15330">
        <w:rPr>
          <w:rFonts w:ascii="Times New Roman" w:hAnsi="Times New Roman" w:cs="Times New Roman"/>
          <w:color w:val="000000" w:themeColor="text1"/>
          <w:sz w:val="24"/>
          <w:szCs w:val="24"/>
        </w:rPr>
        <w:t>Fraud</w:t>
      </w:r>
      <w:r w:rsidRPr="00A15330">
        <w:rPr>
          <w:rFonts w:ascii="Times New Roman" w:hAnsi="Times New Roman" w:cs="Times New Roman"/>
          <w:sz w:val="24"/>
          <w:szCs w:val="24"/>
        </w:rPr>
        <w:t xml:space="preserve"> and abuse statutes, rules, </w:t>
      </w:r>
      <w:r w:rsidRPr="00A15330">
        <w:rPr>
          <w:rFonts w:ascii="Times New Roman" w:hAnsi="Times New Roman" w:cs="Times New Roman"/>
          <w:noProof/>
          <w:sz w:val="24"/>
          <w:szCs w:val="24"/>
        </w:rPr>
        <w:t>and</w:t>
      </w:r>
      <w:r w:rsidRPr="00A15330">
        <w:rPr>
          <w:rFonts w:ascii="Times New Roman" w:hAnsi="Times New Roman" w:cs="Times New Roman"/>
          <w:sz w:val="24"/>
          <w:szCs w:val="24"/>
        </w:rPr>
        <w:t xml:space="preserve"> regulations. </w:t>
      </w:r>
    </w:p>
    <w:p w14:paraId="001E79EB" w14:textId="77777777" w:rsidR="009074B8" w:rsidRPr="00A15330" w:rsidRDefault="009074B8" w:rsidP="009074B8">
      <w:pPr>
        <w:pStyle w:val="ListParagraph"/>
        <w:spacing w:after="160"/>
        <w:ind w:left="1620" w:firstLine="0"/>
        <w:rPr>
          <w:rFonts w:ascii="Times New Roman" w:hAnsi="Times New Roman" w:cs="Times New Roman"/>
          <w:sz w:val="24"/>
          <w:szCs w:val="24"/>
        </w:rPr>
      </w:pPr>
    </w:p>
    <w:p w14:paraId="2C37E9BD" w14:textId="77777777" w:rsidR="00DE1902" w:rsidRPr="00A15330" w:rsidRDefault="00DE1902" w:rsidP="00983775">
      <w:pPr>
        <w:pStyle w:val="Default"/>
        <w:numPr>
          <w:ilvl w:val="1"/>
          <w:numId w:val="145"/>
        </w:numPr>
        <w:spacing w:before="60" w:afterLines="60" w:after="144"/>
        <w:rPr>
          <w:caps/>
        </w:rPr>
      </w:pPr>
      <w:r w:rsidRPr="00A15330">
        <w:rPr>
          <w:bCs/>
          <w:iCs/>
          <w:caps/>
        </w:rPr>
        <w:t xml:space="preserve">ADMINISTRATIVE SERVICE SUBCONTRACTS </w:t>
      </w:r>
      <w:r w:rsidRPr="00A15330">
        <w:rPr>
          <w:bCs/>
          <w:iCs/>
          <w:caps/>
          <w:noProof/>
        </w:rPr>
        <w:t>AGREEMENTS</w:t>
      </w:r>
    </w:p>
    <w:p w14:paraId="780EC86E" w14:textId="110FA02C" w:rsidR="00DE1902" w:rsidRPr="00A15330" w:rsidRDefault="00DE1902" w:rsidP="00983775">
      <w:pPr>
        <w:pStyle w:val="Default"/>
        <w:numPr>
          <w:ilvl w:val="2"/>
          <w:numId w:val="145"/>
        </w:numPr>
        <w:ind w:left="1260"/>
        <w:contextualSpacing/>
        <w:rPr>
          <w:caps/>
        </w:rPr>
      </w:pPr>
      <w:r w:rsidRPr="00A15330">
        <w:t xml:space="preserve">All subcontract agreements between the PASSE and Administrative Service contractors are to </w:t>
      </w:r>
      <w:r w:rsidRPr="00A15330">
        <w:rPr>
          <w:noProof/>
        </w:rPr>
        <w:t>be submitted</w:t>
      </w:r>
      <w:r w:rsidRPr="00A15330">
        <w:t xml:space="preserve"> to Arkansas DHS for review that </w:t>
      </w:r>
      <w:r w:rsidRPr="00A15330">
        <w:rPr>
          <w:noProof/>
        </w:rPr>
        <w:t>applicable provisions, terms, and conditions related to delegated PASSE Contractor’s responsibilities incorporated incorporate appropriate Arkansas DHS requirements</w:t>
      </w:r>
      <w:r w:rsidR="000D553C" w:rsidRPr="00A15330">
        <w:t>.</w:t>
      </w:r>
    </w:p>
    <w:p w14:paraId="6A2C2B34" w14:textId="77777777" w:rsidR="009074B8" w:rsidRPr="00A15330" w:rsidRDefault="009074B8" w:rsidP="009074B8">
      <w:pPr>
        <w:pStyle w:val="Default"/>
        <w:ind w:left="1260" w:firstLine="0"/>
        <w:contextualSpacing/>
        <w:rPr>
          <w:caps/>
        </w:rPr>
      </w:pPr>
    </w:p>
    <w:p w14:paraId="3B8264D9" w14:textId="1F806D7C" w:rsidR="00DE1902" w:rsidRPr="00A15330" w:rsidRDefault="00DE1902" w:rsidP="00983775">
      <w:pPr>
        <w:pStyle w:val="Default"/>
        <w:numPr>
          <w:ilvl w:val="2"/>
          <w:numId w:val="145"/>
        </w:numPr>
        <w:ind w:left="1260"/>
        <w:contextualSpacing/>
        <w:rPr>
          <w:caps/>
        </w:rPr>
      </w:pPr>
      <w:r w:rsidRPr="00A15330">
        <w:t xml:space="preserve">The PASSE is not be permitted to subcontract for administrative services from </w:t>
      </w:r>
      <w:r w:rsidRPr="00A15330">
        <w:rPr>
          <w:noProof/>
        </w:rPr>
        <w:t>organizations</w:t>
      </w:r>
      <w:r w:rsidRPr="00A15330">
        <w:t xml:space="preserve"> owned or managed by another PASSE</w:t>
      </w:r>
      <w:r w:rsidR="000D553C" w:rsidRPr="00A15330">
        <w:t>.</w:t>
      </w:r>
    </w:p>
    <w:p w14:paraId="1463B572" w14:textId="77777777" w:rsidR="000579F7" w:rsidRPr="00A15330" w:rsidRDefault="000579F7" w:rsidP="000746C0">
      <w:pPr>
        <w:pStyle w:val="Default"/>
        <w:ind w:left="1260" w:firstLine="0"/>
        <w:contextualSpacing/>
        <w:rPr>
          <w:caps/>
        </w:rPr>
      </w:pPr>
    </w:p>
    <w:p w14:paraId="50349D5F" w14:textId="1D83FB11" w:rsidR="00DE1902" w:rsidRPr="00A15330" w:rsidRDefault="00C01EF2" w:rsidP="00983775">
      <w:pPr>
        <w:pStyle w:val="Default"/>
        <w:numPr>
          <w:ilvl w:val="2"/>
          <w:numId w:val="145"/>
        </w:numPr>
        <w:ind w:left="1260"/>
        <w:contextualSpacing/>
        <w:rPr>
          <w:caps/>
        </w:rPr>
      </w:pPr>
      <w:r w:rsidRPr="00A15330">
        <w:t xml:space="preserve">The PASSE </w:t>
      </w:r>
      <w:r w:rsidR="00DE1902" w:rsidRPr="00A15330">
        <w:t xml:space="preserve">Administrator/CEO must retain the authority to direct and prioritize any delegated administrative services functions or responsibilities performed by the </w:t>
      </w:r>
      <w:r w:rsidR="00C6403F" w:rsidRPr="00A15330">
        <w:rPr>
          <w:noProof/>
        </w:rPr>
        <w:t>Subcontractor</w:t>
      </w:r>
      <w:r w:rsidR="000D553C" w:rsidRPr="00A15330">
        <w:t xml:space="preserve">. </w:t>
      </w:r>
    </w:p>
    <w:p w14:paraId="0D861FE1" w14:textId="77777777" w:rsidR="000579F7" w:rsidRPr="00A15330" w:rsidRDefault="000579F7" w:rsidP="000579F7">
      <w:pPr>
        <w:pStyle w:val="ListParagraph"/>
        <w:rPr>
          <w:rFonts w:ascii="Times New Roman" w:hAnsi="Times New Roman" w:cs="Times New Roman"/>
          <w:caps/>
        </w:rPr>
      </w:pPr>
    </w:p>
    <w:p w14:paraId="6D81B076" w14:textId="7D763591" w:rsidR="00DE1902" w:rsidRPr="00A15330" w:rsidRDefault="00C01EF2" w:rsidP="00983775">
      <w:pPr>
        <w:pStyle w:val="Default"/>
        <w:numPr>
          <w:ilvl w:val="2"/>
          <w:numId w:val="145"/>
        </w:numPr>
        <w:ind w:left="1260"/>
        <w:contextualSpacing/>
        <w:rPr>
          <w:caps/>
        </w:rPr>
      </w:pPr>
      <w:r w:rsidRPr="00A15330">
        <w:t xml:space="preserve">If the PASSE </w:t>
      </w:r>
      <w:r w:rsidR="00DE1902" w:rsidRPr="00A15330">
        <w:t>delegates duties or responsibili</w:t>
      </w:r>
      <w:r w:rsidRPr="00A15330">
        <w:t xml:space="preserve">ties, then the PASSE </w:t>
      </w:r>
      <w:r w:rsidR="00DE1902" w:rsidRPr="00A15330">
        <w:t xml:space="preserve">shall establish in the written agreement the activities and reporting responsibilities </w:t>
      </w:r>
      <w:r w:rsidR="00DE1902" w:rsidRPr="00A15330">
        <w:rPr>
          <w:noProof/>
        </w:rPr>
        <w:t>delegated</w:t>
      </w:r>
      <w:r w:rsidR="00DE1902" w:rsidRPr="00A15330">
        <w:t xml:space="preserve"> to the Administrative Services Subcontractor</w:t>
      </w:r>
      <w:r w:rsidR="000D553C" w:rsidRPr="00A15330">
        <w:t xml:space="preserve">. </w:t>
      </w:r>
    </w:p>
    <w:p w14:paraId="235B81C6" w14:textId="77777777" w:rsidR="000579F7" w:rsidRPr="00A15330" w:rsidRDefault="000579F7" w:rsidP="000746C0">
      <w:pPr>
        <w:pStyle w:val="ListParagraph"/>
        <w:ind w:left="1260"/>
        <w:rPr>
          <w:rFonts w:ascii="Times New Roman" w:hAnsi="Times New Roman" w:cs="Times New Roman"/>
          <w:caps/>
        </w:rPr>
      </w:pPr>
    </w:p>
    <w:p w14:paraId="088E59C8" w14:textId="6B43759E" w:rsidR="00DE1902" w:rsidRPr="00A15330" w:rsidRDefault="00DE1902" w:rsidP="00983775">
      <w:pPr>
        <w:pStyle w:val="Default"/>
        <w:numPr>
          <w:ilvl w:val="2"/>
          <w:numId w:val="145"/>
        </w:numPr>
        <w:ind w:left="1260"/>
        <w:contextualSpacing/>
        <w:rPr>
          <w:caps/>
        </w:rPr>
      </w:pPr>
      <w:r w:rsidRPr="00A15330">
        <w:t xml:space="preserve">Before executing and implementing an Administrative Services Subcontract, the PASSE Contractor must evaluate the prospective </w:t>
      </w:r>
      <w:r w:rsidR="00C6403F" w:rsidRPr="00A15330">
        <w:t xml:space="preserve">Subcontractor’s </w:t>
      </w:r>
      <w:r w:rsidRPr="00A15330">
        <w:t xml:space="preserve">ability to perform the activities to be delegated. </w:t>
      </w:r>
    </w:p>
    <w:p w14:paraId="581700C2" w14:textId="77777777" w:rsidR="000579F7" w:rsidRPr="00A15330" w:rsidRDefault="000579F7" w:rsidP="000746C0">
      <w:pPr>
        <w:pStyle w:val="ListParagraph"/>
        <w:ind w:left="1260"/>
        <w:rPr>
          <w:rFonts w:ascii="Times New Roman" w:hAnsi="Times New Roman" w:cs="Times New Roman"/>
          <w:caps/>
        </w:rPr>
      </w:pPr>
    </w:p>
    <w:p w14:paraId="0584E7AD" w14:textId="16042251" w:rsidR="00DE1902" w:rsidRPr="00A15330" w:rsidRDefault="00DE1902" w:rsidP="00983775">
      <w:pPr>
        <w:pStyle w:val="Default"/>
        <w:numPr>
          <w:ilvl w:val="2"/>
          <w:numId w:val="145"/>
        </w:numPr>
        <w:ind w:left="1260"/>
        <w:contextualSpacing/>
        <w:rPr>
          <w:caps/>
        </w:rPr>
      </w:pPr>
      <w:r w:rsidRPr="00A15330">
        <w:t xml:space="preserve">The </w:t>
      </w:r>
      <w:r w:rsidR="00C6403F" w:rsidRPr="00A15330">
        <w:t xml:space="preserve">Subcontractor </w:t>
      </w:r>
      <w:r w:rsidRPr="00A15330">
        <w:t>agreement shall include language for revoking delegation or imposing other sanctions if the Administrative Services Subcontractor’s performance is inadequate or below required service levels</w:t>
      </w:r>
      <w:r w:rsidR="000D553C" w:rsidRPr="00A15330">
        <w:t>.</w:t>
      </w:r>
    </w:p>
    <w:p w14:paraId="56B8791D" w14:textId="77777777" w:rsidR="000579F7" w:rsidRPr="00A15330" w:rsidRDefault="000579F7" w:rsidP="000746C0">
      <w:pPr>
        <w:pStyle w:val="ListParagraph"/>
        <w:ind w:left="1260"/>
        <w:rPr>
          <w:rFonts w:ascii="Times New Roman" w:hAnsi="Times New Roman" w:cs="Times New Roman"/>
          <w:caps/>
        </w:rPr>
      </w:pPr>
    </w:p>
    <w:p w14:paraId="7E0B403F" w14:textId="37A530E7" w:rsidR="00DE1902" w:rsidRPr="00A15330" w:rsidRDefault="00DE1902" w:rsidP="00983775">
      <w:pPr>
        <w:pStyle w:val="Default"/>
        <w:numPr>
          <w:ilvl w:val="2"/>
          <w:numId w:val="145"/>
        </w:numPr>
        <w:ind w:left="1260"/>
        <w:contextualSpacing/>
        <w:rPr>
          <w:caps/>
        </w:rPr>
      </w:pPr>
      <w:r w:rsidRPr="00A15330">
        <w:t>It shall be the P</w:t>
      </w:r>
      <w:r w:rsidR="00C01EF2" w:rsidRPr="00A15330">
        <w:t xml:space="preserve">ASSE </w:t>
      </w:r>
      <w:r w:rsidRPr="00A15330">
        <w:t xml:space="preserve">responsibility to evaluate </w:t>
      </w:r>
      <w:r w:rsidR="00C6403F" w:rsidRPr="00A15330">
        <w:t xml:space="preserve">Subcontractor </w:t>
      </w:r>
      <w:r w:rsidRPr="00A15330">
        <w:t xml:space="preserve">performance and determine if service level performance </w:t>
      </w:r>
      <w:r w:rsidRPr="00A15330">
        <w:rPr>
          <w:noProof/>
        </w:rPr>
        <w:t>meet requirements</w:t>
      </w:r>
      <w:r w:rsidR="000D553C" w:rsidRPr="00A15330">
        <w:rPr>
          <w:noProof/>
        </w:rPr>
        <w:t>.</w:t>
      </w:r>
    </w:p>
    <w:p w14:paraId="10ACB49D" w14:textId="77777777" w:rsidR="000579F7" w:rsidRPr="00A15330" w:rsidRDefault="000579F7" w:rsidP="000746C0">
      <w:pPr>
        <w:pStyle w:val="ListParagraph"/>
        <w:ind w:left="1260"/>
        <w:rPr>
          <w:rFonts w:ascii="Times New Roman" w:hAnsi="Times New Roman" w:cs="Times New Roman"/>
          <w:caps/>
        </w:rPr>
      </w:pPr>
    </w:p>
    <w:p w14:paraId="4C99AB19" w14:textId="792A0797" w:rsidR="00DE1902" w:rsidRPr="00A15330" w:rsidRDefault="00C01EF2" w:rsidP="00983775">
      <w:pPr>
        <w:pStyle w:val="Default"/>
        <w:numPr>
          <w:ilvl w:val="2"/>
          <w:numId w:val="145"/>
        </w:numPr>
        <w:ind w:left="1260"/>
        <w:contextualSpacing/>
        <w:rPr>
          <w:caps/>
        </w:rPr>
      </w:pPr>
      <w:r w:rsidRPr="00A15330">
        <w:t xml:space="preserve">If </w:t>
      </w:r>
      <w:r w:rsidR="00583BC0" w:rsidRPr="00A15330">
        <w:t>the PASSE</w:t>
      </w:r>
      <w:r w:rsidRPr="00A15330">
        <w:t xml:space="preserve"> </w:t>
      </w:r>
      <w:r w:rsidR="00DE1902" w:rsidRPr="00A15330">
        <w:t xml:space="preserve">identifies performance or service level deficiencies, the PASSE Contractor must communicate identified deficiencies to the Administrative Services Subcontractor and establish a corrective action plan [42 CFR </w:t>
      </w:r>
      <w:r w:rsidR="0090075A" w:rsidRPr="00A15330">
        <w:t xml:space="preserve">§ </w:t>
      </w:r>
      <w:r w:rsidR="00DE1902" w:rsidRPr="00A15330">
        <w:t>438.230(b</w:t>
      </w:r>
      <w:r w:rsidR="000D553C" w:rsidRPr="00A15330">
        <w:t xml:space="preserve">)]. </w:t>
      </w:r>
    </w:p>
    <w:p w14:paraId="3E45C389" w14:textId="77777777" w:rsidR="000579F7" w:rsidRPr="00A15330" w:rsidRDefault="000579F7" w:rsidP="000746C0">
      <w:pPr>
        <w:pStyle w:val="ListParagraph"/>
        <w:ind w:left="1260"/>
        <w:rPr>
          <w:rFonts w:ascii="Times New Roman" w:hAnsi="Times New Roman" w:cs="Times New Roman"/>
          <w:caps/>
        </w:rPr>
      </w:pPr>
    </w:p>
    <w:p w14:paraId="156B365D" w14:textId="5C7214FA" w:rsidR="00DE1902" w:rsidRPr="00A15330" w:rsidRDefault="00C01EF2" w:rsidP="00983775">
      <w:pPr>
        <w:pStyle w:val="Default"/>
        <w:numPr>
          <w:ilvl w:val="2"/>
          <w:numId w:val="145"/>
        </w:numPr>
        <w:ind w:left="1260"/>
        <w:contextualSpacing/>
        <w:rPr>
          <w:caps/>
        </w:rPr>
      </w:pPr>
      <w:r w:rsidRPr="00A15330">
        <w:t>The PASSE</w:t>
      </w:r>
      <w:r w:rsidR="00DE1902" w:rsidRPr="00A15330">
        <w:t xml:space="preserve"> shall notify Arkansas DHS of any deficiencies identified and corrective action plans developed as a result of ongoing monitoring or performance reviews</w:t>
      </w:r>
      <w:r w:rsidR="000D553C" w:rsidRPr="00A15330">
        <w:t>.</w:t>
      </w:r>
    </w:p>
    <w:p w14:paraId="4D114E39" w14:textId="77777777" w:rsidR="000579F7" w:rsidRPr="00A15330" w:rsidRDefault="000579F7" w:rsidP="000746C0">
      <w:pPr>
        <w:pStyle w:val="ListParagraph"/>
        <w:ind w:left="1260"/>
        <w:rPr>
          <w:rFonts w:ascii="Times New Roman" w:hAnsi="Times New Roman" w:cs="Times New Roman"/>
          <w:caps/>
        </w:rPr>
      </w:pPr>
    </w:p>
    <w:p w14:paraId="2BF2C2A4" w14:textId="5751DF97" w:rsidR="00DE1902" w:rsidRPr="00A15330" w:rsidRDefault="00DE1902" w:rsidP="00983775">
      <w:pPr>
        <w:pStyle w:val="Default"/>
        <w:numPr>
          <w:ilvl w:val="2"/>
          <w:numId w:val="145"/>
        </w:numPr>
        <w:ind w:left="1260"/>
        <w:contextualSpacing/>
        <w:rPr>
          <w:caps/>
        </w:rPr>
      </w:pPr>
      <w:r w:rsidRPr="00A15330">
        <w:t xml:space="preserve">In addition to monitoring the Administrative Services Subcontractor’s performance on an ongoing </w:t>
      </w:r>
      <w:r w:rsidRPr="00A15330">
        <w:rPr>
          <w:noProof/>
        </w:rPr>
        <w:t>basis,</w:t>
      </w:r>
      <w:r w:rsidRPr="00A15330">
        <w:t xml:space="preserve"> the PASSE </w:t>
      </w:r>
      <w:r w:rsidRPr="00A15330">
        <w:rPr>
          <w:noProof/>
        </w:rPr>
        <w:t>shall perform</w:t>
      </w:r>
      <w:r w:rsidRPr="00A15330">
        <w:t xml:space="preserve"> an annual review of Administrative Service </w:t>
      </w:r>
      <w:r w:rsidR="00C6403F" w:rsidRPr="00A15330">
        <w:t xml:space="preserve">Subcontractor’s </w:t>
      </w:r>
      <w:r w:rsidRPr="00A15330">
        <w:t xml:space="preserve">compliance, </w:t>
      </w:r>
      <w:r w:rsidRPr="00A15330">
        <w:rPr>
          <w:noProof/>
        </w:rPr>
        <w:t>service levels, and</w:t>
      </w:r>
      <w:r w:rsidRPr="00A15330">
        <w:t xml:space="preserve"> overall performance and submit the results of the review to the Arkansas DHS</w:t>
      </w:r>
      <w:r w:rsidR="000D553C" w:rsidRPr="00A15330">
        <w:t>.</w:t>
      </w:r>
    </w:p>
    <w:p w14:paraId="1B21D091" w14:textId="77777777" w:rsidR="000579F7" w:rsidRPr="00A15330" w:rsidRDefault="000579F7" w:rsidP="000746C0">
      <w:pPr>
        <w:pStyle w:val="ListParagraph"/>
        <w:ind w:left="1260"/>
        <w:rPr>
          <w:rFonts w:ascii="Times New Roman" w:hAnsi="Times New Roman" w:cs="Times New Roman"/>
          <w:caps/>
        </w:rPr>
      </w:pPr>
    </w:p>
    <w:p w14:paraId="7B4B0CFC" w14:textId="1D00A81D" w:rsidR="00DE1902" w:rsidRPr="00A15330" w:rsidRDefault="00DE1902" w:rsidP="00983775">
      <w:pPr>
        <w:pStyle w:val="Default"/>
        <w:numPr>
          <w:ilvl w:val="2"/>
          <w:numId w:val="145"/>
        </w:numPr>
        <w:ind w:left="1260"/>
        <w:contextualSpacing/>
        <w:rPr>
          <w:caps/>
        </w:rPr>
      </w:pPr>
      <w:r w:rsidRPr="00A15330">
        <w:t>Arkansas DHS m</w:t>
      </w:r>
      <w:r w:rsidR="00C01EF2" w:rsidRPr="00A15330">
        <w:t xml:space="preserve">ay request the PASSE </w:t>
      </w:r>
      <w:r w:rsidRPr="00A15330">
        <w:t xml:space="preserve">perform additional reviews, if necessary, to assure </w:t>
      </w:r>
      <w:r w:rsidR="00C6403F" w:rsidRPr="00A15330">
        <w:t>Subcontractor</w:t>
      </w:r>
      <w:r w:rsidR="00C6403F" w:rsidRPr="00A15330">
        <w:rPr>
          <w:noProof/>
        </w:rPr>
        <w:t xml:space="preserve"> </w:t>
      </w:r>
      <w:r w:rsidRPr="00A15330">
        <w:rPr>
          <w:noProof/>
        </w:rPr>
        <w:t>maintains</w:t>
      </w:r>
      <w:r w:rsidRPr="00A15330">
        <w:t xml:space="preserve"> adequate service level </w:t>
      </w:r>
      <w:r w:rsidRPr="00A15330">
        <w:rPr>
          <w:noProof/>
        </w:rPr>
        <w:t>and complies with state requirements</w:t>
      </w:r>
      <w:r w:rsidR="000D553C" w:rsidRPr="00A15330">
        <w:rPr>
          <w:noProof/>
        </w:rPr>
        <w:t>.</w:t>
      </w:r>
      <w:r w:rsidR="000D553C" w:rsidRPr="00A15330">
        <w:t xml:space="preserve"> </w:t>
      </w:r>
    </w:p>
    <w:p w14:paraId="093E163D" w14:textId="77777777" w:rsidR="000579F7" w:rsidRPr="00A15330" w:rsidRDefault="000579F7" w:rsidP="000746C0">
      <w:pPr>
        <w:pStyle w:val="ListParagraph"/>
        <w:ind w:left="1260"/>
        <w:rPr>
          <w:rFonts w:ascii="Times New Roman" w:hAnsi="Times New Roman" w:cs="Times New Roman"/>
          <w:caps/>
        </w:rPr>
      </w:pPr>
    </w:p>
    <w:p w14:paraId="2DE7CAD9" w14:textId="3D3E2C4A" w:rsidR="00DE1902" w:rsidRPr="00A15330" w:rsidRDefault="00DE1902" w:rsidP="00983775">
      <w:pPr>
        <w:pStyle w:val="Default"/>
        <w:numPr>
          <w:ilvl w:val="2"/>
          <w:numId w:val="145"/>
        </w:numPr>
        <w:ind w:left="1260"/>
        <w:contextualSpacing/>
        <w:rPr>
          <w:caps/>
        </w:rPr>
      </w:pPr>
      <w:r w:rsidRPr="00A15330">
        <w:t xml:space="preserve">If at any time during the contract period the </w:t>
      </w:r>
      <w:r w:rsidR="00C6403F" w:rsidRPr="00A15330">
        <w:t xml:space="preserve">Subcontractor </w:t>
      </w:r>
      <w:r w:rsidRPr="00A15330">
        <w:t xml:space="preserve">is found to be in significant </w:t>
      </w:r>
      <w:r w:rsidRPr="00A15330">
        <w:rPr>
          <w:noProof/>
        </w:rPr>
        <w:t>non-compliance with Arkansas DHS provider manual or PASSE contractual requirements,</w:t>
      </w:r>
      <w:r w:rsidR="00C01EF2" w:rsidRPr="00A15330">
        <w:t xml:space="preserve"> the PASSE </w:t>
      </w:r>
      <w:r w:rsidRPr="00A15330">
        <w:t>shall notify Arkansas DHS</w:t>
      </w:r>
      <w:r w:rsidR="000D553C" w:rsidRPr="00A15330">
        <w:t>.</w:t>
      </w:r>
    </w:p>
    <w:p w14:paraId="305DB283" w14:textId="77777777" w:rsidR="000579F7" w:rsidRPr="00A15330" w:rsidRDefault="000579F7" w:rsidP="000746C0">
      <w:pPr>
        <w:pStyle w:val="ListParagraph"/>
        <w:ind w:left="1260"/>
        <w:rPr>
          <w:rFonts w:ascii="Times New Roman" w:hAnsi="Times New Roman" w:cs="Times New Roman"/>
          <w:caps/>
        </w:rPr>
      </w:pPr>
    </w:p>
    <w:p w14:paraId="1596109A" w14:textId="77777777" w:rsidR="00DE1902" w:rsidRPr="00A15330" w:rsidRDefault="00B55F76" w:rsidP="00983775">
      <w:pPr>
        <w:pStyle w:val="Default"/>
        <w:numPr>
          <w:ilvl w:val="2"/>
          <w:numId w:val="145"/>
        </w:numPr>
        <w:ind w:left="1260"/>
        <w:contextualSpacing/>
        <w:rPr>
          <w:caps/>
        </w:rPr>
      </w:pPr>
      <w:r w:rsidRPr="00A15330">
        <w:t xml:space="preserve">The PASSE </w:t>
      </w:r>
      <w:r w:rsidR="00DE1902" w:rsidRPr="00A15330">
        <w:t xml:space="preserve">shall require Administrative Services Subcontractors to adhere to screening and disclosure requirements as required by Arkansas DHS or the State of Arkansas.  </w:t>
      </w:r>
    </w:p>
    <w:p w14:paraId="3907A296" w14:textId="77777777" w:rsidR="00DE1902" w:rsidRPr="00A15330" w:rsidRDefault="00DE1902" w:rsidP="00ED0B82">
      <w:pPr>
        <w:contextualSpacing/>
        <w:rPr>
          <w:rFonts w:ascii="Times New Roman" w:hAnsi="Times New Roman" w:cs="Times New Roman"/>
          <w:sz w:val="24"/>
          <w:szCs w:val="24"/>
        </w:rPr>
      </w:pPr>
    </w:p>
    <w:p w14:paraId="74F528A2" w14:textId="77777777" w:rsidR="000F68F3" w:rsidRPr="00A15330" w:rsidRDefault="00B55F76" w:rsidP="00983775">
      <w:pPr>
        <w:pStyle w:val="Default"/>
        <w:numPr>
          <w:ilvl w:val="1"/>
          <w:numId w:val="145"/>
        </w:numPr>
        <w:spacing w:before="60" w:afterLines="60" w:after="144"/>
        <w:rPr>
          <w:bCs/>
        </w:rPr>
      </w:pPr>
      <w:r w:rsidRPr="00A15330">
        <w:rPr>
          <w:bCs/>
        </w:rPr>
        <w:t>S</w:t>
      </w:r>
      <w:r w:rsidR="000F68F3" w:rsidRPr="00A15330">
        <w:rPr>
          <w:bCs/>
        </w:rPr>
        <w:t>UBCONTRACTOR AGREEMENTS</w:t>
      </w:r>
    </w:p>
    <w:p w14:paraId="7C24CE60" w14:textId="77777777" w:rsidR="00DE1902" w:rsidRPr="00A15330" w:rsidRDefault="00DE1902" w:rsidP="00983775">
      <w:pPr>
        <w:pStyle w:val="Default"/>
        <w:numPr>
          <w:ilvl w:val="2"/>
          <w:numId w:val="145"/>
        </w:numPr>
        <w:ind w:left="900" w:hanging="540"/>
        <w:contextualSpacing/>
        <w:rPr>
          <w:bCs/>
        </w:rPr>
      </w:pPr>
      <w:r w:rsidRPr="00A15330">
        <w:t xml:space="preserve">NON-CONTRACTED </w:t>
      </w:r>
      <w:r w:rsidR="00B55F76" w:rsidRPr="00A15330">
        <w:rPr>
          <w:noProof/>
        </w:rPr>
        <w:t>PROVIDERS</w:t>
      </w:r>
    </w:p>
    <w:p w14:paraId="2B0E3F13" w14:textId="77777777" w:rsidR="000746C0" w:rsidRPr="00A15330" w:rsidRDefault="000746C0" w:rsidP="000746C0">
      <w:pPr>
        <w:pStyle w:val="Default"/>
        <w:ind w:left="1440" w:firstLine="0"/>
        <w:contextualSpacing/>
        <w:rPr>
          <w:bCs/>
        </w:rPr>
      </w:pPr>
    </w:p>
    <w:p w14:paraId="5C967BAA" w14:textId="01FF990C" w:rsidR="00DE1902" w:rsidRPr="00A15330" w:rsidRDefault="00B55F76" w:rsidP="00983775">
      <w:pPr>
        <w:pStyle w:val="Default"/>
        <w:numPr>
          <w:ilvl w:val="3"/>
          <w:numId w:val="145"/>
        </w:numPr>
        <w:ind w:left="1260"/>
        <w:contextualSpacing/>
        <w:rPr>
          <w:bCs/>
        </w:rPr>
      </w:pPr>
      <w:r w:rsidRPr="00A15330">
        <w:rPr>
          <w:noProof/>
        </w:rPr>
        <w:t xml:space="preserve">The PASSE </w:t>
      </w:r>
      <w:r w:rsidR="00DE1902" w:rsidRPr="00A15330">
        <w:rPr>
          <w:noProof/>
        </w:rPr>
        <w:t>shall reimburse</w:t>
      </w:r>
      <w:r w:rsidRPr="00A15330">
        <w:rPr>
          <w:noProof/>
        </w:rPr>
        <w:t xml:space="preserve"> a non-contracted provider </w:t>
      </w:r>
      <w:r w:rsidR="00DE1902" w:rsidRPr="00A15330">
        <w:rPr>
          <w:noProof/>
        </w:rPr>
        <w:t xml:space="preserve">for a PASSE member, who receives </w:t>
      </w:r>
      <w:r w:rsidRPr="00A15330">
        <w:rPr>
          <w:noProof/>
        </w:rPr>
        <w:t xml:space="preserve">medically necessary </w:t>
      </w:r>
      <w:r w:rsidR="00DE1902" w:rsidRPr="00A15330">
        <w:rPr>
          <w:noProof/>
        </w:rPr>
        <w:t>services</w:t>
      </w:r>
      <w:r w:rsidR="00505918" w:rsidRPr="00A15330">
        <w:rPr>
          <w:noProof/>
        </w:rPr>
        <w:t xml:space="preserve">in accordance with Medicaid Fairness Act and by the Arkansas Consent decree as applicable. </w:t>
      </w:r>
    </w:p>
    <w:p w14:paraId="141318B4" w14:textId="77777777" w:rsidR="00E77354" w:rsidRPr="00A15330" w:rsidRDefault="00E77354" w:rsidP="00E77354">
      <w:pPr>
        <w:pStyle w:val="Default"/>
        <w:ind w:left="1350" w:firstLine="0"/>
        <w:contextualSpacing/>
        <w:rPr>
          <w:bCs/>
        </w:rPr>
      </w:pPr>
    </w:p>
    <w:p w14:paraId="319F3C68" w14:textId="77777777" w:rsidR="00DE1902" w:rsidRPr="00A15330" w:rsidRDefault="00C01EF2" w:rsidP="00983775">
      <w:pPr>
        <w:pStyle w:val="Default"/>
        <w:numPr>
          <w:ilvl w:val="3"/>
          <w:numId w:val="145"/>
        </w:numPr>
        <w:ind w:left="1260"/>
        <w:contextualSpacing/>
        <w:rPr>
          <w:bCs/>
        </w:rPr>
      </w:pPr>
      <w:r w:rsidRPr="00A15330">
        <w:t>The PASSE</w:t>
      </w:r>
      <w:r w:rsidR="00DE1902" w:rsidRPr="00A15330">
        <w:t xml:space="preserve"> is responsible for obtaining contracts or agreements with physicians who have </w:t>
      </w:r>
      <w:r w:rsidR="00DE1902" w:rsidRPr="00A15330">
        <w:rPr>
          <w:noProof/>
        </w:rPr>
        <w:t>admitting</w:t>
      </w:r>
      <w:r w:rsidR="00DE1902" w:rsidRPr="00A15330">
        <w:t xml:space="preserve"> and treating privileges at the non-contracted hospital </w:t>
      </w:r>
      <w:r w:rsidR="00DE1902" w:rsidRPr="00A15330">
        <w:rPr>
          <w:noProof/>
        </w:rPr>
        <w:t>and</w:t>
      </w:r>
      <w:r w:rsidR="00DE1902" w:rsidRPr="00A15330">
        <w:t xml:space="preserve"> that meet the credentialing requirements of the PASSE; and </w:t>
      </w:r>
    </w:p>
    <w:p w14:paraId="44DD2A76" w14:textId="77777777" w:rsidR="000746C0" w:rsidRPr="00A15330" w:rsidRDefault="000746C0" w:rsidP="009074B8">
      <w:pPr>
        <w:pStyle w:val="ListParagraph"/>
        <w:ind w:left="1260"/>
        <w:rPr>
          <w:rFonts w:ascii="Times New Roman" w:hAnsi="Times New Roman" w:cs="Times New Roman"/>
          <w:bCs/>
        </w:rPr>
      </w:pPr>
    </w:p>
    <w:p w14:paraId="73B2D20C" w14:textId="5714795B" w:rsidR="00DE1902" w:rsidRPr="00A15330" w:rsidRDefault="00C01EF2" w:rsidP="00983775">
      <w:pPr>
        <w:pStyle w:val="Default"/>
        <w:numPr>
          <w:ilvl w:val="3"/>
          <w:numId w:val="145"/>
        </w:numPr>
        <w:ind w:left="1260"/>
        <w:contextualSpacing/>
        <w:rPr>
          <w:bCs/>
        </w:rPr>
      </w:pPr>
      <w:r w:rsidRPr="00A15330">
        <w:t xml:space="preserve">The </w:t>
      </w:r>
      <w:r w:rsidR="00DE1902" w:rsidRPr="00A15330">
        <w:t xml:space="preserve">PASSE whose </w:t>
      </w:r>
      <w:r w:rsidR="00044406" w:rsidRPr="00A15330">
        <w:t xml:space="preserve">Enrolled Member </w:t>
      </w:r>
      <w:r w:rsidR="00DE1902" w:rsidRPr="00A15330">
        <w:t xml:space="preserve">receives services at </w:t>
      </w:r>
      <w:r w:rsidR="00DE1902" w:rsidRPr="00A15330">
        <w:rPr>
          <w:noProof/>
        </w:rPr>
        <w:t>a non-contracted</w:t>
      </w:r>
      <w:r w:rsidR="00DE1902" w:rsidRPr="00A15330">
        <w:t xml:space="preserve"> </w:t>
      </w:r>
      <w:r w:rsidR="00B55F76" w:rsidRPr="00A15330">
        <w:t>out-of-state provider</w:t>
      </w:r>
      <w:r w:rsidR="00DE1902" w:rsidRPr="00A15330">
        <w:t xml:space="preserve"> shall either establish contractual agreements with the</w:t>
      </w:r>
      <w:r w:rsidR="00B55F76" w:rsidRPr="00A15330">
        <w:t xml:space="preserve"> out-of-state provider</w:t>
      </w:r>
      <w:r w:rsidR="00DE1902" w:rsidRPr="00A15330">
        <w:t xml:space="preserve"> or pay the non-contractor reimbursement rate;</w:t>
      </w:r>
    </w:p>
    <w:p w14:paraId="2E3106C1" w14:textId="77777777" w:rsidR="00045AB6" w:rsidRPr="00A15330" w:rsidRDefault="00045AB6" w:rsidP="009074B8">
      <w:pPr>
        <w:pStyle w:val="ListParagraph"/>
        <w:ind w:left="1260"/>
        <w:rPr>
          <w:rFonts w:ascii="Times New Roman" w:hAnsi="Times New Roman" w:cs="Times New Roman"/>
          <w:bCs/>
        </w:rPr>
      </w:pPr>
    </w:p>
    <w:p w14:paraId="29DCDF46" w14:textId="77777777" w:rsidR="00045AB6" w:rsidRPr="00A15330" w:rsidRDefault="00045AB6" w:rsidP="00983775">
      <w:pPr>
        <w:pStyle w:val="Default"/>
        <w:numPr>
          <w:ilvl w:val="3"/>
          <w:numId w:val="145"/>
        </w:numPr>
        <w:ind w:left="1260"/>
        <w:contextualSpacing/>
        <w:rPr>
          <w:bCs/>
        </w:rPr>
      </w:pPr>
      <w:r w:rsidRPr="00A15330">
        <w:rPr>
          <w:bCs/>
        </w:rPr>
        <w:t>Starting on January 1, 2020 and lasting until the end date of the Agreement,</w:t>
      </w:r>
    </w:p>
    <w:p w14:paraId="196E4D02" w14:textId="47806DB4" w:rsidR="00045AB6" w:rsidRPr="00A15330" w:rsidRDefault="00045AB6" w:rsidP="009074B8">
      <w:pPr>
        <w:pStyle w:val="Default"/>
        <w:ind w:left="1260" w:firstLine="0"/>
        <w:contextualSpacing/>
        <w:rPr>
          <w:bCs/>
        </w:rPr>
      </w:pPr>
      <w:r w:rsidRPr="00A15330">
        <w:rPr>
          <w:bCs/>
        </w:rPr>
        <w:t xml:space="preserve">payments to </w:t>
      </w:r>
      <w:r w:rsidR="0095583B" w:rsidRPr="00A15330">
        <w:t xml:space="preserve">Out-of-Network Providers </w:t>
      </w:r>
      <w:r w:rsidRPr="00A15330">
        <w:rPr>
          <w:bCs/>
        </w:rPr>
        <w:t xml:space="preserve">may not exceed </w:t>
      </w:r>
      <w:r w:rsidR="0090075A" w:rsidRPr="00A15330">
        <w:rPr>
          <w:bCs/>
        </w:rPr>
        <w:t>twenty percent (</w:t>
      </w:r>
      <w:r w:rsidRPr="00A15330">
        <w:rPr>
          <w:bCs/>
        </w:rPr>
        <w:t>20%</w:t>
      </w:r>
      <w:r w:rsidR="0090075A" w:rsidRPr="00A15330">
        <w:rPr>
          <w:bCs/>
        </w:rPr>
        <w:t>)</w:t>
      </w:r>
      <w:r w:rsidRPr="00A15330">
        <w:rPr>
          <w:bCs/>
        </w:rPr>
        <w:t xml:space="preserve"> of the total payments for services by the PASSE</w:t>
      </w:r>
    </w:p>
    <w:p w14:paraId="378D11A1" w14:textId="24FD5D79" w:rsidR="00045AB6" w:rsidRPr="00A15330" w:rsidRDefault="00045AB6" w:rsidP="00983775">
      <w:pPr>
        <w:pStyle w:val="Default"/>
        <w:numPr>
          <w:ilvl w:val="0"/>
          <w:numId w:val="171"/>
        </w:numPr>
        <w:ind w:left="1620"/>
        <w:contextualSpacing/>
        <w:rPr>
          <w:bCs/>
        </w:rPr>
      </w:pPr>
      <w:r w:rsidRPr="00A15330">
        <w:rPr>
          <w:bCs/>
        </w:rPr>
        <w:t xml:space="preserve">DHS allows special consideration for the PASSE if it exceeds any of the out-of-network thresholds, if the PASSE demonstrates substantial efforts to contract with </w:t>
      </w:r>
      <w:r w:rsidR="0095583B" w:rsidRPr="00A15330">
        <w:t>Out-of-Network Providers</w:t>
      </w:r>
      <w:r w:rsidRPr="00A15330">
        <w:rPr>
          <w:bCs/>
        </w:rPr>
        <w:t>.</w:t>
      </w:r>
    </w:p>
    <w:p w14:paraId="39EA2767" w14:textId="77777777" w:rsidR="00045AB6" w:rsidRPr="00A15330" w:rsidRDefault="00045AB6" w:rsidP="00983775">
      <w:pPr>
        <w:pStyle w:val="Default"/>
        <w:numPr>
          <w:ilvl w:val="0"/>
          <w:numId w:val="171"/>
        </w:numPr>
        <w:ind w:left="1620"/>
        <w:contextualSpacing/>
        <w:rPr>
          <w:bCs/>
        </w:rPr>
      </w:pPr>
      <w:r w:rsidRPr="00A15330">
        <w:rPr>
          <w:bCs/>
        </w:rPr>
        <w:t>Special consideration is granted on a per-provider basis.</w:t>
      </w:r>
    </w:p>
    <w:p w14:paraId="66F6730E" w14:textId="77777777" w:rsidR="00045AB6" w:rsidRPr="00A15330" w:rsidRDefault="00045AB6" w:rsidP="00983775">
      <w:pPr>
        <w:pStyle w:val="ListParagraph"/>
        <w:numPr>
          <w:ilvl w:val="0"/>
          <w:numId w:val="171"/>
        </w:numPr>
        <w:ind w:left="1620"/>
        <w:rPr>
          <w:rFonts w:ascii="Times New Roman" w:hAnsi="Times New Roman" w:cs="Times New Roman"/>
          <w:bCs/>
          <w:color w:val="000000"/>
          <w:sz w:val="24"/>
          <w:szCs w:val="24"/>
        </w:rPr>
      </w:pPr>
      <w:r w:rsidRPr="00A15330">
        <w:rPr>
          <w:rFonts w:ascii="Times New Roman" w:hAnsi="Times New Roman" w:cs="Times New Roman"/>
          <w:bCs/>
        </w:rPr>
        <w:t xml:space="preserve"> </w:t>
      </w:r>
      <w:r w:rsidRPr="00A15330">
        <w:rPr>
          <w:rFonts w:ascii="Times New Roman" w:hAnsi="Times New Roman" w:cs="Times New Roman"/>
          <w:bCs/>
          <w:color w:val="000000"/>
          <w:sz w:val="24"/>
          <w:szCs w:val="24"/>
        </w:rPr>
        <w:t xml:space="preserve">If granted a special consideration, the non-contracted provider would be removed from the PASSE’s out-of-network calculation. </w:t>
      </w:r>
    </w:p>
    <w:p w14:paraId="17A8DBB8" w14:textId="72EF5991" w:rsidR="00DE1902" w:rsidRPr="00A15330" w:rsidRDefault="00DE1902" w:rsidP="00ED0B82">
      <w:pPr>
        <w:pStyle w:val="Default"/>
        <w:ind w:left="720"/>
        <w:contextualSpacing/>
      </w:pPr>
    </w:p>
    <w:p w14:paraId="634C0683" w14:textId="77777777" w:rsidR="0014305A" w:rsidRPr="00A15330" w:rsidRDefault="0014305A" w:rsidP="00ED0B82">
      <w:pPr>
        <w:pStyle w:val="Default"/>
        <w:ind w:left="720"/>
        <w:contextualSpacing/>
      </w:pPr>
    </w:p>
    <w:p w14:paraId="4401F072" w14:textId="77777777" w:rsidR="00DE1902" w:rsidRPr="00A15330" w:rsidRDefault="00050DE2" w:rsidP="00983775">
      <w:pPr>
        <w:pStyle w:val="Default"/>
        <w:numPr>
          <w:ilvl w:val="2"/>
          <w:numId w:val="145"/>
        </w:numPr>
        <w:spacing w:before="60" w:afterLines="60" w:after="144"/>
        <w:ind w:left="720" w:hanging="360"/>
        <w:rPr>
          <w:noProof/>
        </w:rPr>
      </w:pPr>
      <w:r w:rsidRPr="00A15330">
        <w:rPr>
          <w:noProof/>
        </w:rPr>
        <w:t>PASSE CONTRACTED PROVIDERS</w:t>
      </w:r>
    </w:p>
    <w:p w14:paraId="19720DA6" w14:textId="048B99BE" w:rsidR="00DE1902" w:rsidRPr="00A15330" w:rsidRDefault="00DE1902" w:rsidP="00983775">
      <w:pPr>
        <w:pStyle w:val="Default"/>
        <w:numPr>
          <w:ilvl w:val="3"/>
          <w:numId w:val="145"/>
        </w:numPr>
        <w:ind w:left="1260"/>
        <w:contextualSpacing/>
        <w:rPr>
          <w:noProof/>
        </w:rPr>
      </w:pPr>
      <w:r w:rsidRPr="00A15330">
        <w:t>The PASSE is required</w:t>
      </w:r>
      <w:r w:rsidR="00C01EF2" w:rsidRPr="00A15330">
        <w:t xml:space="preserve"> to obtain </w:t>
      </w:r>
      <w:r w:rsidRPr="00A15330">
        <w:t xml:space="preserve">contracts with </w:t>
      </w:r>
      <w:r w:rsidR="00050DE2" w:rsidRPr="00A15330">
        <w:t>providers</w:t>
      </w:r>
      <w:r w:rsidRPr="00A15330">
        <w:t xml:space="preserve"> in all service areas </w:t>
      </w:r>
      <w:r w:rsidR="00C01EF2" w:rsidRPr="00A15330">
        <w:t xml:space="preserve">of the State. </w:t>
      </w:r>
      <w:r w:rsidR="000D553C" w:rsidRPr="00A15330">
        <w:t xml:space="preserve"> </w:t>
      </w:r>
      <w:r w:rsidR="00C01EF2" w:rsidRPr="00A15330">
        <w:t>A PASSE</w:t>
      </w:r>
      <w:r w:rsidRPr="00A15330">
        <w:t xml:space="preserve"> whose </w:t>
      </w:r>
      <w:r w:rsidR="00044406" w:rsidRPr="00A15330">
        <w:t xml:space="preserve">Enrolled Member </w:t>
      </w:r>
      <w:r w:rsidRPr="00A15330">
        <w:t>receives serv</w:t>
      </w:r>
      <w:r w:rsidR="00050DE2" w:rsidRPr="00A15330">
        <w:t>ices at an out-of-state provider</w:t>
      </w:r>
      <w:r w:rsidRPr="00A15330">
        <w:t xml:space="preserve"> shall either establish contractual agreements w</w:t>
      </w:r>
      <w:r w:rsidR="00050DE2" w:rsidRPr="00A15330">
        <w:t>ith those out-of-state providers</w:t>
      </w:r>
      <w:r w:rsidRPr="00A15330">
        <w:t xml:space="preserve"> or pay the non-contractor reimbursement rate</w:t>
      </w:r>
      <w:r w:rsidR="000D553C" w:rsidRPr="00A15330">
        <w:t>.</w:t>
      </w:r>
    </w:p>
    <w:p w14:paraId="478250AD" w14:textId="77777777" w:rsidR="000746C0" w:rsidRPr="00A15330" w:rsidRDefault="000746C0" w:rsidP="000746C0">
      <w:pPr>
        <w:pStyle w:val="Default"/>
        <w:ind w:left="1440" w:firstLine="0"/>
        <w:contextualSpacing/>
        <w:rPr>
          <w:noProof/>
        </w:rPr>
      </w:pPr>
    </w:p>
    <w:p w14:paraId="6D5DDF9A" w14:textId="67352150" w:rsidR="00DE1902" w:rsidRPr="00A15330" w:rsidRDefault="00C01EF2" w:rsidP="00983775">
      <w:pPr>
        <w:pStyle w:val="Default"/>
        <w:numPr>
          <w:ilvl w:val="3"/>
          <w:numId w:val="145"/>
        </w:numPr>
        <w:ind w:left="1260"/>
        <w:contextualSpacing/>
        <w:rPr>
          <w:noProof/>
        </w:rPr>
      </w:pPr>
      <w:r w:rsidRPr="00A15330">
        <w:t xml:space="preserve">The PASSE </w:t>
      </w:r>
      <w:r w:rsidR="00DE1902" w:rsidRPr="00A15330">
        <w:t>shall, upon request, make avai</w:t>
      </w:r>
      <w:r w:rsidR="00F01A23" w:rsidRPr="00A15330">
        <w:t xml:space="preserve">lable to </w:t>
      </w:r>
      <w:r w:rsidR="00050DE2" w:rsidRPr="00A15330">
        <w:t xml:space="preserve">DHS, provider </w:t>
      </w:r>
      <w:r w:rsidR="00DE1902" w:rsidRPr="00A15330">
        <w:t xml:space="preserve">subcontracts, </w:t>
      </w:r>
      <w:r w:rsidR="00DE1902" w:rsidRPr="00A15330">
        <w:rPr>
          <w:noProof/>
        </w:rPr>
        <w:t>and</w:t>
      </w:r>
      <w:r w:rsidR="00DE1902" w:rsidRPr="00A15330">
        <w:t xml:space="preserve"> amendments</w:t>
      </w:r>
      <w:r w:rsidR="000D553C" w:rsidRPr="00A15330">
        <w:t xml:space="preserve">. </w:t>
      </w:r>
    </w:p>
    <w:p w14:paraId="45580038" w14:textId="77777777" w:rsidR="00F01A23" w:rsidRPr="00A15330" w:rsidRDefault="00F01A23" w:rsidP="009074B8">
      <w:pPr>
        <w:pStyle w:val="ListParagraph"/>
        <w:ind w:left="1260"/>
        <w:rPr>
          <w:rFonts w:ascii="Times New Roman" w:hAnsi="Times New Roman" w:cs="Times New Roman"/>
          <w:noProof/>
        </w:rPr>
      </w:pPr>
    </w:p>
    <w:p w14:paraId="5C0D4620" w14:textId="0BDCFF36" w:rsidR="00DE1902" w:rsidRPr="00A15330" w:rsidRDefault="00C01EF2" w:rsidP="00983775">
      <w:pPr>
        <w:pStyle w:val="Default"/>
        <w:numPr>
          <w:ilvl w:val="3"/>
          <w:numId w:val="145"/>
        </w:numPr>
        <w:ind w:left="1260"/>
        <w:contextualSpacing/>
        <w:rPr>
          <w:noProof/>
        </w:rPr>
      </w:pPr>
      <w:r w:rsidRPr="00A15330">
        <w:t xml:space="preserve">The PASSE </w:t>
      </w:r>
      <w:r w:rsidR="00DE1902" w:rsidRPr="00A15330">
        <w:t xml:space="preserve">may negotiate with its contracted </w:t>
      </w:r>
      <w:r w:rsidR="00050DE2" w:rsidRPr="00A15330">
        <w:t>providers a unit-based payment, per diem, performance incentive payment, a value-based payment</w:t>
      </w:r>
      <w:r w:rsidR="00DE1902" w:rsidRPr="00A15330">
        <w:t xml:space="preserve"> an </w:t>
      </w:r>
      <w:r w:rsidR="00DE1902" w:rsidRPr="00A15330">
        <w:rPr>
          <w:noProof/>
        </w:rPr>
        <w:t>episode</w:t>
      </w:r>
      <w:r w:rsidR="00DE1902" w:rsidRPr="00A15330">
        <w:t xml:space="preserve"> of care, bundle, or </w:t>
      </w:r>
      <w:r w:rsidR="008D4191" w:rsidRPr="00A15330">
        <w:rPr>
          <w:noProof/>
        </w:rPr>
        <w:t>Global</w:t>
      </w:r>
      <w:r w:rsidR="008D4191" w:rsidRPr="00A15330">
        <w:t xml:space="preserve"> Payment </w:t>
      </w:r>
      <w:r w:rsidR="00DE1902" w:rsidRPr="00A15330">
        <w:t>arrangement for service provided to PASSE members</w:t>
      </w:r>
      <w:r w:rsidR="000D553C" w:rsidRPr="00A15330">
        <w:rPr>
          <w:noProof/>
        </w:rPr>
        <w:t>.</w:t>
      </w:r>
    </w:p>
    <w:p w14:paraId="0448150B" w14:textId="77777777" w:rsidR="00F01A23" w:rsidRPr="00A15330" w:rsidRDefault="00F01A23" w:rsidP="009074B8">
      <w:pPr>
        <w:pStyle w:val="ListParagraph"/>
        <w:ind w:left="1260"/>
        <w:rPr>
          <w:rFonts w:ascii="Times New Roman" w:hAnsi="Times New Roman" w:cs="Times New Roman"/>
          <w:noProof/>
        </w:rPr>
      </w:pPr>
    </w:p>
    <w:p w14:paraId="5C5BEB2F" w14:textId="17C19A5F" w:rsidR="00DE1902" w:rsidRPr="00A15330" w:rsidRDefault="00050DE2" w:rsidP="00983775">
      <w:pPr>
        <w:pStyle w:val="Default"/>
        <w:numPr>
          <w:ilvl w:val="3"/>
          <w:numId w:val="145"/>
        </w:numPr>
        <w:ind w:left="1260"/>
        <w:contextualSpacing/>
        <w:rPr>
          <w:noProof/>
        </w:rPr>
      </w:pPr>
      <w:r w:rsidRPr="00A15330">
        <w:t xml:space="preserve">Regardless of the </w:t>
      </w:r>
      <w:r w:rsidR="00DE1902" w:rsidRPr="00A15330">
        <w:t xml:space="preserve">payment arrangement, </w:t>
      </w:r>
      <w:r w:rsidR="000D553C" w:rsidRPr="00A15330">
        <w:t xml:space="preserve">the </w:t>
      </w:r>
      <w:r w:rsidR="00DE1902" w:rsidRPr="00A15330">
        <w:t xml:space="preserve">PASSE is responsible for submitting hospital claims and </w:t>
      </w:r>
      <w:r w:rsidR="00DE1902" w:rsidRPr="00A15330">
        <w:rPr>
          <w:noProof/>
        </w:rPr>
        <w:t>encounters</w:t>
      </w:r>
      <w:r w:rsidR="00DE1902" w:rsidRPr="00A15330">
        <w:t xml:space="preserve"> information in the claims and encounter format required by Arkansas DHS.</w:t>
      </w:r>
    </w:p>
    <w:p w14:paraId="4D5A6003" w14:textId="77777777" w:rsidR="00F01A23" w:rsidRPr="00A15330" w:rsidRDefault="00F01A23" w:rsidP="009074B8">
      <w:pPr>
        <w:pStyle w:val="ListParagraph"/>
        <w:ind w:left="1260"/>
        <w:rPr>
          <w:rFonts w:ascii="Times New Roman" w:hAnsi="Times New Roman" w:cs="Times New Roman"/>
          <w:noProof/>
        </w:rPr>
      </w:pPr>
    </w:p>
    <w:p w14:paraId="1F22292F" w14:textId="6ABB4BEA" w:rsidR="00DE1902" w:rsidRPr="00A15330" w:rsidRDefault="00C01EF2" w:rsidP="00983775">
      <w:pPr>
        <w:pStyle w:val="Default"/>
        <w:numPr>
          <w:ilvl w:val="3"/>
          <w:numId w:val="145"/>
        </w:numPr>
        <w:ind w:left="1260"/>
        <w:contextualSpacing/>
        <w:rPr>
          <w:noProof/>
        </w:rPr>
      </w:pPr>
      <w:r w:rsidRPr="00A15330">
        <w:t xml:space="preserve">The PASSE </w:t>
      </w:r>
      <w:r w:rsidR="00DE1902" w:rsidRPr="00A15330">
        <w:t>shall provide medical</w:t>
      </w:r>
      <w:r w:rsidRPr="00A15330">
        <w:t xml:space="preserve">ly necessary </w:t>
      </w:r>
      <w:r w:rsidR="00050DE2" w:rsidRPr="00A15330">
        <w:t xml:space="preserve">care </w:t>
      </w:r>
      <w:r w:rsidR="00DE1902" w:rsidRPr="00A15330">
        <w:t xml:space="preserve">as required by the scope of services that is deemed to be </w:t>
      </w:r>
      <w:r w:rsidR="00DE1902" w:rsidRPr="00A15330">
        <w:rPr>
          <w:noProof/>
        </w:rPr>
        <w:t>cost-effective</w:t>
      </w:r>
      <w:r w:rsidR="000D553C" w:rsidRPr="00A15330">
        <w:t>.</w:t>
      </w:r>
    </w:p>
    <w:p w14:paraId="7C92BE98" w14:textId="77777777" w:rsidR="00F01A23" w:rsidRPr="00A15330" w:rsidRDefault="00F01A23" w:rsidP="00F01A23">
      <w:pPr>
        <w:pStyle w:val="ListParagraph"/>
        <w:rPr>
          <w:rFonts w:ascii="Times New Roman" w:hAnsi="Times New Roman" w:cs="Times New Roman"/>
          <w:noProof/>
        </w:rPr>
      </w:pPr>
    </w:p>
    <w:p w14:paraId="24A6DB36" w14:textId="2E5C50BC" w:rsidR="00DE1902" w:rsidRPr="00A15330" w:rsidRDefault="00050DE2" w:rsidP="00983775">
      <w:pPr>
        <w:pStyle w:val="Default"/>
        <w:numPr>
          <w:ilvl w:val="3"/>
          <w:numId w:val="145"/>
        </w:numPr>
        <w:ind w:left="1350" w:hanging="810"/>
        <w:contextualSpacing/>
      </w:pPr>
      <w:r w:rsidRPr="00A15330">
        <w:t>The PASSE</w:t>
      </w:r>
      <w:r w:rsidR="00DE1902" w:rsidRPr="00A15330">
        <w:t xml:space="preserve"> is only responsible f</w:t>
      </w:r>
      <w:r w:rsidRPr="00A15330">
        <w:t>or contracting with providers</w:t>
      </w:r>
      <w:r w:rsidR="00DE1902" w:rsidRPr="00A15330">
        <w:t xml:space="preserve"> as well as negotiating reimbursement rat</w:t>
      </w:r>
      <w:r w:rsidRPr="00A15330">
        <w:t xml:space="preserve">es for care </w:t>
      </w:r>
      <w:r w:rsidR="00DE1902" w:rsidRPr="00A15330">
        <w:t xml:space="preserve">provided during the time the member </w:t>
      </w:r>
      <w:r w:rsidR="00DE1902" w:rsidRPr="00A15330">
        <w:rPr>
          <w:noProof/>
        </w:rPr>
        <w:t>is enrolled</w:t>
      </w:r>
      <w:r w:rsidR="00C01EF2" w:rsidRPr="00A15330">
        <w:t xml:space="preserve"> with the PASSE</w:t>
      </w:r>
      <w:r w:rsidR="000D553C" w:rsidRPr="00A15330">
        <w:t>.</w:t>
      </w:r>
    </w:p>
    <w:p w14:paraId="30346230" w14:textId="77777777" w:rsidR="00F01A23" w:rsidRPr="00A15330" w:rsidRDefault="00F01A23" w:rsidP="00F01A23">
      <w:pPr>
        <w:pStyle w:val="Default"/>
        <w:ind w:left="0" w:firstLine="0"/>
        <w:contextualSpacing/>
      </w:pPr>
    </w:p>
    <w:p w14:paraId="64A78E6C" w14:textId="26921863" w:rsidR="00DE1902" w:rsidRPr="00A15330" w:rsidRDefault="0040103E" w:rsidP="00983775">
      <w:pPr>
        <w:pStyle w:val="Default"/>
        <w:numPr>
          <w:ilvl w:val="3"/>
          <w:numId w:val="145"/>
        </w:numPr>
        <w:ind w:left="1350" w:hanging="810"/>
        <w:contextualSpacing/>
      </w:pPr>
      <w:r w:rsidRPr="00A15330">
        <w:t>The PASSE is responsible for payment of claims for PASSE members during eligible service dates and coverage period for services as required by the PASSE Provider Agreement</w:t>
      </w:r>
      <w:r w:rsidR="000D553C" w:rsidRPr="00A15330">
        <w:t xml:space="preserve">. </w:t>
      </w:r>
    </w:p>
    <w:p w14:paraId="0B0FADEA" w14:textId="77777777" w:rsidR="00F01A23" w:rsidRPr="00A15330" w:rsidRDefault="00F01A23" w:rsidP="00F01A23">
      <w:pPr>
        <w:pStyle w:val="Default"/>
        <w:contextualSpacing/>
        <w:rPr>
          <w:noProof/>
        </w:rPr>
      </w:pPr>
    </w:p>
    <w:p w14:paraId="738F93F7" w14:textId="4DBE4A82" w:rsidR="00684EC0" w:rsidRPr="00A15330" w:rsidRDefault="00C01EF2" w:rsidP="00983775">
      <w:pPr>
        <w:pStyle w:val="Default"/>
        <w:numPr>
          <w:ilvl w:val="3"/>
          <w:numId w:val="145"/>
        </w:numPr>
        <w:ind w:left="1350" w:hanging="810"/>
        <w:contextualSpacing/>
        <w:rPr>
          <w:noProof/>
        </w:rPr>
      </w:pPr>
      <w:r w:rsidRPr="00A15330">
        <w:t xml:space="preserve">The PASSE </w:t>
      </w:r>
      <w:r w:rsidR="00DE1902" w:rsidRPr="00A15330">
        <w:t xml:space="preserve">may </w:t>
      </w:r>
      <w:r w:rsidR="00DE1902" w:rsidRPr="00A15330">
        <w:rPr>
          <w:noProof/>
        </w:rPr>
        <w:t>impose</w:t>
      </w:r>
      <w:r w:rsidR="00DE1902" w:rsidRPr="00A15330">
        <w:t xml:space="preserve"> reasonable authorization requirements</w:t>
      </w:r>
      <w:r w:rsidR="000D553C" w:rsidRPr="00A15330">
        <w:t>.</w:t>
      </w:r>
    </w:p>
    <w:p w14:paraId="662C6024" w14:textId="77777777" w:rsidR="00684EC0" w:rsidRPr="00A15330" w:rsidRDefault="00684EC0" w:rsidP="00684EC0">
      <w:pPr>
        <w:pStyle w:val="Default"/>
        <w:ind w:left="1350" w:firstLine="0"/>
        <w:contextualSpacing/>
        <w:rPr>
          <w:noProof/>
        </w:rPr>
      </w:pPr>
    </w:p>
    <w:p w14:paraId="4F713731" w14:textId="77777777" w:rsidR="00DE1902" w:rsidRPr="00A15330" w:rsidRDefault="00684EC0" w:rsidP="00983775">
      <w:pPr>
        <w:pStyle w:val="Default"/>
        <w:numPr>
          <w:ilvl w:val="3"/>
          <w:numId w:val="145"/>
        </w:numPr>
        <w:ind w:left="1350" w:hanging="810"/>
        <w:contextualSpacing/>
        <w:rPr>
          <w:noProof/>
        </w:rPr>
      </w:pPr>
      <w:r w:rsidRPr="00A15330">
        <w:t>T</w:t>
      </w:r>
      <w:r w:rsidR="00C01EF2" w:rsidRPr="00A15330">
        <w:t xml:space="preserve">he PASSE </w:t>
      </w:r>
      <w:r w:rsidR="00DE1902" w:rsidRPr="00A15330">
        <w:t xml:space="preserve">is responsible for establishing contracts with </w:t>
      </w:r>
      <w:r w:rsidR="00DE1902" w:rsidRPr="00A15330">
        <w:rPr>
          <w:noProof/>
        </w:rPr>
        <w:t>alternatives to</w:t>
      </w:r>
      <w:r w:rsidR="00F01A23" w:rsidRPr="00A15330">
        <w:t xml:space="preserve"> </w:t>
      </w:r>
      <w:r w:rsidR="00DE1902" w:rsidRPr="00A15330">
        <w:t xml:space="preserve">residential or institutional care facilities, </w:t>
      </w:r>
      <w:r w:rsidR="00B55F76" w:rsidRPr="00A15330">
        <w:t xml:space="preserve">to </w:t>
      </w:r>
      <w:r w:rsidR="00DE1902" w:rsidRPr="00A15330">
        <w:t>provide the necessary support services as an alternative to instit</w:t>
      </w:r>
      <w:r w:rsidR="00C01EF2" w:rsidRPr="00A15330">
        <w:t>utional care</w:t>
      </w:r>
      <w:r w:rsidR="00DE1902" w:rsidRPr="00A15330">
        <w:t xml:space="preserve">.  </w:t>
      </w:r>
    </w:p>
    <w:p w14:paraId="455F4524" w14:textId="77777777" w:rsidR="00F01A23" w:rsidRPr="00A15330" w:rsidRDefault="00F01A23" w:rsidP="00F01A23">
      <w:pPr>
        <w:pStyle w:val="NoSpacing"/>
        <w:ind w:left="0" w:firstLine="0"/>
        <w:contextualSpacing/>
        <w:rPr>
          <w:rFonts w:ascii="Times New Roman" w:hAnsi="Times New Roman" w:cs="Times New Roman"/>
          <w:sz w:val="24"/>
          <w:szCs w:val="24"/>
        </w:rPr>
      </w:pPr>
    </w:p>
    <w:p w14:paraId="4BF0D653" w14:textId="77777777" w:rsidR="00C95354" w:rsidRPr="00A15330" w:rsidRDefault="00C95354" w:rsidP="00983775">
      <w:pPr>
        <w:pStyle w:val="NoSpacing"/>
        <w:numPr>
          <w:ilvl w:val="1"/>
          <w:numId w:val="145"/>
        </w:numPr>
        <w:spacing w:before="60" w:afterLines="60" w:after="144"/>
        <w:rPr>
          <w:rFonts w:ascii="Times New Roman" w:hAnsi="Times New Roman" w:cs="Times New Roman"/>
          <w:caps/>
          <w:color w:val="000000"/>
          <w:sz w:val="24"/>
          <w:szCs w:val="24"/>
        </w:rPr>
      </w:pPr>
      <w:r w:rsidRPr="00A15330">
        <w:rPr>
          <w:rFonts w:ascii="Times New Roman" w:hAnsi="Times New Roman" w:cs="Times New Roman"/>
          <w:caps/>
          <w:color w:val="000000"/>
          <w:sz w:val="24"/>
          <w:szCs w:val="24"/>
        </w:rPr>
        <w:t>Information Management and Systems (IT System)</w:t>
      </w:r>
    </w:p>
    <w:p w14:paraId="715B0F1B" w14:textId="14B03529" w:rsidR="00C95354"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The PASSE must have information management processes and information systems (IT Systems) that collects, analyzes, integrates, and reports data that allows the PASSE to meet DHS and federal reporting requirements, other Agreement requirements, and all applicable DHS policies, state and federal laws, rules</w:t>
      </w:r>
      <w:r w:rsidR="00F44C24" w:rsidRPr="00A15330">
        <w:rPr>
          <w:rFonts w:ascii="Times New Roman" w:hAnsi="Times New Roman" w:cs="Times New Roman"/>
          <w:color w:val="000000"/>
          <w:sz w:val="24"/>
          <w:szCs w:val="24"/>
        </w:rPr>
        <w:t>,</w:t>
      </w:r>
      <w:r w:rsidRPr="00A15330">
        <w:rPr>
          <w:rFonts w:ascii="Times New Roman" w:hAnsi="Times New Roman" w:cs="Times New Roman"/>
          <w:color w:val="000000"/>
          <w:sz w:val="24"/>
          <w:szCs w:val="24"/>
        </w:rPr>
        <w:t xml:space="preserve"> and regulations, including HIPAA.</w:t>
      </w:r>
    </w:p>
    <w:p w14:paraId="4D5F80A9" w14:textId="77777777" w:rsidR="00F01A23" w:rsidRPr="00A15330" w:rsidRDefault="00F01A23" w:rsidP="00F01A23">
      <w:pPr>
        <w:pStyle w:val="ListParagraph"/>
        <w:rPr>
          <w:rFonts w:ascii="Times New Roman" w:hAnsi="Times New Roman" w:cs="Times New Roman"/>
          <w:caps/>
          <w:color w:val="000000"/>
          <w:sz w:val="24"/>
          <w:szCs w:val="24"/>
        </w:rPr>
      </w:pPr>
    </w:p>
    <w:p w14:paraId="63D7A4FD" w14:textId="4E1CFE99" w:rsidR="00F01A23"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 xml:space="preserve">The IT Systems must have sufficient capacity to handle the projected workload </w:t>
      </w:r>
      <w:r w:rsidR="00AA77CD" w:rsidRPr="00A15330">
        <w:rPr>
          <w:rFonts w:ascii="Times New Roman" w:hAnsi="Times New Roman" w:cs="Times New Roman"/>
          <w:color w:val="000000"/>
          <w:sz w:val="24"/>
          <w:szCs w:val="24"/>
        </w:rPr>
        <w:t xml:space="preserve">required within the PASSE Provider Agreement and PASSE Provider Manual.  </w:t>
      </w:r>
    </w:p>
    <w:p w14:paraId="62E176B1" w14:textId="77777777" w:rsidR="00F01A23" w:rsidRPr="00A15330" w:rsidRDefault="00F01A23" w:rsidP="00F01A23">
      <w:pPr>
        <w:pStyle w:val="ListParagraph"/>
        <w:rPr>
          <w:rFonts w:ascii="Times New Roman" w:hAnsi="Times New Roman" w:cs="Times New Roman"/>
          <w:caps/>
          <w:color w:val="000000"/>
          <w:sz w:val="24"/>
          <w:szCs w:val="24"/>
        </w:rPr>
      </w:pPr>
    </w:p>
    <w:p w14:paraId="7E935D02" w14:textId="77777777" w:rsidR="00C95354" w:rsidRPr="00A15330" w:rsidRDefault="00F01A23"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lastRenderedPageBreak/>
        <w:t>The IT Systems must be scalable and flexible so as to be adapted as needed, within negotiated timeframes, in response to amendments to the Agreement, increases in enrollment estimates, or changes in the governing law or policies.</w:t>
      </w:r>
    </w:p>
    <w:p w14:paraId="76640777" w14:textId="77777777" w:rsidR="00F01A23" w:rsidRPr="00A15330" w:rsidRDefault="00F01A23" w:rsidP="00F01A23">
      <w:pPr>
        <w:pStyle w:val="ListParagraph"/>
        <w:rPr>
          <w:rFonts w:ascii="Times New Roman" w:hAnsi="Times New Roman" w:cs="Times New Roman"/>
          <w:caps/>
          <w:color w:val="000000"/>
          <w:sz w:val="24"/>
          <w:szCs w:val="24"/>
        </w:rPr>
      </w:pPr>
    </w:p>
    <w:p w14:paraId="767F563D" w14:textId="77777777" w:rsidR="00C95354"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The IT Systems must be capable of connecting to DHS’s statewide area data communications network, and the relevant IT systems attached to that network, in accordance with all applicable DHS or state policies, standards, and guidelines.</w:t>
      </w:r>
    </w:p>
    <w:p w14:paraId="0E1C65AA" w14:textId="77777777" w:rsidR="00F01A23" w:rsidRPr="00A15330" w:rsidRDefault="00F01A23" w:rsidP="00F01A23">
      <w:pPr>
        <w:pStyle w:val="ListParagraph"/>
        <w:rPr>
          <w:rFonts w:ascii="Times New Roman" w:hAnsi="Times New Roman" w:cs="Times New Roman"/>
          <w:caps/>
          <w:color w:val="000000"/>
          <w:sz w:val="24"/>
          <w:szCs w:val="24"/>
        </w:rPr>
      </w:pPr>
    </w:p>
    <w:p w14:paraId="7274D5D7" w14:textId="77777777" w:rsidR="00C95354"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The IT Systems must be able to transmit, receive and process data in the DHS-specific formats and/or methods that are in use on the Agreement execution date.</w:t>
      </w:r>
    </w:p>
    <w:p w14:paraId="073C83F5" w14:textId="77777777" w:rsidR="00F01A23" w:rsidRPr="00A15330" w:rsidRDefault="00F01A23" w:rsidP="00F01A23">
      <w:pPr>
        <w:pStyle w:val="ListParagraph"/>
        <w:rPr>
          <w:rFonts w:ascii="Times New Roman" w:hAnsi="Times New Roman" w:cs="Times New Roman"/>
          <w:caps/>
          <w:color w:val="000000"/>
          <w:sz w:val="24"/>
          <w:szCs w:val="24"/>
        </w:rPr>
      </w:pPr>
    </w:p>
    <w:p w14:paraId="379F0261" w14:textId="77777777" w:rsidR="00C95354"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 xml:space="preserve">The IT Systems must comply with Section 6504(a) of the Affordable Care Act (ACA).  This means that it must have a claims processing and retrieval system that is capable of collecting data elements necessary to enable the mechanized claims processing and information retrieval systems in operation by the State to meet the requirements of Section 1903(r)(1)(F) of the Act.  </w:t>
      </w:r>
    </w:p>
    <w:p w14:paraId="6A2B1BCD" w14:textId="77777777" w:rsidR="00F01A23" w:rsidRPr="00A15330" w:rsidRDefault="00F01A23" w:rsidP="00F01A23">
      <w:pPr>
        <w:pStyle w:val="ListParagraph"/>
        <w:rPr>
          <w:rFonts w:ascii="Times New Roman" w:hAnsi="Times New Roman" w:cs="Times New Roman"/>
          <w:caps/>
          <w:color w:val="000000"/>
          <w:sz w:val="24"/>
          <w:szCs w:val="24"/>
        </w:rPr>
      </w:pPr>
    </w:p>
    <w:p w14:paraId="12D67C24" w14:textId="77777777" w:rsidR="00C95354" w:rsidRPr="00A15330" w:rsidRDefault="00C95354" w:rsidP="00983775">
      <w:pPr>
        <w:pStyle w:val="NoSpacing"/>
        <w:numPr>
          <w:ilvl w:val="2"/>
          <w:numId w:val="145"/>
        </w:numPr>
        <w:ind w:left="1260"/>
        <w:contextualSpacing/>
        <w:rPr>
          <w:rFonts w:ascii="Times New Roman" w:hAnsi="Times New Roman" w:cs="Times New Roman"/>
          <w:caps/>
          <w:color w:val="000000"/>
          <w:sz w:val="24"/>
          <w:szCs w:val="24"/>
        </w:rPr>
      </w:pPr>
      <w:r w:rsidRPr="00A15330">
        <w:rPr>
          <w:rFonts w:ascii="Times New Roman" w:hAnsi="Times New Roman" w:cs="Times New Roman"/>
          <w:color w:val="000000"/>
          <w:sz w:val="24"/>
          <w:szCs w:val="24"/>
        </w:rPr>
        <w:t>The IT System must provide information and generate reports in the prescribed formats for upload into the DHS system on the following, at a minimum:</w:t>
      </w:r>
    </w:p>
    <w:p w14:paraId="49651D6F" w14:textId="77777777" w:rsidR="00C95354" w:rsidRPr="00A15330" w:rsidRDefault="00C95354" w:rsidP="00983775">
      <w:pPr>
        <w:pStyle w:val="NoSpacing"/>
        <w:numPr>
          <w:ilvl w:val="0"/>
          <w:numId w:val="151"/>
        </w:numPr>
        <w:spacing w:before="60"/>
        <w:ind w:left="1627"/>
        <w:rPr>
          <w:rFonts w:ascii="Times New Roman" w:hAnsi="Times New Roman" w:cs="Times New Roman"/>
          <w:color w:val="000000"/>
          <w:sz w:val="24"/>
          <w:szCs w:val="24"/>
        </w:rPr>
      </w:pPr>
      <w:r w:rsidRPr="00A15330">
        <w:rPr>
          <w:rFonts w:ascii="Times New Roman" w:hAnsi="Times New Roman" w:cs="Times New Roman"/>
          <w:color w:val="000000"/>
          <w:sz w:val="24"/>
          <w:szCs w:val="24"/>
        </w:rPr>
        <w:t>Utilization of services;</w:t>
      </w:r>
    </w:p>
    <w:p w14:paraId="4727198B" w14:textId="411D052D" w:rsidR="00C95354" w:rsidRPr="00A15330" w:rsidRDefault="00C95354" w:rsidP="00983775">
      <w:pPr>
        <w:pStyle w:val="NoSpacing"/>
        <w:numPr>
          <w:ilvl w:val="0"/>
          <w:numId w:val="151"/>
        </w:numPr>
        <w:spacing w:before="60"/>
        <w:ind w:left="1627"/>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claims and </w:t>
      </w:r>
      <w:r w:rsidR="00FE69B3" w:rsidRPr="00A15330">
        <w:rPr>
          <w:rFonts w:ascii="Times New Roman" w:hAnsi="Times New Roman" w:cs="Times New Roman"/>
          <w:sz w:val="24"/>
          <w:szCs w:val="24"/>
        </w:rPr>
        <w:t>Claims Payment</w:t>
      </w:r>
      <w:r w:rsidRPr="00A15330">
        <w:rPr>
          <w:rFonts w:ascii="Times New Roman" w:hAnsi="Times New Roman" w:cs="Times New Roman"/>
          <w:color w:val="000000"/>
          <w:sz w:val="24"/>
          <w:szCs w:val="24"/>
        </w:rPr>
        <w:t>;</w:t>
      </w:r>
    </w:p>
    <w:p w14:paraId="420BCAC1" w14:textId="21058A92" w:rsidR="00C95354" w:rsidRPr="00A15330" w:rsidRDefault="00F6134F" w:rsidP="00983775">
      <w:pPr>
        <w:pStyle w:val="NoSpacing"/>
        <w:numPr>
          <w:ilvl w:val="0"/>
          <w:numId w:val="151"/>
        </w:numPr>
        <w:spacing w:before="60"/>
        <w:ind w:left="1627"/>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Grievances </w:t>
      </w:r>
      <w:r w:rsidR="00C95354" w:rsidRPr="00A15330">
        <w:rPr>
          <w:rFonts w:ascii="Times New Roman" w:hAnsi="Times New Roman" w:cs="Times New Roman"/>
          <w:color w:val="000000"/>
          <w:sz w:val="24"/>
          <w:szCs w:val="24"/>
        </w:rPr>
        <w:t xml:space="preserve">and </w:t>
      </w:r>
      <w:r w:rsidR="00FF5EE9" w:rsidRPr="00A15330">
        <w:rPr>
          <w:rFonts w:ascii="Times New Roman" w:hAnsi="Times New Roman" w:cs="Times New Roman"/>
          <w:color w:val="000000"/>
          <w:sz w:val="24"/>
          <w:szCs w:val="24"/>
        </w:rPr>
        <w:t>Appeals</w:t>
      </w:r>
      <w:r w:rsidR="00C95354" w:rsidRPr="00A15330">
        <w:rPr>
          <w:rFonts w:ascii="Times New Roman" w:hAnsi="Times New Roman" w:cs="Times New Roman"/>
          <w:color w:val="000000"/>
          <w:sz w:val="24"/>
          <w:szCs w:val="24"/>
        </w:rPr>
        <w:t xml:space="preserve">; </w:t>
      </w:r>
    </w:p>
    <w:p w14:paraId="596E1F1C" w14:textId="6CA1B7A3" w:rsidR="00C95354" w:rsidRPr="00A15330" w:rsidRDefault="006269BB" w:rsidP="00983775">
      <w:pPr>
        <w:pStyle w:val="NoSpacing"/>
        <w:numPr>
          <w:ilvl w:val="0"/>
          <w:numId w:val="151"/>
        </w:numPr>
        <w:spacing w:before="60"/>
        <w:ind w:left="1627"/>
        <w:rPr>
          <w:rFonts w:ascii="Times New Roman" w:hAnsi="Times New Roman" w:cs="Times New Roman"/>
          <w:color w:val="000000"/>
          <w:sz w:val="24"/>
          <w:szCs w:val="24"/>
        </w:rPr>
      </w:pPr>
      <w:r w:rsidRPr="00A15330">
        <w:rPr>
          <w:rFonts w:ascii="Times New Roman" w:hAnsi="Times New Roman" w:cs="Times New Roman"/>
          <w:color w:val="000000" w:themeColor="text1"/>
        </w:rPr>
        <w:t>Disenrollment</w:t>
      </w:r>
      <w:r w:rsidR="00C95354" w:rsidRPr="00A15330">
        <w:rPr>
          <w:rFonts w:ascii="Times New Roman" w:hAnsi="Times New Roman" w:cs="Times New Roman"/>
          <w:color w:val="000000"/>
          <w:sz w:val="24"/>
          <w:szCs w:val="24"/>
        </w:rPr>
        <w:t xml:space="preserve"> for reasons other than loss of Medicaid eligibility; and</w:t>
      </w:r>
    </w:p>
    <w:p w14:paraId="70AC5C92" w14:textId="77777777" w:rsidR="00C95354" w:rsidRPr="00A15330" w:rsidRDefault="00C95354" w:rsidP="00983775">
      <w:pPr>
        <w:pStyle w:val="NoSpacing"/>
        <w:numPr>
          <w:ilvl w:val="0"/>
          <w:numId w:val="151"/>
        </w:numPr>
        <w:spacing w:before="60"/>
        <w:ind w:left="1627"/>
        <w:rPr>
          <w:rFonts w:ascii="Times New Roman" w:hAnsi="Times New Roman" w:cs="Times New Roman"/>
          <w:color w:val="000000"/>
          <w:sz w:val="24"/>
          <w:szCs w:val="24"/>
        </w:rPr>
      </w:pPr>
      <w:r w:rsidRPr="00A15330">
        <w:rPr>
          <w:rFonts w:ascii="Times New Roman" w:hAnsi="Times New Roman" w:cs="Times New Roman"/>
          <w:color w:val="000000"/>
          <w:sz w:val="24"/>
          <w:szCs w:val="24"/>
        </w:rPr>
        <w:t>quality metrics, as listed in Section</w:t>
      </w:r>
      <w:r w:rsidR="0090075A" w:rsidRPr="00A15330">
        <w:rPr>
          <w:rFonts w:ascii="Times New Roman" w:hAnsi="Times New Roman" w:cs="Times New Roman"/>
          <w:color w:val="000000"/>
          <w:sz w:val="24"/>
          <w:szCs w:val="24"/>
        </w:rPr>
        <w:t xml:space="preserve"> 8.2</w:t>
      </w:r>
      <w:r w:rsidR="00BB2590" w:rsidRPr="00A15330">
        <w:rPr>
          <w:rFonts w:ascii="Times New Roman" w:hAnsi="Times New Roman" w:cs="Times New Roman"/>
          <w:color w:val="000000"/>
          <w:sz w:val="24"/>
          <w:szCs w:val="24"/>
        </w:rPr>
        <w:t>.</w:t>
      </w:r>
      <w:r w:rsidRPr="00A15330">
        <w:rPr>
          <w:rFonts w:ascii="Times New Roman" w:hAnsi="Times New Roman" w:cs="Times New Roman"/>
          <w:color w:val="000000"/>
          <w:sz w:val="24"/>
          <w:szCs w:val="24"/>
        </w:rPr>
        <w:t xml:space="preserve"> </w:t>
      </w:r>
    </w:p>
    <w:p w14:paraId="1F68405B" w14:textId="77777777" w:rsidR="005F4278" w:rsidRPr="00A15330" w:rsidRDefault="005F4278" w:rsidP="005F4278">
      <w:pPr>
        <w:pStyle w:val="NoSpacing"/>
        <w:ind w:left="1620" w:firstLine="0"/>
        <w:contextualSpacing/>
        <w:rPr>
          <w:rFonts w:ascii="Times New Roman" w:hAnsi="Times New Roman" w:cs="Times New Roman"/>
          <w:color w:val="000000"/>
          <w:sz w:val="24"/>
          <w:szCs w:val="24"/>
        </w:rPr>
      </w:pPr>
    </w:p>
    <w:p w14:paraId="7D79AB83"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The IT Systems that are required to or otherwise contain the applicable data type,</w:t>
      </w:r>
      <w:r w:rsidR="00F01A23" w:rsidRPr="00A15330">
        <w:rPr>
          <w:rFonts w:ascii="Times New Roman" w:hAnsi="Times New Roman" w:cs="Times New Roman"/>
          <w:color w:val="000000"/>
          <w:sz w:val="24"/>
          <w:szCs w:val="24"/>
        </w:rPr>
        <w:t xml:space="preserve"> </w:t>
      </w:r>
      <w:r w:rsidRPr="00A15330">
        <w:rPr>
          <w:rFonts w:ascii="Times New Roman" w:hAnsi="Times New Roman" w:cs="Times New Roman"/>
          <w:color w:val="000000"/>
          <w:sz w:val="24"/>
          <w:szCs w:val="24"/>
        </w:rPr>
        <w:t>must conform to the following, HIPAA-based standard code sets:</w:t>
      </w:r>
    </w:p>
    <w:p w14:paraId="3FB5B33B" w14:textId="77777777" w:rsidR="00C95354" w:rsidRPr="00A15330" w:rsidRDefault="00C95354" w:rsidP="00983775">
      <w:pPr>
        <w:pStyle w:val="Default"/>
        <w:numPr>
          <w:ilvl w:val="0"/>
          <w:numId w:val="152"/>
        </w:numPr>
        <w:adjustRightInd/>
        <w:spacing w:before="60"/>
        <w:ind w:left="1627"/>
      </w:pPr>
      <w:r w:rsidRPr="00A15330">
        <w:t xml:space="preserve">Logical Observation Identifiers Names and Codes (LOINC); </w:t>
      </w:r>
    </w:p>
    <w:p w14:paraId="38A9B4FA" w14:textId="77777777" w:rsidR="00C95354" w:rsidRPr="00A15330" w:rsidRDefault="00C95354" w:rsidP="00983775">
      <w:pPr>
        <w:pStyle w:val="Default"/>
        <w:numPr>
          <w:ilvl w:val="0"/>
          <w:numId w:val="152"/>
        </w:numPr>
        <w:adjustRightInd/>
        <w:spacing w:before="60"/>
        <w:ind w:left="1627"/>
      </w:pPr>
      <w:r w:rsidRPr="00A15330">
        <w:t xml:space="preserve">Healthcare Common Procedure Coding System (HCPCS); </w:t>
      </w:r>
    </w:p>
    <w:p w14:paraId="6190ACCA" w14:textId="77777777" w:rsidR="00C95354" w:rsidRPr="00A15330" w:rsidRDefault="00C95354" w:rsidP="00983775">
      <w:pPr>
        <w:pStyle w:val="Default"/>
        <w:numPr>
          <w:ilvl w:val="0"/>
          <w:numId w:val="152"/>
        </w:numPr>
        <w:adjustRightInd/>
        <w:spacing w:before="60"/>
        <w:ind w:left="1627"/>
      </w:pPr>
      <w:r w:rsidRPr="00A15330">
        <w:t xml:space="preserve">Home Infusion EDI Coalition (HEIC) Product Codes; </w:t>
      </w:r>
    </w:p>
    <w:p w14:paraId="0641B6A6" w14:textId="77777777" w:rsidR="00C95354" w:rsidRPr="00A15330" w:rsidRDefault="00C95354" w:rsidP="00983775">
      <w:pPr>
        <w:pStyle w:val="Default"/>
        <w:numPr>
          <w:ilvl w:val="0"/>
          <w:numId w:val="152"/>
        </w:numPr>
        <w:adjustRightInd/>
        <w:spacing w:before="60"/>
        <w:ind w:left="1627"/>
      </w:pPr>
      <w:r w:rsidRPr="00A15330">
        <w:t xml:space="preserve">National Drug Code (NDC); </w:t>
      </w:r>
    </w:p>
    <w:p w14:paraId="2208BC0C" w14:textId="77777777" w:rsidR="00C95354" w:rsidRPr="00A15330" w:rsidRDefault="00C95354" w:rsidP="00983775">
      <w:pPr>
        <w:pStyle w:val="Default"/>
        <w:numPr>
          <w:ilvl w:val="0"/>
          <w:numId w:val="152"/>
        </w:numPr>
        <w:adjustRightInd/>
        <w:spacing w:before="60"/>
        <w:ind w:left="1627"/>
      </w:pPr>
      <w:r w:rsidRPr="00A15330">
        <w:t xml:space="preserve">National Council for Prescription Drug Programs (NCPDP); </w:t>
      </w:r>
    </w:p>
    <w:p w14:paraId="4422E59C" w14:textId="77777777" w:rsidR="00C95354" w:rsidRPr="00A15330" w:rsidRDefault="00C95354" w:rsidP="00983775">
      <w:pPr>
        <w:pStyle w:val="Default"/>
        <w:numPr>
          <w:ilvl w:val="0"/>
          <w:numId w:val="152"/>
        </w:numPr>
        <w:adjustRightInd/>
        <w:spacing w:before="60"/>
        <w:ind w:left="1627"/>
      </w:pPr>
      <w:r w:rsidRPr="00A15330">
        <w:t xml:space="preserve">International Classification of Diseases (ICD); </w:t>
      </w:r>
    </w:p>
    <w:p w14:paraId="09CF75EE" w14:textId="77777777" w:rsidR="00C95354" w:rsidRPr="00A15330" w:rsidRDefault="00C95354" w:rsidP="00983775">
      <w:pPr>
        <w:pStyle w:val="Default"/>
        <w:numPr>
          <w:ilvl w:val="0"/>
          <w:numId w:val="152"/>
        </w:numPr>
        <w:adjustRightInd/>
        <w:spacing w:before="60"/>
        <w:ind w:left="1627"/>
      </w:pPr>
      <w:r w:rsidRPr="00A15330">
        <w:t xml:space="preserve">Diagnosis Related Group (DRG); </w:t>
      </w:r>
    </w:p>
    <w:p w14:paraId="76EBE048" w14:textId="77777777" w:rsidR="00C95354" w:rsidRPr="00A15330" w:rsidRDefault="00C95354" w:rsidP="00983775">
      <w:pPr>
        <w:pStyle w:val="Default"/>
        <w:numPr>
          <w:ilvl w:val="0"/>
          <w:numId w:val="152"/>
        </w:numPr>
        <w:adjustRightInd/>
        <w:spacing w:before="60"/>
        <w:ind w:left="1627"/>
      </w:pPr>
      <w:r w:rsidRPr="00A15330">
        <w:t xml:space="preserve">Claim Adjustment Reason Codes (CARC); and </w:t>
      </w:r>
    </w:p>
    <w:p w14:paraId="52082C88" w14:textId="77777777" w:rsidR="00C95354" w:rsidRPr="00A15330" w:rsidRDefault="00C95354" w:rsidP="00983775">
      <w:pPr>
        <w:pStyle w:val="Default"/>
        <w:numPr>
          <w:ilvl w:val="0"/>
          <w:numId w:val="152"/>
        </w:numPr>
        <w:adjustRightInd/>
        <w:spacing w:before="60"/>
        <w:ind w:left="1627"/>
      </w:pPr>
      <w:r w:rsidRPr="00A15330">
        <w:t xml:space="preserve">Remittance Advice Remarks Codes (RARC). </w:t>
      </w:r>
    </w:p>
    <w:p w14:paraId="1EA13958" w14:textId="77777777" w:rsidR="00C95354" w:rsidRPr="00A15330" w:rsidRDefault="00C95354" w:rsidP="005F4278">
      <w:pPr>
        <w:pStyle w:val="NoSpacing"/>
        <w:ind w:left="1620" w:firstLine="0"/>
        <w:contextualSpacing/>
        <w:rPr>
          <w:rFonts w:ascii="Times New Roman" w:hAnsi="Times New Roman" w:cs="Times New Roman"/>
          <w:color w:val="000000"/>
          <w:sz w:val="24"/>
          <w:szCs w:val="24"/>
        </w:rPr>
      </w:pPr>
    </w:p>
    <w:p w14:paraId="6461B689" w14:textId="77777777" w:rsidR="000D553C"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The processes through which the data are generated should conform to the same standards, as needed.</w:t>
      </w:r>
    </w:p>
    <w:p w14:paraId="2A21B9F0" w14:textId="7310BE4E" w:rsidR="00C95354" w:rsidRPr="00A15330" w:rsidRDefault="00C95354" w:rsidP="00CB61F2">
      <w:pPr>
        <w:pStyle w:val="NoSpacing"/>
        <w:ind w:left="1260" w:firstLine="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 </w:t>
      </w:r>
    </w:p>
    <w:p w14:paraId="6AE70546"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The IT Systems that are required to or otherwise contain the applicable data type, must conform to the following, non-HIPAA based standard code sets: </w:t>
      </w:r>
    </w:p>
    <w:p w14:paraId="3BC24D82" w14:textId="77777777" w:rsidR="00C95354" w:rsidRPr="00A15330" w:rsidRDefault="00C95354" w:rsidP="00983775">
      <w:pPr>
        <w:pStyle w:val="Default"/>
        <w:numPr>
          <w:ilvl w:val="0"/>
          <w:numId w:val="153"/>
        </w:numPr>
        <w:adjustRightInd/>
        <w:spacing w:before="60"/>
        <w:ind w:left="1620"/>
      </w:pPr>
      <w:r w:rsidRPr="00A15330">
        <w:lastRenderedPageBreak/>
        <w:t>As described in all DHS Medicaid reimbursement handbooks, for all "covered entities," as defined under HIPAA, and which submit transactions in paper format (non-electronic format).</w:t>
      </w:r>
    </w:p>
    <w:p w14:paraId="28245077" w14:textId="77777777" w:rsidR="00C95354" w:rsidRPr="00A15330" w:rsidRDefault="00C95354" w:rsidP="00983775">
      <w:pPr>
        <w:pStyle w:val="Default"/>
        <w:numPr>
          <w:ilvl w:val="0"/>
          <w:numId w:val="153"/>
        </w:numPr>
        <w:adjustRightInd/>
        <w:spacing w:before="60"/>
        <w:ind w:left="1620"/>
      </w:pPr>
      <w:r w:rsidRPr="00A15330">
        <w:t xml:space="preserve">As described in all </w:t>
      </w:r>
      <w:r w:rsidR="00C40310" w:rsidRPr="00A15330">
        <w:rPr>
          <w:color w:val="000000" w:themeColor="text1"/>
        </w:rPr>
        <w:t>DHS</w:t>
      </w:r>
      <w:r w:rsidRPr="00A15330">
        <w:t xml:space="preserve"> Medicaid reimbursement handbooks for all "non-covered entities," as defined under HIPAA. </w:t>
      </w:r>
    </w:p>
    <w:p w14:paraId="142FAFB6" w14:textId="77777777" w:rsidR="00C95354" w:rsidRPr="00A15330" w:rsidRDefault="00C95354" w:rsidP="00ED0B82">
      <w:pPr>
        <w:pStyle w:val="Default"/>
        <w:ind w:left="2160"/>
        <w:contextualSpacing/>
      </w:pPr>
    </w:p>
    <w:p w14:paraId="0474A1BA" w14:textId="77777777" w:rsidR="005F4278" w:rsidRPr="00A15330" w:rsidRDefault="00C95354" w:rsidP="00983775">
      <w:pPr>
        <w:pStyle w:val="Default"/>
        <w:numPr>
          <w:ilvl w:val="2"/>
          <w:numId w:val="145"/>
        </w:numPr>
        <w:ind w:left="1260"/>
        <w:contextualSpacing/>
      </w:pPr>
      <w:r w:rsidRPr="00A15330">
        <w:t>The PASSE must be responsible for ensuring its ability to transition from new</w:t>
      </w:r>
      <w:r w:rsidR="00BB2590" w:rsidRPr="00A15330">
        <w:t xml:space="preserve"> </w:t>
      </w:r>
      <w:r w:rsidRPr="00A15330">
        <w:t xml:space="preserve">codes upon </w:t>
      </w:r>
      <w:r w:rsidR="00C40310" w:rsidRPr="00A15330">
        <w:rPr>
          <w:color w:val="000000" w:themeColor="text1"/>
        </w:rPr>
        <w:t>DHS</w:t>
      </w:r>
      <w:r w:rsidRPr="00A15330">
        <w:t xml:space="preserve"> implementation and must modify its policies, procedures and operations to reflect the coding changes brought about by the transition to new codes as required by </w:t>
      </w:r>
      <w:r w:rsidR="00C40310" w:rsidRPr="00A15330">
        <w:rPr>
          <w:color w:val="000000" w:themeColor="text1"/>
        </w:rPr>
        <w:t>DHS</w:t>
      </w:r>
      <w:r w:rsidRPr="00A15330">
        <w:t>. </w:t>
      </w:r>
    </w:p>
    <w:p w14:paraId="096D106D" w14:textId="77777777" w:rsidR="00C95354" w:rsidRPr="00A15330" w:rsidRDefault="00C95354" w:rsidP="005F4278">
      <w:pPr>
        <w:pStyle w:val="Default"/>
        <w:ind w:left="1080" w:firstLine="0"/>
        <w:contextualSpacing/>
      </w:pPr>
      <w:r w:rsidRPr="00A15330">
        <w:t xml:space="preserve"> </w:t>
      </w:r>
    </w:p>
    <w:p w14:paraId="381BCD63"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The IT Systems must conform to HIPAA and HITECH standards for data and document management. </w:t>
      </w:r>
    </w:p>
    <w:p w14:paraId="1DA313C0" w14:textId="77777777" w:rsidR="00C95354" w:rsidRPr="00A15330" w:rsidRDefault="00C95354" w:rsidP="00983775">
      <w:pPr>
        <w:pStyle w:val="NoSpacing"/>
        <w:numPr>
          <w:ilvl w:val="0"/>
          <w:numId w:val="154"/>
        </w:numPr>
        <w:spacing w:before="60"/>
        <w:ind w:left="1620" w:hanging="180"/>
        <w:rPr>
          <w:rFonts w:ascii="Times New Roman" w:hAnsi="Times New Roman" w:cs="Times New Roman"/>
          <w:color w:val="000000"/>
          <w:sz w:val="24"/>
          <w:szCs w:val="24"/>
        </w:rPr>
      </w:pPr>
      <w:r w:rsidRPr="00A15330">
        <w:rPr>
          <w:rFonts w:ascii="Times New Roman" w:hAnsi="Times New Roman" w:cs="Times New Roman"/>
          <w:color w:val="000000"/>
          <w:sz w:val="24"/>
          <w:szCs w:val="24"/>
        </w:rPr>
        <w:t>This includes the ability to transmit, receive and process data in HIPAA-compliant formats that are in use as of the Agreement execution date.</w:t>
      </w:r>
    </w:p>
    <w:p w14:paraId="14397CDA" w14:textId="77777777" w:rsidR="00C95354" w:rsidRPr="00A15330" w:rsidRDefault="00C95354" w:rsidP="00983775">
      <w:pPr>
        <w:pStyle w:val="NoSpacing"/>
        <w:numPr>
          <w:ilvl w:val="0"/>
          <w:numId w:val="154"/>
        </w:numPr>
        <w:spacing w:before="60"/>
        <w:ind w:left="1620" w:hanging="18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All HIPAA-conforming transactions between DHS and the PASSE must be subjected to the highest level of compliance as measured using an industry-standard HIPAA compliance checker application. </w:t>
      </w:r>
    </w:p>
    <w:p w14:paraId="7C777156" w14:textId="77777777" w:rsidR="005F4278" w:rsidRPr="00A15330" w:rsidRDefault="005F4278" w:rsidP="005F4278">
      <w:pPr>
        <w:pStyle w:val="NoSpacing"/>
        <w:ind w:left="1530" w:hanging="180"/>
        <w:contextualSpacing/>
        <w:rPr>
          <w:rFonts w:ascii="Times New Roman" w:hAnsi="Times New Roman" w:cs="Times New Roman"/>
          <w:color w:val="000000"/>
          <w:sz w:val="24"/>
          <w:szCs w:val="24"/>
        </w:rPr>
      </w:pPr>
    </w:p>
    <w:p w14:paraId="0D43EEA6" w14:textId="77777777" w:rsidR="00C95354" w:rsidRPr="00A15330" w:rsidRDefault="00C95354" w:rsidP="00983775">
      <w:pPr>
        <w:pStyle w:val="Default"/>
        <w:numPr>
          <w:ilvl w:val="2"/>
          <w:numId w:val="145"/>
        </w:numPr>
        <w:ind w:left="1260"/>
        <w:contextualSpacing/>
      </w:pPr>
      <w:r w:rsidRPr="00A15330">
        <w:t>The IT Systems must be:</w:t>
      </w:r>
    </w:p>
    <w:p w14:paraId="02271A45" w14:textId="77777777" w:rsidR="00C95354" w:rsidRPr="00A15330" w:rsidRDefault="00C95354" w:rsidP="00983775">
      <w:pPr>
        <w:pStyle w:val="Default"/>
        <w:numPr>
          <w:ilvl w:val="0"/>
          <w:numId w:val="155"/>
        </w:numPr>
        <w:spacing w:before="60"/>
        <w:ind w:left="1620"/>
      </w:pPr>
      <w:r w:rsidRPr="00A15330">
        <w:t xml:space="preserve">Structured query language (SQL); </w:t>
      </w:r>
    </w:p>
    <w:p w14:paraId="312772E1" w14:textId="77777777" w:rsidR="00C95354" w:rsidRPr="00A15330" w:rsidRDefault="00C95354" w:rsidP="00983775">
      <w:pPr>
        <w:pStyle w:val="Default"/>
        <w:numPr>
          <w:ilvl w:val="0"/>
          <w:numId w:val="155"/>
        </w:numPr>
        <w:spacing w:before="60"/>
        <w:ind w:left="1620"/>
      </w:pPr>
      <w:r w:rsidRPr="00A15330">
        <w:t xml:space="preserve">Open database connectivity (ODBC) compliant; or </w:t>
      </w:r>
    </w:p>
    <w:p w14:paraId="516EE2DA" w14:textId="77777777" w:rsidR="00C95354" w:rsidRPr="00A15330" w:rsidRDefault="00C95354" w:rsidP="00983775">
      <w:pPr>
        <w:pStyle w:val="Default"/>
        <w:numPr>
          <w:ilvl w:val="0"/>
          <w:numId w:val="155"/>
        </w:numPr>
        <w:spacing w:before="60"/>
        <w:ind w:left="1620"/>
      </w:pPr>
      <w:r w:rsidRPr="00A15330">
        <w:t xml:space="preserve">Employ a relational data model in the architecture of its databases in addition to a relational database management system (RDBMS) to operate and maintain them. </w:t>
      </w:r>
    </w:p>
    <w:p w14:paraId="2601B01F" w14:textId="77777777" w:rsidR="005F4278" w:rsidRPr="00A15330" w:rsidRDefault="005F4278" w:rsidP="005F4278">
      <w:pPr>
        <w:pStyle w:val="NoSpacing"/>
        <w:ind w:left="1080" w:firstLine="0"/>
        <w:contextualSpacing/>
        <w:rPr>
          <w:rFonts w:ascii="Times New Roman" w:hAnsi="Times New Roman" w:cs="Times New Roman"/>
          <w:color w:val="000000"/>
          <w:sz w:val="24"/>
          <w:szCs w:val="24"/>
        </w:rPr>
      </w:pPr>
    </w:p>
    <w:p w14:paraId="29CE5075"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The IT Systems must possess mailing address standardization functionality in accordance with US Postal Service conventions.</w:t>
      </w:r>
    </w:p>
    <w:p w14:paraId="6AF15F02" w14:textId="77777777" w:rsidR="005F4278" w:rsidRPr="00A15330" w:rsidRDefault="005F4278" w:rsidP="005F4278">
      <w:pPr>
        <w:pStyle w:val="NoSpacing"/>
        <w:ind w:left="1080" w:firstLine="0"/>
        <w:contextualSpacing/>
        <w:rPr>
          <w:rFonts w:ascii="Times New Roman" w:hAnsi="Times New Roman" w:cs="Times New Roman"/>
          <w:color w:val="000000"/>
          <w:sz w:val="24"/>
          <w:szCs w:val="24"/>
        </w:rPr>
      </w:pPr>
    </w:p>
    <w:p w14:paraId="48D6CD02"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The IT Systems must be approved by DHS prior to implementation.  The PASSE must provide details of the test regions and environments of its core production IT systems, including a live demonstration to DHS representatives, to enable DHS to determine the readiness of the PASSE’s IT systems. </w:t>
      </w:r>
    </w:p>
    <w:p w14:paraId="7383942C" w14:textId="77777777" w:rsidR="005F4278" w:rsidRPr="00A15330" w:rsidRDefault="005F4278" w:rsidP="00BB2590">
      <w:pPr>
        <w:pStyle w:val="NoSpacing"/>
        <w:ind w:left="1260" w:hanging="720"/>
        <w:contextualSpacing/>
        <w:rPr>
          <w:rFonts w:ascii="Times New Roman" w:hAnsi="Times New Roman" w:cs="Times New Roman"/>
          <w:color w:val="000000"/>
          <w:sz w:val="24"/>
          <w:szCs w:val="24"/>
        </w:rPr>
      </w:pPr>
    </w:p>
    <w:p w14:paraId="19D86302" w14:textId="3B2882F3" w:rsidR="00BB2590" w:rsidRPr="00A15330" w:rsidRDefault="00C95354" w:rsidP="00983775">
      <w:pPr>
        <w:pStyle w:val="Default"/>
        <w:numPr>
          <w:ilvl w:val="2"/>
          <w:numId w:val="145"/>
        </w:numPr>
        <w:ind w:left="1260"/>
        <w:contextualSpacing/>
        <w:rPr>
          <w:rStyle w:val="Hyperlink"/>
          <w:rFonts w:eastAsia="MS Mincho"/>
          <w:color w:val="000000"/>
          <w:sz w:val="21"/>
          <w:szCs w:val="20"/>
          <w:u w:val="none"/>
        </w:rPr>
      </w:pPr>
      <w:r w:rsidRPr="00A15330">
        <w:t>The IT Systems must conform to the HIPAA-co</w:t>
      </w:r>
      <w:r w:rsidR="00BB2590" w:rsidRPr="00A15330">
        <w:t xml:space="preserve">mpliant standards for Electronic </w:t>
      </w:r>
      <w:r w:rsidRPr="00A15330">
        <w:t xml:space="preserve">Data Interchange (EDI) of health care data. The PASSE must submit and receive transactions, ASC X12N, or NCPDP (for certain pharmacy transactions), including claims and encounter information, payment and remittance advice, claims status, eligibility, enrollment and </w:t>
      </w:r>
      <w:r w:rsidR="006269BB" w:rsidRPr="00A15330">
        <w:rPr>
          <w:color w:val="000000" w:themeColor="text1"/>
        </w:rPr>
        <w:t>Disenrollment</w:t>
      </w:r>
      <w:r w:rsidRPr="00A15330">
        <w:t xml:space="preserve">, referrals and authorizations, </w:t>
      </w:r>
      <w:r w:rsidR="00FE69B3" w:rsidRPr="00A15330">
        <w:rPr>
          <w:bCs/>
          <w:color w:val="000000" w:themeColor="text1"/>
        </w:rPr>
        <w:t>Coordination of Benefits</w:t>
      </w:r>
      <w:r w:rsidRPr="00A15330">
        <w:t xml:space="preserve"> and premium payment.</w:t>
      </w:r>
      <w:r w:rsidR="000D553C" w:rsidRPr="00A15330">
        <w:t xml:space="preserve"> </w:t>
      </w:r>
      <w:r w:rsidRPr="00A15330">
        <w:t xml:space="preserve"> Arkansas specific companion guides may be obtained on the Arkansas Medicaid provider website at: </w:t>
      </w:r>
      <w:hyperlink r:id="rId17" w:history="1">
        <w:r w:rsidRPr="00A15330">
          <w:rPr>
            <w:rStyle w:val="Hyperlink"/>
            <w:color w:val="1F497D" w:themeColor="text2"/>
            <w:u w:val="none"/>
          </w:rPr>
          <w:t>https://medicaid.mmis.arkansas.gov/Provider/Hipaa/compan.aspx</w:t>
        </w:r>
      </w:hyperlink>
      <w:r w:rsidRPr="00A15330">
        <w:rPr>
          <w:rStyle w:val="Hyperlink"/>
          <w:color w:val="1F497D" w:themeColor="text2"/>
          <w:u w:val="none"/>
        </w:rPr>
        <w:t>.</w:t>
      </w:r>
    </w:p>
    <w:p w14:paraId="1D5B037E" w14:textId="77777777" w:rsidR="00BB2590" w:rsidRPr="00A15330" w:rsidRDefault="00BB2590" w:rsidP="00BB2590">
      <w:pPr>
        <w:pStyle w:val="Default"/>
        <w:ind w:left="1260" w:firstLine="0"/>
        <w:contextualSpacing/>
        <w:rPr>
          <w:rStyle w:val="Hyperlink"/>
          <w:color w:val="000000"/>
          <w:u w:val="none"/>
        </w:rPr>
      </w:pPr>
    </w:p>
    <w:p w14:paraId="47A1C25A" w14:textId="77777777" w:rsidR="00C95354" w:rsidRPr="00A15330" w:rsidRDefault="00C95354" w:rsidP="00983775">
      <w:pPr>
        <w:pStyle w:val="Default"/>
        <w:numPr>
          <w:ilvl w:val="2"/>
          <w:numId w:val="145"/>
        </w:numPr>
        <w:ind w:left="1260"/>
        <w:contextualSpacing/>
      </w:pPr>
      <w:r w:rsidRPr="00A15330">
        <w:t xml:space="preserve">Transaction types include, but are not limited to: </w:t>
      </w:r>
    </w:p>
    <w:p w14:paraId="23A9DEC6" w14:textId="77777777" w:rsidR="00C95354" w:rsidRPr="00A15330" w:rsidRDefault="00C95354" w:rsidP="00983775">
      <w:pPr>
        <w:pStyle w:val="Default"/>
        <w:numPr>
          <w:ilvl w:val="0"/>
          <w:numId w:val="156"/>
        </w:numPr>
        <w:adjustRightInd/>
        <w:spacing w:before="60"/>
        <w:ind w:left="1620"/>
      </w:pPr>
      <w:r w:rsidRPr="00A15330">
        <w:t xml:space="preserve">ASC X12N 820 Payroll Deducted &amp; Other Premium Payment </w:t>
      </w:r>
    </w:p>
    <w:p w14:paraId="46D410DF" w14:textId="77777777" w:rsidR="00C95354" w:rsidRPr="00A15330" w:rsidRDefault="00C95354" w:rsidP="00983775">
      <w:pPr>
        <w:pStyle w:val="Default"/>
        <w:numPr>
          <w:ilvl w:val="0"/>
          <w:numId w:val="156"/>
        </w:numPr>
        <w:adjustRightInd/>
        <w:spacing w:before="60"/>
        <w:ind w:left="1620"/>
      </w:pPr>
      <w:r w:rsidRPr="00A15330">
        <w:lastRenderedPageBreak/>
        <w:t xml:space="preserve">ASC X12N 834 Enrollment and Audit Transaction </w:t>
      </w:r>
    </w:p>
    <w:p w14:paraId="509804AA" w14:textId="77777777" w:rsidR="00C95354" w:rsidRPr="00A15330" w:rsidRDefault="00C95354" w:rsidP="00983775">
      <w:pPr>
        <w:pStyle w:val="Default"/>
        <w:numPr>
          <w:ilvl w:val="0"/>
          <w:numId w:val="156"/>
        </w:numPr>
        <w:adjustRightInd/>
        <w:spacing w:before="60"/>
        <w:ind w:left="1620"/>
      </w:pPr>
      <w:r w:rsidRPr="00A15330">
        <w:t xml:space="preserve">ASC X12N 835 Claims Payment Remittance Advice Transaction </w:t>
      </w:r>
    </w:p>
    <w:p w14:paraId="72F7DCCC" w14:textId="77777777" w:rsidR="00C95354" w:rsidRPr="00A15330" w:rsidRDefault="00C95354" w:rsidP="00983775">
      <w:pPr>
        <w:pStyle w:val="Default"/>
        <w:numPr>
          <w:ilvl w:val="0"/>
          <w:numId w:val="156"/>
        </w:numPr>
        <w:adjustRightInd/>
        <w:spacing w:before="60"/>
        <w:ind w:left="1620"/>
      </w:pPr>
      <w:r w:rsidRPr="00A15330">
        <w:t xml:space="preserve">ASC X12N 837I Institutional Claim/Encounter Transaction </w:t>
      </w:r>
    </w:p>
    <w:p w14:paraId="29DE85A8" w14:textId="77777777" w:rsidR="00C95354" w:rsidRPr="00A15330" w:rsidRDefault="00C95354" w:rsidP="00983775">
      <w:pPr>
        <w:pStyle w:val="Default"/>
        <w:numPr>
          <w:ilvl w:val="0"/>
          <w:numId w:val="156"/>
        </w:numPr>
        <w:adjustRightInd/>
        <w:spacing w:before="60"/>
        <w:ind w:left="1620"/>
      </w:pPr>
      <w:r w:rsidRPr="00A15330">
        <w:t xml:space="preserve">ASC X12N 837P Professional Claim/Encounter Transaction </w:t>
      </w:r>
    </w:p>
    <w:p w14:paraId="58BA4822" w14:textId="77777777" w:rsidR="00C95354" w:rsidRPr="00A15330" w:rsidRDefault="00C95354" w:rsidP="00983775">
      <w:pPr>
        <w:pStyle w:val="Default"/>
        <w:numPr>
          <w:ilvl w:val="0"/>
          <w:numId w:val="156"/>
        </w:numPr>
        <w:adjustRightInd/>
        <w:spacing w:before="60"/>
        <w:ind w:left="1620"/>
      </w:pPr>
      <w:r w:rsidRPr="00A15330">
        <w:t xml:space="preserve">ASC X12N 837D Dental Claim/Encounter Transaction </w:t>
      </w:r>
    </w:p>
    <w:p w14:paraId="7D6E32D7" w14:textId="77777777" w:rsidR="00C95354" w:rsidRPr="00A15330" w:rsidRDefault="00C95354" w:rsidP="00983775">
      <w:pPr>
        <w:pStyle w:val="Default"/>
        <w:numPr>
          <w:ilvl w:val="0"/>
          <w:numId w:val="156"/>
        </w:numPr>
        <w:adjustRightInd/>
        <w:spacing w:before="60"/>
        <w:ind w:left="1620"/>
      </w:pPr>
      <w:r w:rsidRPr="00A15330">
        <w:t xml:space="preserve">ASC X12N 270/271 Eligibility/Benefit Inquiry/Response </w:t>
      </w:r>
    </w:p>
    <w:p w14:paraId="07A150EE" w14:textId="77777777" w:rsidR="00C95354" w:rsidRPr="00A15330" w:rsidRDefault="00C95354" w:rsidP="00983775">
      <w:pPr>
        <w:pStyle w:val="Default"/>
        <w:numPr>
          <w:ilvl w:val="0"/>
          <w:numId w:val="156"/>
        </w:numPr>
        <w:adjustRightInd/>
        <w:spacing w:before="60"/>
        <w:ind w:left="1620"/>
      </w:pPr>
      <w:r w:rsidRPr="00A15330">
        <w:t xml:space="preserve">ASC X12N 276 Claims Status Inquiry </w:t>
      </w:r>
    </w:p>
    <w:p w14:paraId="52AA6073" w14:textId="77777777" w:rsidR="00C95354" w:rsidRPr="00A15330" w:rsidRDefault="00C95354" w:rsidP="00983775">
      <w:pPr>
        <w:pStyle w:val="Default"/>
        <w:numPr>
          <w:ilvl w:val="0"/>
          <w:numId w:val="156"/>
        </w:numPr>
        <w:adjustRightInd/>
        <w:spacing w:before="60"/>
        <w:ind w:left="1620"/>
      </w:pPr>
      <w:r w:rsidRPr="00A15330">
        <w:t xml:space="preserve">ASC X12N 277 Claims Status Response </w:t>
      </w:r>
    </w:p>
    <w:p w14:paraId="6D42F923" w14:textId="77777777" w:rsidR="00C95354" w:rsidRPr="00A15330" w:rsidRDefault="00C95354" w:rsidP="00983775">
      <w:pPr>
        <w:pStyle w:val="Default"/>
        <w:numPr>
          <w:ilvl w:val="0"/>
          <w:numId w:val="156"/>
        </w:numPr>
        <w:adjustRightInd/>
        <w:spacing w:before="60"/>
        <w:ind w:left="1620"/>
      </w:pPr>
      <w:r w:rsidRPr="00A15330">
        <w:t xml:space="preserve">ASC X12N 278/279 Utilization Review Inquiry/Response </w:t>
      </w:r>
    </w:p>
    <w:p w14:paraId="3D5C99FE" w14:textId="77777777" w:rsidR="00C95354" w:rsidRPr="00A15330" w:rsidRDefault="00C95354" w:rsidP="00983775">
      <w:pPr>
        <w:pStyle w:val="Default"/>
        <w:numPr>
          <w:ilvl w:val="0"/>
          <w:numId w:val="156"/>
        </w:numPr>
        <w:adjustRightInd/>
        <w:spacing w:before="60"/>
        <w:ind w:left="1620"/>
      </w:pPr>
      <w:r w:rsidRPr="00A15330">
        <w:t xml:space="preserve">NCPDP D.0 Pharmacy Claim/Encounter Transaction </w:t>
      </w:r>
    </w:p>
    <w:p w14:paraId="248C7CDE" w14:textId="77777777" w:rsidR="002D550D" w:rsidRPr="00A15330" w:rsidRDefault="002D550D" w:rsidP="00ED0B82">
      <w:pPr>
        <w:pStyle w:val="Default"/>
        <w:adjustRightInd/>
        <w:ind w:left="720" w:firstLine="0"/>
        <w:contextualSpacing/>
      </w:pPr>
    </w:p>
    <w:p w14:paraId="3C9F1116" w14:textId="77777777" w:rsidR="002D550D" w:rsidRPr="00A15330" w:rsidRDefault="00DE0DD5" w:rsidP="00983775">
      <w:pPr>
        <w:pStyle w:val="Default"/>
        <w:numPr>
          <w:ilvl w:val="2"/>
          <w:numId w:val="145"/>
        </w:numPr>
        <w:adjustRightInd/>
        <w:ind w:left="1260"/>
        <w:contextualSpacing/>
      </w:pPr>
      <w:r w:rsidRPr="00A15330">
        <w:t>The PASSE’s IT Systems must be able to:</w:t>
      </w:r>
    </w:p>
    <w:p w14:paraId="3D5F5AED" w14:textId="77777777" w:rsidR="00DE0DD5" w:rsidRPr="00A15330" w:rsidRDefault="00DE0DD5" w:rsidP="00983775">
      <w:pPr>
        <w:pStyle w:val="Default"/>
        <w:numPr>
          <w:ilvl w:val="0"/>
          <w:numId w:val="101"/>
        </w:numPr>
        <w:adjustRightInd/>
        <w:spacing w:before="60"/>
        <w:ind w:left="1620"/>
      </w:pPr>
      <w:r w:rsidRPr="00A15330">
        <w:t>Establish appropriate administrative, technical, and physical safeguards to protect the confidentiality of DHS information and to protect DHS information from unauthorized access, use, modification, or dissemination.</w:t>
      </w:r>
    </w:p>
    <w:p w14:paraId="0E2FF916" w14:textId="183D2E14" w:rsidR="00223085" w:rsidRPr="00A15330" w:rsidRDefault="00DE0DD5" w:rsidP="00983775">
      <w:pPr>
        <w:pStyle w:val="Default"/>
        <w:numPr>
          <w:ilvl w:val="0"/>
          <w:numId w:val="101"/>
        </w:numPr>
        <w:adjustRightInd/>
        <w:spacing w:before="60"/>
        <w:ind w:left="1620"/>
      </w:pPr>
      <w:r w:rsidRPr="00A15330">
        <w:t>Prohibit the use of unsecured telecommunications to transmit individually identifiable, or deducible, information derived from DHS information</w:t>
      </w:r>
      <w:r w:rsidR="000D553C" w:rsidRPr="00A15330">
        <w:t>.</w:t>
      </w:r>
    </w:p>
    <w:p w14:paraId="6173834D" w14:textId="77777777" w:rsidR="00DE0DD5" w:rsidRPr="00A15330" w:rsidRDefault="00DE0DD5" w:rsidP="00983775">
      <w:pPr>
        <w:pStyle w:val="Default"/>
        <w:numPr>
          <w:ilvl w:val="0"/>
          <w:numId w:val="101"/>
        </w:numPr>
        <w:adjustRightInd/>
        <w:spacing w:before="60"/>
        <w:ind w:left="1620"/>
      </w:pPr>
      <w:r w:rsidRPr="00A15330">
        <w:t>DHS information will be transmitted via secure FTP communications protocol approved by the DHS Office of Information Technology (OIT).</w:t>
      </w:r>
    </w:p>
    <w:p w14:paraId="278117A9" w14:textId="77777777" w:rsidR="00DE0DD5" w:rsidRPr="00A15330" w:rsidRDefault="00DE0DD5" w:rsidP="00983775">
      <w:pPr>
        <w:pStyle w:val="Default"/>
        <w:numPr>
          <w:ilvl w:val="0"/>
          <w:numId w:val="101"/>
        </w:numPr>
        <w:adjustRightInd/>
        <w:spacing w:before="60"/>
        <w:ind w:left="1620"/>
      </w:pPr>
      <w:r w:rsidRPr="00A15330">
        <w:t>Comply with all federal and state laws and regulations regarding the access to, use, modification, or dissemination of personally identifiable information.</w:t>
      </w:r>
    </w:p>
    <w:p w14:paraId="1E757D72" w14:textId="77777777" w:rsidR="00DE0DD5" w:rsidRPr="00A15330" w:rsidRDefault="00DE0DD5" w:rsidP="00983775">
      <w:pPr>
        <w:pStyle w:val="Default"/>
        <w:numPr>
          <w:ilvl w:val="0"/>
          <w:numId w:val="101"/>
        </w:numPr>
        <w:adjustRightInd/>
        <w:spacing w:before="60"/>
        <w:ind w:left="1620"/>
      </w:pPr>
      <w:r w:rsidRPr="00A15330">
        <w:t xml:space="preserve">Obtain prior written approval from DHS for the use of DHS information for a project other than the one described in </w:t>
      </w:r>
      <w:r w:rsidR="00223085" w:rsidRPr="00A15330">
        <w:t>the</w:t>
      </w:r>
      <w:r w:rsidRPr="00A15330">
        <w:t xml:space="preserve"> Agreement.</w:t>
      </w:r>
    </w:p>
    <w:p w14:paraId="1C5A4A18" w14:textId="77777777" w:rsidR="00DE0DD5" w:rsidRPr="00A15330" w:rsidRDefault="00DE0DD5" w:rsidP="00983775">
      <w:pPr>
        <w:pStyle w:val="Default"/>
        <w:numPr>
          <w:ilvl w:val="0"/>
          <w:numId w:val="101"/>
        </w:numPr>
        <w:adjustRightInd/>
        <w:spacing w:before="60"/>
        <w:ind w:left="1620"/>
      </w:pPr>
      <w:r w:rsidRPr="00A15330">
        <w:t>Prohibit the reuse or further disclosure of original or derivative data file(s) without prior written approval from DHS.</w:t>
      </w:r>
    </w:p>
    <w:p w14:paraId="4ED93FBA" w14:textId="1C347F18" w:rsidR="00712A15" w:rsidRPr="00A15330" w:rsidRDefault="00712A15" w:rsidP="00983775">
      <w:pPr>
        <w:pStyle w:val="Default"/>
        <w:numPr>
          <w:ilvl w:val="0"/>
          <w:numId w:val="101"/>
        </w:numPr>
        <w:adjustRightInd/>
        <w:spacing w:before="60"/>
        <w:ind w:left="1620"/>
      </w:pPr>
      <w:r w:rsidRPr="00A15330">
        <w:t xml:space="preserve">Report any unauthorized access, use, or disclosure of  DHS information to the DHS Chief Information Security Officer, at </w:t>
      </w:r>
      <w:hyperlink r:id="rId18" w:history="1">
        <w:r w:rsidR="00FB30AC" w:rsidRPr="00A15330">
          <w:rPr>
            <w:rStyle w:val="Hyperlink"/>
            <w:color w:val="1F497D" w:themeColor="text2"/>
            <w:u w:val="none"/>
          </w:rPr>
          <w:t>DHSPrivacyInvestigator@dhs.arkansas.gov</w:t>
        </w:r>
      </w:hyperlink>
      <w:r w:rsidRPr="00A15330">
        <w:t xml:space="preserve"> </w:t>
      </w:r>
      <w:r w:rsidR="00654E6A" w:rsidRPr="00A15330">
        <w:t xml:space="preserve">and to the PASSE Office </w:t>
      </w:r>
      <w:r w:rsidRPr="00A15330">
        <w:t xml:space="preserve">within two (2) </w:t>
      </w:r>
      <w:r w:rsidR="0040103E" w:rsidRPr="00A15330">
        <w:t xml:space="preserve">business </w:t>
      </w:r>
      <w:r w:rsidRPr="00A15330">
        <w:t>days of discovery of such unauthorized access, use, or disclosure.</w:t>
      </w:r>
    </w:p>
    <w:p w14:paraId="7F6EA792" w14:textId="77777777" w:rsidR="00623B87" w:rsidRPr="00A15330" w:rsidRDefault="00623B87" w:rsidP="00983775">
      <w:pPr>
        <w:pStyle w:val="Default"/>
        <w:numPr>
          <w:ilvl w:val="0"/>
          <w:numId w:val="101"/>
        </w:numPr>
        <w:spacing w:before="60"/>
        <w:ind w:left="1620"/>
      </w:pPr>
      <w:r w:rsidRPr="00A15330">
        <w:t xml:space="preserve">In the event that OIT or the Privacy Office determines or has a reasonable belief that the PASSE has or may have accessed, used, reused, or disclosed DHS information that is not authorized by </w:t>
      </w:r>
      <w:r w:rsidR="00DB7F81" w:rsidRPr="00A15330">
        <w:t>the</w:t>
      </w:r>
      <w:r w:rsidRPr="00A15330">
        <w:t xml:space="preserve"> Agreement, or another written authorization from DHS, the DHS Privacy Office or OIT may require the PASSE to perform one or more of the following actions or such other actions as the Privacy Office or OIT deems appropriate:</w:t>
      </w:r>
    </w:p>
    <w:p w14:paraId="531F868C" w14:textId="77777777" w:rsidR="00623B87" w:rsidRPr="00A15330" w:rsidRDefault="00623B87" w:rsidP="00983775">
      <w:pPr>
        <w:pStyle w:val="Default"/>
        <w:numPr>
          <w:ilvl w:val="0"/>
          <w:numId w:val="157"/>
        </w:numPr>
        <w:spacing w:before="60"/>
        <w:ind w:left="1980" w:hanging="180"/>
      </w:pPr>
      <w:r w:rsidRPr="00A15330">
        <w:t>Promptly investigate and report to the Privacy Office determinations regarding any alleged or actual unauthorized access, use, reuse, or disclosure;</w:t>
      </w:r>
    </w:p>
    <w:p w14:paraId="7B798218" w14:textId="77777777" w:rsidR="00623B87" w:rsidRPr="00A15330" w:rsidRDefault="00623B87" w:rsidP="00983775">
      <w:pPr>
        <w:pStyle w:val="Default"/>
        <w:numPr>
          <w:ilvl w:val="0"/>
          <w:numId w:val="157"/>
        </w:numPr>
        <w:spacing w:before="60"/>
        <w:ind w:left="1980" w:hanging="180"/>
      </w:pPr>
      <w:r w:rsidRPr="00A15330">
        <w:t xml:space="preserve">Promptly resolve any issues or problems identified by the investigation; </w:t>
      </w:r>
    </w:p>
    <w:p w14:paraId="7F80DFBB" w14:textId="77777777" w:rsidR="00623B87" w:rsidRPr="00A15330" w:rsidRDefault="00623B87" w:rsidP="00983775">
      <w:pPr>
        <w:pStyle w:val="Default"/>
        <w:numPr>
          <w:ilvl w:val="0"/>
          <w:numId w:val="157"/>
        </w:numPr>
        <w:spacing w:before="60"/>
        <w:ind w:left="1980" w:hanging="180"/>
      </w:pPr>
      <w:r w:rsidRPr="00A15330">
        <w:t>Submit any formal response to an allegation of unauthorized access, use, reuse, or disclosure;</w:t>
      </w:r>
    </w:p>
    <w:p w14:paraId="0E140372" w14:textId="77777777" w:rsidR="00623B87" w:rsidRPr="00A15330" w:rsidRDefault="00623B87" w:rsidP="00983775">
      <w:pPr>
        <w:pStyle w:val="Default"/>
        <w:numPr>
          <w:ilvl w:val="0"/>
          <w:numId w:val="157"/>
        </w:numPr>
        <w:spacing w:before="60"/>
        <w:ind w:left="1980" w:hanging="180"/>
      </w:pPr>
      <w:r w:rsidRPr="00A15330">
        <w:lastRenderedPageBreak/>
        <w:t>Submit a corrective action plan with steps designed to prevent any future unauthorized access, uses, reuses, or disclosures; and</w:t>
      </w:r>
    </w:p>
    <w:p w14:paraId="30D4DF4B" w14:textId="77777777" w:rsidR="00623B87" w:rsidRPr="00A15330" w:rsidRDefault="00623B87" w:rsidP="00983775">
      <w:pPr>
        <w:pStyle w:val="Default"/>
        <w:numPr>
          <w:ilvl w:val="0"/>
          <w:numId w:val="157"/>
        </w:numPr>
        <w:spacing w:before="60"/>
        <w:ind w:left="1980" w:hanging="180"/>
      </w:pPr>
      <w:r w:rsidRPr="00A15330">
        <w:t xml:space="preserve">Immediately cease any and all access to any DHS information and return or destroy all DHS information received under </w:t>
      </w:r>
      <w:r w:rsidR="00DB7F81" w:rsidRPr="00A15330">
        <w:t>the</w:t>
      </w:r>
      <w:r w:rsidRPr="00A15330">
        <w:t xml:space="preserve"> Agreement.</w:t>
      </w:r>
    </w:p>
    <w:p w14:paraId="71870088" w14:textId="77777777" w:rsidR="00623B87" w:rsidRPr="00A15330" w:rsidRDefault="00623B87" w:rsidP="00983775">
      <w:pPr>
        <w:pStyle w:val="Default"/>
        <w:numPr>
          <w:ilvl w:val="0"/>
          <w:numId w:val="101"/>
        </w:numPr>
        <w:spacing w:before="60"/>
        <w:ind w:left="1620"/>
      </w:pPr>
      <w:r w:rsidRPr="00A15330">
        <w:t>The PASSE understands and agrees that as a result of a determination or reasonable belief that an unauthorized access, use, reuse, or disclosure has occurred, DHS may refuse to release further DHS information to the PASSE for a period of time to be determined by DHS, OIT, or the Privacy Office.</w:t>
      </w:r>
    </w:p>
    <w:p w14:paraId="632C5BC3" w14:textId="77777777" w:rsidR="00DE0DD5" w:rsidRPr="00A15330" w:rsidRDefault="00DE0DD5" w:rsidP="00ED0B82">
      <w:pPr>
        <w:pStyle w:val="Default"/>
        <w:adjustRightInd/>
        <w:ind w:left="446" w:firstLine="0"/>
        <w:contextualSpacing/>
      </w:pPr>
    </w:p>
    <w:p w14:paraId="37C93982" w14:textId="77777777" w:rsidR="005F4278"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The PASSE’s IT Systems must be able to transmit and receive transaction data to</w:t>
      </w:r>
    </w:p>
    <w:p w14:paraId="3DAFF8C2" w14:textId="77777777" w:rsidR="00C95354" w:rsidRPr="00A15330" w:rsidRDefault="00C95354" w:rsidP="005F4278">
      <w:pPr>
        <w:pStyle w:val="NoSpacing"/>
        <w:ind w:left="1080" w:firstLine="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and from the MMIS, as required for the appropriate processing of claims and any other transaction that could be performed by either system.  This includes the capability to receive data electronically from DHS via:</w:t>
      </w:r>
    </w:p>
    <w:p w14:paraId="22E6FDB9" w14:textId="77777777" w:rsidR="00C95354" w:rsidRPr="00A15330" w:rsidRDefault="00C95354" w:rsidP="00983775">
      <w:pPr>
        <w:pStyle w:val="NoSpacing"/>
        <w:numPr>
          <w:ilvl w:val="1"/>
          <w:numId w:val="158"/>
        </w:numPr>
        <w:spacing w:before="60"/>
        <w:ind w:left="162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A daily ASC X12 Benefit Enrollment and Maintenance (834) transaction; and </w:t>
      </w:r>
    </w:p>
    <w:p w14:paraId="12A0747B" w14:textId="77777777" w:rsidR="00C95354" w:rsidRPr="00A15330" w:rsidRDefault="00DB7F81" w:rsidP="00DB7F81">
      <w:pPr>
        <w:pStyle w:val="NoSpacing"/>
        <w:spacing w:before="60"/>
        <w:ind w:left="2160" w:hanging="360"/>
        <w:rPr>
          <w:rFonts w:ascii="Times New Roman" w:hAnsi="Times New Roman" w:cs="Times New Roman"/>
          <w:color w:val="000000"/>
          <w:sz w:val="24"/>
          <w:szCs w:val="24"/>
        </w:rPr>
      </w:pPr>
      <w:proofErr w:type="spellStart"/>
      <w:r w:rsidRPr="00A15330">
        <w:rPr>
          <w:rFonts w:ascii="Times New Roman" w:hAnsi="Times New Roman" w:cs="Times New Roman"/>
          <w:color w:val="000000"/>
          <w:sz w:val="24"/>
          <w:szCs w:val="24"/>
        </w:rPr>
        <w:t>i</w:t>
      </w:r>
      <w:proofErr w:type="spellEnd"/>
      <w:r w:rsidRPr="00A15330">
        <w:rPr>
          <w:rFonts w:ascii="Times New Roman" w:hAnsi="Times New Roman" w:cs="Times New Roman"/>
          <w:color w:val="000000"/>
          <w:sz w:val="24"/>
          <w:szCs w:val="24"/>
        </w:rPr>
        <w:t>.</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 xml:space="preserve">The PASSE must receive, process and update daily 834 </w:t>
      </w:r>
      <w:proofErr w:type="gramStart"/>
      <w:r w:rsidR="00C95354" w:rsidRPr="00A15330">
        <w:rPr>
          <w:rFonts w:ascii="Times New Roman" w:hAnsi="Times New Roman" w:cs="Times New Roman"/>
          <w:color w:val="000000"/>
          <w:sz w:val="24"/>
          <w:szCs w:val="24"/>
        </w:rPr>
        <w:t>file</w:t>
      </w:r>
      <w:proofErr w:type="gramEnd"/>
      <w:r w:rsidR="00C95354" w:rsidRPr="00A15330">
        <w:rPr>
          <w:rFonts w:ascii="Times New Roman" w:hAnsi="Times New Roman" w:cs="Times New Roman"/>
          <w:color w:val="000000"/>
          <w:sz w:val="24"/>
          <w:szCs w:val="24"/>
        </w:rPr>
        <w:t xml:space="preserve"> sent by DHS or its agent(s).</w:t>
      </w:r>
    </w:p>
    <w:p w14:paraId="30A15718" w14:textId="77777777" w:rsidR="00C95354" w:rsidRPr="00A15330" w:rsidRDefault="00DB7F81" w:rsidP="00DB7F81">
      <w:pPr>
        <w:pStyle w:val="NoSpacing"/>
        <w:spacing w:before="60"/>
        <w:ind w:left="2160"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ii.</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 xml:space="preserve">The PASSE must update its eligibility/enrollment databases within twenty-four </w:t>
      </w:r>
      <w:r w:rsidR="0090075A" w:rsidRPr="00A15330">
        <w:rPr>
          <w:rFonts w:ascii="Times New Roman" w:hAnsi="Times New Roman" w:cs="Times New Roman"/>
          <w:color w:val="000000"/>
          <w:sz w:val="24"/>
          <w:szCs w:val="24"/>
        </w:rPr>
        <w:t xml:space="preserve">(24) </w:t>
      </w:r>
      <w:r w:rsidR="00C95354" w:rsidRPr="00A15330">
        <w:rPr>
          <w:rFonts w:ascii="Times New Roman" w:hAnsi="Times New Roman" w:cs="Times New Roman"/>
          <w:color w:val="000000"/>
          <w:sz w:val="24"/>
          <w:szCs w:val="24"/>
        </w:rPr>
        <w:t>hours after receipt of the 834.</w:t>
      </w:r>
    </w:p>
    <w:p w14:paraId="38970757" w14:textId="77777777" w:rsidR="00C95354" w:rsidRPr="00A15330" w:rsidRDefault="00DB7F81" w:rsidP="00DB7F81">
      <w:pPr>
        <w:pStyle w:val="NoSpacing"/>
        <w:spacing w:before="60"/>
        <w:ind w:left="2160"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iii.</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The PASSE must have the ability to uniquely identify a distinct Medicaid recipient across multiple systems within its span of control.</w:t>
      </w:r>
    </w:p>
    <w:p w14:paraId="1501635C" w14:textId="77777777" w:rsidR="00C95354" w:rsidRPr="00A15330" w:rsidRDefault="00DB7F81" w:rsidP="00DB7F81">
      <w:pPr>
        <w:pStyle w:val="NoSpacing"/>
        <w:spacing w:before="60"/>
        <w:ind w:left="2160"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iv.</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 xml:space="preserve">The PASSE must transmit back to DHS, or its agents, specific information regarding a member, including third party liability data.  DHS will determine the format, schedule, and method of the data exchange.  </w:t>
      </w:r>
    </w:p>
    <w:p w14:paraId="714D7039" w14:textId="77777777" w:rsidR="00C95354" w:rsidRPr="00A15330" w:rsidRDefault="00C95354" w:rsidP="00983775">
      <w:pPr>
        <w:pStyle w:val="NoSpacing"/>
        <w:numPr>
          <w:ilvl w:val="0"/>
          <w:numId w:val="158"/>
        </w:numPr>
        <w:spacing w:before="60"/>
        <w:ind w:left="162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ASC Payment Order/Remittance Advice (820) transaction. </w:t>
      </w:r>
    </w:p>
    <w:p w14:paraId="42D73690" w14:textId="77777777" w:rsidR="00C95354" w:rsidRPr="00A15330" w:rsidRDefault="00C95354" w:rsidP="00ED0B82">
      <w:pPr>
        <w:pStyle w:val="NoSpacing"/>
        <w:ind w:left="1080" w:hanging="360"/>
        <w:contextualSpacing/>
        <w:rPr>
          <w:rFonts w:ascii="Times New Roman" w:hAnsi="Times New Roman" w:cs="Times New Roman"/>
          <w:color w:val="000000"/>
          <w:sz w:val="24"/>
          <w:szCs w:val="24"/>
        </w:rPr>
      </w:pPr>
    </w:p>
    <w:p w14:paraId="555515E4" w14:textId="77777777" w:rsidR="00C95354" w:rsidRPr="00A15330" w:rsidRDefault="00C95354" w:rsidP="00983775">
      <w:pPr>
        <w:pStyle w:val="NoSpacing"/>
        <w:numPr>
          <w:ilvl w:val="2"/>
          <w:numId w:val="145"/>
        </w:numPr>
        <w:ind w:left="1260"/>
        <w:contextualSpacing/>
        <w:rPr>
          <w:rFonts w:ascii="Times New Roman" w:hAnsi="Times New Roman" w:cs="Times New Roman"/>
          <w:color w:val="000000"/>
          <w:sz w:val="24"/>
          <w:szCs w:val="24"/>
        </w:rPr>
      </w:pPr>
      <w:r w:rsidRPr="00A15330">
        <w:rPr>
          <w:rFonts w:ascii="Times New Roman" w:hAnsi="Times New Roman" w:cs="Times New Roman"/>
          <w:color w:val="000000"/>
          <w:sz w:val="24"/>
          <w:szCs w:val="24"/>
        </w:rPr>
        <w:t>The PASSE must coordinate as requested by DHS.</w:t>
      </w:r>
    </w:p>
    <w:p w14:paraId="3C35B507" w14:textId="77777777" w:rsidR="00C95354" w:rsidRPr="00A15330" w:rsidRDefault="00DB7F81" w:rsidP="00DB7F81">
      <w:pPr>
        <w:pStyle w:val="NoSpacing"/>
        <w:spacing w:before="60"/>
        <w:ind w:left="1627"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a.</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The PASSE must coordinate activities and develop cohesive systems strategies across vendors and agencies.</w:t>
      </w:r>
    </w:p>
    <w:p w14:paraId="736EA847" w14:textId="77777777" w:rsidR="00C95354" w:rsidRPr="00A15330" w:rsidRDefault="00DB7F81" w:rsidP="00DB7F81">
      <w:pPr>
        <w:pStyle w:val="NoSpacing"/>
        <w:spacing w:before="60"/>
        <w:ind w:left="1627"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b.</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 xml:space="preserve">The PASSE must partner with DHS in the management of standard transaction code sets specific to the DHS. </w:t>
      </w:r>
    </w:p>
    <w:p w14:paraId="773AAAB8" w14:textId="77777777" w:rsidR="00C95354" w:rsidRPr="00A15330" w:rsidRDefault="00DB7F81" w:rsidP="00DB7F81">
      <w:pPr>
        <w:pStyle w:val="NoSpacing"/>
        <w:spacing w:before="60"/>
        <w:ind w:left="1627" w:hanging="360"/>
        <w:rPr>
          <w:rFonts w:ascii="Times New Roman" w:hAnsi="Times New Roman" w:cs="Times New Roman"/>
          <w:color w:val="000000"/>
          <w:sz w:val="24"/>
          <w:szCs w:val="24"/>
        </w:rPr>
      </w:pPr>
      <w:r w:rsidRPr="00A15330">
        <w:rPr>
          <w:rFonts w:ascii="Times New Roman" w:hAnsi="Times New Roman" w:cs="Times New Roman"/>
          <w:color w:val="000000"/>
          <w:sz w:val="24"/>
          <w:szCs w:val="24"/>
        </w:rPr>
        <w:t>c.</w:t>
      </w:r>
      <w:r w:rsidRPr="00A15330">
        <w:rPr>
          <w:rFonts w:ascii="Times New Roman" w:hAnsi="Times New Roman" w:cs="Times New Roman"/>
          <w:color w:val="000000"/>
          <w:sz w:val="24"/>
          <w:szCs w:val="24"/>
        </w:rPr>
        <w:tab/>
      </w:r>
      <w:r w:rsidR="00C95354" w:rsidRPr="00A15330">
        <w:rPr>
          <w:rFonts w:ascii="Times New Roman" w:hAnsi="Times New Roman" w:cs="Times New Roman"/>
          <w:color w:val="000000"/>
          <w:sz w:val="24"/>
          <w:szCs w:val="24"/>
        </w:rPr>
        <w:t>The PASSE must partner with DHS in the development and implementation of future standard code sets not specific to HIPAA or other federal efforts and must conform to these standards as stipulated in the Agreement to implement the standards.</w:t>
      </w:r>
    </w:p>
    <w:p w14:paraId="20B449A9" w14:textId="77777777" w:rsidR="00C95354" w:rsidRPr="00A15330" w:rsidRDefault="00DB7F81" w:rsidP="00DB7F81">
      <w:pPr>
        <w:pStyle w:val="Default"/>
        <w:spacing w:before="60"/>
        <w:ind w:left="1627" w:hanging="360"/>
      </w:pPr>
      <w:r w:rsidRPr="00A15330">
        <w:t>d.</w:t>
      </w:r>
      <w:r w:rsidRPr="00A15330">
        <w:tab/>
      </w:r>
      <w:r w:rsidR="00C95354" w:rsidRPr="00A15330">
        <w:t>The PASSE must partner with DHS in the management of current and future data exchange formats and methods and in the development and implementation of future data exchange methods not specific to HIPAA or other federal effort. Furthermore, the PASSE must conform to these standards.</w:t>
      </w:r>
    </w:p>
    <w:p w14:paraId="3F7A92C4" w14:textId="77777777" w:rsidR="00C95354" w:rsidRPr="00A15330" w:rsidRDefault="00DB7F81" w:rsidP="00DB7F81">
      <w:pPr>
        <w:pStyle w:val="Default"/>
        <w:spacing w:before="60"/>
        <w:ind w:left="1627" w:hanging="360"/>
      </w:pPr>
      <w:r w:rsidRPr="00A15330">
        <w:t>e.</w:t>
      </w:r>
      <w:r w:rsidRPr="00A15330">
        <w:tab/>
      </w:r>
      <w:r w:rsidR="00C95354" w:rsidRPr="00A15330">
        <w:t xml:space="preserve">The PASSE must work with DHS as required for any testing initiative required by DHS. </w:t>
      </w:r>
    </w:p>
    <w:p w14:paraId="5C5D2FC9" w14:textId="77777777" w:rsidR="00C95354" w:rsidRPr="00A15330" w:rsidRDefault="00DB7F81" w:rsidP="00DB7F81">
      <w:pPr>
        <w:pStyle w:val="Default"/>
        <w:spacing w:before="60"/>
        <w:ind w:left="1627" w:hanging="360"/>
      </w:pPr>
      <w:r w:rsidRPr="00A15330">
        <w:t>f.</w:t>
      </w:r>
      <w:r w:rsidRPr="00A15330">
        <w:tab/>
      </w:r>
      <w:r w:rsidR="00C95354" w:rsidRPr="00A15330">
        <w:t xml:space="preserve">The PASSE must cooperate with DHS to implement secure, web-accessible, community health records for members. The methods for accessing community </w:t>
      </w:r>
      <w:r w:rsidR="00C95354" w:rsidRPr="00A15330">
        <w:lastRenderedPageBreak/>
        <w:t xml:space="preserve">health records and the format of the record itself must comply with all HIPAA and other privacy and security related regulations. </w:t>
      </w:r>
    </w:p>
    <w:p w14:paraId="7DFF0FE7" w14:textId="77777777" w:rsidR="00C95354" w:rsidRPr="00A15330" w:rsidRDefault="00C95354" w:rsidP="007C304F">
      <w:pPr>
        <w:pStyle w:val="Default"/>
        <w:spacing w:before="60"/>
        <w:ind w:left="1627" w:hanging="360"/>
      </w:pPr>
    </w:p>
    <w:p w14:paraId="3D12019C" w14:textId="77777777" w:rsidR="00C95354" w:rsidRPr="00A15330" w:rsidRDefault="00C95354" w:rsidP="00983775">
      <w:pPr>
        <w:pStyle w:val="Default"/>
        <w:numPr>
          <w:ilvl w:val="2"/>
          <w:numId w:val="145"/>
        </w:numPr>
        <w:ind w:left="1260"/>
        <w:contextualSpacing/>
      </w:pPr>
      <w:r w:rsidRPr="00A15330">
        <w:t xml:space="preserve">The PASSE must house indexed images of documents used by members and providers to transact with the PASSE in the appropriate database(s) and document management systems so as to maintain the logical relationships between certain documents and certain data. </w:t>
      </w:r>
    </w:p>
    <w:p w14:paraId="76D49EB3" w14:textId="77777777" w:rsidR="00C95354" w:rsidRPr="00A15330" w:rsidRDefault="00C95354" w:rsidP="001F7B09">
      <w:pPr>
        <w:pStyle w:val="Default"/>
        <w:ind w:left="1260" w:hanging="450"/>
        <w:contextualSpacing/>
      </w:pPr>
    </w:p>
    <w:p w14:paraId="55D941D8" w14:textId="77777777" w:rsidR="00C95354" w:rsidRPr="00A15330" w:rsidRDefault="00C95354" w:rsidP="00983775">
      <w:pPr>
        <w:pStyle w:val="Default"/>
        <w:numPr>
          <w:ilvl w:val="2"/>
          <w:numId w:val="145"/>
        </w:numPr>
        <w:ind w:left="1260"/>
        <w:contextualSpacing/>
      </w:pPr>
      <w:r w:rsidRPr="00A15330">
        <w:t xml:space="preserve">Information in the PASSE’s systems must be maintained in electronic form for three (3) years in live systems and for ten (10) years in live and/or archival systems, or longer for audits or litigation, as specified elsewhere in </w:t>
      </w:r>
      <w:r w:rsidR="00DB7F81" w:rsidRPr="00A15330">
        <w:t>the</w:t>
      </w:r>
      <w:r w:rsidRPr="00A15330">
        <w:t xml:space="preserve"> Agreement. </w:t>
      </w:r>
    </w:p>
    <w:p w14:paraId="0ABFEF63" w14:textId="77777777" w:rsidR="00C95354" w:rsidRPr="00A15330" w:rsidRDefault="00C95354" w:rsidP="001F7B09">
      <w:pPr>
        <w:pStyle w:val="Default"/>
        <w:ind w:left="1260"/>
      </w:pPr>
    </w:p>
    <w:p w14:paraId="004F5C5F" w14:textId="7E1D685D" w:rsidR="00C95354" w:rsidRPr="00A15330" w:rsidRDefault="00C95354" w:rsidP="00983775">
      <w:pPr>
        <w:pStyle w:val="Default"/>
        <w:numPr>
          <w:ilvl w:val="2"/>
          <w:numId w:val="145"/>
        </w:numPr>
        <w:ind w:left="1260"/>
      </w:pPr>
      <w:r w:rsidRPr="00A15330">
        <w:t>The PASSE’s systems must conform to future federal and DHS-specific standards</w:t>
      </w:r>
      <w:r w:rsidR="00DB7F81" w:rsidRPr="00A15330">
        <w:t xml:space="preserve"> </w:t>
      </w:r>
      <w:r w:rsidRPr="00A15330">
        <w:t>for data exchange within one</w:t>
      </w:r>
      <w:r w:rsidR="00821560" w:rsidRPr="00A15330">
        <w:t>-</w:t>
      </w:r>
      <w:r w:rsidRPr="00A15330">
        <w:t xml:space="preserve">hundred twenty (120) </w:t>
      </w:r>
      <w:r w:rsidR="00DB7F81" w:rsidRPr="00A15330">
        <w:t xml:space="preserve">calendar </w:t>
      </w:r>
      <w:r w:rsidRPr="00A15330">
        <w:t xml:space="preserve">days of the future standard’s effective date or, if earlier, the date stipulated by CMS or DHS. </w:t>
      </w:r>
    </w:p>
    <w:p w14:paraId="7F974CD9" w14:textId="77777777" w:rsidR="00C95354" w:rsidRPr="00A15330" w:rsidRDefault="00C95354" w:rsidP="00C95354">
      <w:pPr>
        <w:pStyle w:val="Default"/>
        <w:ind w:left="1080" w:hanging="360"/>
      </w:pPr>
    </w:p>
    <w:p w14:paraId="6A6C24B4" w14:textId="4939B357" w:rsidR="00C95354" w:rsidRPr="00A15330" w:rsidRDefault="00C95354" w:rsidP="00983775">
      <w:pPr>
        <w:pStyle w:val="Default"/>
        <w:numPr>
          <w:ilvl w:val="2"/>
          <w:numId w:val="145"/>
        </w:numPr>
        <w:ind w:left="1260"/>
      </w:pPr>
      <w:r w:rsidRPr="00A15330">
        <w:t xml:space="preserve">The PASSE must institute a process to ensure the validity and completeness of the data </w:t>
      </w:r>
      <w:r w:rsidR="00DB7F81" w:rsidRPr="00A15330">
        <w:t xml:space="preserve">and reports it submits to DHS. </w:t>
      </w:r>
      <w:r w:rsidRPr="00A15330">
        <w:t xml:space="preserve"> DHS shall conduct, at its discretion, general data validity and completeness audits using industry-accepted statistical sampling methods. </w:t>
      </w:r>
      <w:r w:rsidR="00FD4EEA" w:rsidRPr="00A15330">
        <w:t xml:space="preserve"> </w:t>
      </w:r>
      <w:r w:rsidRPr="00A15330">
        <w:t xml:space="preserve">Data elements that will be audited include, but are not limited to: </w:t>
      </w:r>
      <w:r w:rsidR="00FD4EEA" w:rsidRPr="00A15330">
        <w:t xml:space="preserve"> </w:t>
      </w:r>
      <w:r w:rsidRPr="00A15330">
        <w:t xml:space="preserve">member ID, date of service, assigned Medicaid provider ID, category and subcategory (if applicable) of service, diagnosis codes, procedure codes, revenue codes, date of claim processing, and (if and when applicable) date of claim payment. </w:t>
      </w:r>
      <w:r w:rsidR="00FD4EEA" w:rsidRPr="00A15330">
        <w:t xml:space="preserve"> </w:t>
      </w:r>
      <w:r w:rsidRPr="00A15330">
        <w:t xml:space="preserve">Control totals must also be reviewed and verified. </w:t>
      </w:r>
    </w:p>
    <w:p w14:paraId="51C90FFD" w14:textId="77777777" w:rsidR="00C95354" w:rsidRPr="00A15330" w:rsidRDefault="00C95354" w:rsidP="00442691">
      <w:pPr>
        <w:pStyle w:val="Default"/>
        <w:ind w:left="1260" w:hanging="360"/>
      </w:pPr>
    </w:p>
    <w:p w14:paraId="29774DC1" w14:textId="77777777" w:rsidR="00C95354" w:rsidRPr="00A15330" w:rsidRDefault="00C95354" w:rsidP="00983775">
      <w:pPr>
        <w:pStyle w:val="Default"/>
        <w:numPr>
          <w:ilvl w:val="2"/>
          <w:numId w:val="145"/>
        </w:numPr>
        <w:ind w:left="1260"/>
      </w:pPr>
      <w:r w:rsidRPr="00A15330">
        <w:t xml:space="preserve">The PASSE must ensure that critical systems functions </w:t>
      </w:r>
      <w:r w:rsidR="00A3242D" w:rsidRPr="00A15330">
        <w:t xml:space="preserve">are </w:t>
      </w:r>
      <w:r w:rsidRPr="00A15330">
        <w:t>available to members</w:t>
      </w:r>
      <w:r w:rsidR="0051105B" w:rsidRPr="00A15330">
        <w:t xml:space="preserve"> </w:t>
      </w:r>
      <w:r w:rsidRPr="00A15330">
        <w:t xml:space="preserve">and providers are available </w:t>
      </w:r>
      <w:r w:rsidR="0090075A" w:rsidRPr="00A15330">
        <w:t>24/7</w:t>
      </w:r>
      <w:r w:rsidRPr="00A15330">
        <w:t xml:space="preserve">, except during periods of scheduled system unavailability agreed upon </w:t>
      </w:r>
      <w:r w:rsidR="0051105B" w:rsidRPr="00A15330">
        <w:t>by DHS and the PASSE.</w:t>
      </w:r>
    </w:p>
    <w:p w14:paraId="60EEADB8" w14:textId="77777777" w:rsidR="00C95354" w:rsidRPr="00A15330" w:rsidRDefault="0051105B" w:rsidP="0051105B">
      <w:pPr>
        <w:pStyle w:val="Default"/>
        <w:spacing w:before="60"/>
        <w:ind w:left="1628" w:hanging="368"/>
      </w:pPr>
      <w:r w:rsidRPr="00A15330">
        <w:t>a.</w:t>
      </w:r>
      <w:r w:rsidRPr="00A15330">
        <w:tab/>
      </w:r>
      <w:r w:rsidR="00C95354" w:rsidRPr="00A15330">
        <w:t xml:space="preserve">The PASSE must make DHS aware of the nature and availability of these functions prior to extending access to these functions to members and/or providers. </w:t>
      </w:r>
    </w:p>
    <w:p w14:paraId="3F8B460F" w14:textId="77777777" w:rsidR="00C95354" w:rsidRPr="00A15330" w:rsidRDefault="0051105B" w:rsidP="0051105B">
      <w:pPr>
        <w:pStyle w:val="Default"/>
        <w:spacing w:before="60"/>
        <w:ind w:left="1628" w:hanging="368"/>
      </w:pPr>
      <w:r w:rsidRPr="00A15330">
        <w:t>b.</w:t>
      </w:r>
      <w:r w:rsidRPr="00A15330">
        <w:tab/>
      </w:r>
      <w:r w:rsidR="00C95354" w:rsidRPr="00A15330">
        <w:t>If at any point there is a problem with a critical systems function, the PASSE must provide to DHS full written documentation that includes a corrective action plan</w:t>
      </w:r>
      <w:r w:rsidRPr="00A15330">
        <w:t xml:space="preserve"> </w:t>
      </w:r>
      <w:r w:rsidR="00C95354" w:rsidRPr="00A15330">
        <w:t xml:space="preserve">that describes how problems with critical systems functions will be restored and prevented from occurring again. </w:t>
      </w:r>
    </w:p>
    <w:p w14:paraId="5D0B7B99" w14:textId="77777777" w:rsidR="00C95354" w:rsidRPr="00A15330" w:rsidRDefault="0051105B" w:rsidP="0051105B">
      <w:pPr>
        <w:pStyle w:val="Default"/>
        <w:ind w:left="2070" w:hanging="270"/>
      </w:pPr>
      <w:proofErr w:type="spellStart"/>
      <w:r w:rsidRPr="00A15330">
        <w:t>i</w:t>
      </w:r>
      <w:proofErr w:type="spellEnd"/>
      <w:r w:rsidRPr="00A15330">
        <w:t>.</w:t>
      </w:r>
      <w:r w:rsidRPr="00A15330">
        <w:tab/>
      </w:r>
      <w:r w:rsidR="00C95354" w:rsidRPr="00A15330">
        <w:t xml:space="preserve">The CAP must be delivered to DHS within five (5) business days of the critical systems function problem or failure. </w:t>
      </w:r>
    </w:p>
    <w:p w14:paraId="1C9187BB" w14:textId="77777777" w:rsidR="00C95354" w:rsidRPr="00A15330" w:rsidRDefault="0051105B" w:rsidP="0051105B">
      <w:pPr>
        <w:pStyle w:val="Default"/>
        <w:ind w:left="2070" w:hanging="270"/>
      </w:pPr>
      <w:r w:rsidRPr="00A15330">
        <w:t>ii.</w:t>
      </w:r>
      <w:r w:rsidRPr="00A15330">
        <w:tab/>
      </w:r>
      <w:r w:rsidR="00C95354" w:rsidRPr="00A15330">
        <w:t xml:space="preserve">Failure to submit a CAP or to show progress in implementing the CAP subject the PASSE to sanctions, in accordance with Section </w:t>
      </w:r>
      <w:r w:rsidR="0090075A" w:rsidRPr="00A15330">
        <w:t>14.1</w:t>
      </w:r>
      <w:r w:rsidRPr="00A15330">
        <w:t>.</w:t>
      </w:r>
      <w:r w:rsidR="00C95354" w:rsidRPr="00A15330">
        <w:t xml:space="preserve"> </w:t>
      </w:r>
    </w:p>
    <w:p w14:paraId="1610E109" w14:textId="77777777" w:rsidR="00C95354" w:rsidRPr="00A15330" w:rsidRDefault="00C95354" w:rsidP="00C95354">
      <w:pPr>
        <w:pStyle w:val="Default"/>
      </w:pPr>
    </w:p>
    <w:p w14:paraId="2095D06B" w14:textId="77777777" w:rsidR="00C95354" w:rsidRPr="00A15330" w:rsidRDefault="00C95354" w:rsidP="00983775">
      <w:pPr>
        <w:pStyle w:val="Default"/>
        <w:numPr>
          <w:ilvl w:val="2"/>
          <w:numId w:val="145"/>
        </w:numPr>
        <w:ind w:left="1260"/>
      </w:pPr>
      <w:r w:rsidRPr="00A15330">
        <w:t>The PASSE must develop a Business Continuity-Disaster Recovery Plan (BC-DR)</w:t>
      </w:r>
      <w:r w:rsidR="0051105B" w:rsidRPr="00A15330">
        <w:t xml:space="preserve"> </w:t>
      </w:r>
      <w:r w:rsidRPr="00A15330">
        <w:t>that is continually ready to be invoked.</w:t>
      </w:r>
    </w:p>
    <w:p w14:paraId="2E694A8D" w14:textId="77777777" w:rsidR="00C95354" w:rsidRPr="00A15330" w:rsidRDefault="00C95354" w:rsidP="00983775">
      <w:pPr>
        <w:pStyle w:val="Default"/>
        <w:numPr>
          <w:ilvl w:val="0"/>
          <w:numId w:val="159"/>
        </w:numPr>
        <w:spacing w:before="60"/>
        <w:ind w:left="1620"/>
      </w:pPr>
      <w:r w:rsidRPr="00A15330">
        <w:t xml:space="preserve">The BC-DR must be reviewed and prior-approved by DHS. </w:t>
      </w:r>
    </w:p>
    <w:p w14:paraId="185DC71C" w14:textId="77777777" w:rsidR="00C95354" w:rsidRPr="00A15330" w:rsidRDefault="00C95354" w:rsidP="00983775">
      <w:pPr>
        <w:pStyle w:val="Default"/>
        <w:numPr>
          <w:ilvl w:val="1"/>
          <w:numId w:val="160"/>
        </w:numPr>
        <w:spacing w:before="60"/>
        <w:ind w:left="1980" w:hanging="180"/>
      </w:pPr>
      <w:r w:rsidRPr="00A15330">
        <w:lastRenderedPageBreak/>
        <w:t>If the approved BC-DR is unchanged from the previous year, the PASSE must submit a certification to DHS that the prior year’s plan is still in place annually by April 30</w:t>
      </w:r>
      <w:r w:rsidRPr="00A15330">
        <w:rPr>
          <w:vertAlign w:val="superscript"/>
        </w:rPr>
        <w:t>th</w:t>
      </w:r>
      <w:r w:rsidRPr="00A15330">
        <w:t xml:space="preserve"> of each Agreement year. </w:t>
      </w:r>
    </w:p>
    <w:p w14:paraId="60AC4660" w14:textId="77777777" w:rsidR="00C95354" w:rsidRPr="00A15330" w:rsidRDefault="00C95354" w:rsidP="00983775">
      <w:pPr>
        <w:pStyle w:val="Default"/>
        <w:numPr>
          <w:ilvl w:val="1"/>
          <w:numId w:val="160"/>
        </w:numPr>
        <w:spacing w:before="60"/>
        <w:ind w:left="1980" w:hanging="180"/>
      </w:pPr>
      <w:r w:rsidRPr="00A15330">
        <w:t xml:space="preserve">Changes in the plan are due to DHS within ten (10) business days after the change and are subject to review and approval by DHS. </w:t>
      </w:r>
    </w:p>
    <w:p w14:paraId="4C14BC79" w14:textId="77777777" w:rsidR="00C95354" w:rsidRPr="00A15330" w:rsidRDefault="00C95354" w:rsidP="00983775">
      <w:pPr>
        <w:pStyle w:val="Default"/>
        <w:numPr>
          <w:ilvl w:val="0"/>
          <w:numId w:val="159"/>
        </w:numPr>
        <w:spacing w:before="60"/>
        <w:ind w:left="1620"/>
      </w:pPr>
      <w:r w:rsidRPr="00A15330">
        <w:t xml:space="preserve">At a minimum, the PASSE’s BC-DR must address the following scenarios: </w:t>
      </w:r>
    </w:p>
    <w:p w14:paraId="528F4180" w14:textId="77777777" w:rsidR="00C95354" w:rsidRPr="00A15330" w:rsidRDefault="0051105B" w:rsidP="00983775">
      <w:pPr>
        <w:pStyle w:val="Default"/>
        <w:numPr>
          <w:ilvl w:val="1"/>
          <w:numId w:val="161"/>
        </w:numPr>
        <w:spacing w:before="60"/>
        <w:ind w:left="1980" w:hanging="180"/>
      </w:pPr>
      <w:r w:rsidRPr="00A15330">
        <w:t>T</w:t>
      </w:r>
      <w:r w:rsidR="00C95354" w:rsidRPr="00A15330">
        <w:t>he central computer installation and resident software are destroyed or damaged;</w:t>
      </w:r>
    </w:p>
    <w:p w14:paraId="5CD0B9A5" w14:textId="77777777" w:rsidR="00C95354" w:rsidRPr="00A15330" w:rsidRDefault="0051105B" w:rsidP="00983775">
      <w:pPr>
        <w:pStyle w:val="Default"/>
        <w:numPr>
          <w:ilvl w:val="1"/>
          <w:numId w:val="161"/>
        </w:numPr>
        <w:spacing w:before="60"/>
        <w:ind w:left="1980" w:hanging="180"/>
      </w:pPr>
      <w:r w:rsidRPr="00A15330">
        <w:t>S</w:t>
      </w:r>
      <w:r w:rsidR="00C95354" w:rsidRPr="00A15330">
        <w:t xml:space="preserve">ystem interruption or failure resulting from network, operating hardware, software or operational errors that compromise the integrity of transactions that are active in a live system at the time of the outage; </w:t>
      </w:r>
    </w:p>
    <w:p w14:paraId="4E6EC93B" w14:textId="77777777" w:rsidR="00C95354" w:rsidRPr="00A15330" w:rsidRDefault="0051105B" w:rsidP="00983775">
      <w:pPr>
        <w:pStyle w:val="Default"/>
        <w:numPr>
          <w:ilvl w:val="1"/>
          <w:numId w:val="161"/>
        </w:numPr>
        <w:spacing w:before="60"/>
        <w:ind w:left="1980" w:hanging="180"/>
      </w:pPr>
      <w:r w:rsidRPr="00A15330">
        <w:t>S</w:t>
      </w:r>
      <w:r w:rsidR="00C95354" w:rsidRPr="00A15330">
        <w:t xml:space="preserve">ystem interruption or failure resulting from network, operating hardware, software or operational errors that compromise the integrity of data maintained in a live or archival system; </w:t>
      </w:r>
    </w:p>
    <w:p w14:paraId="0B2AB18E" w14:textId="77777777" w:rsidR="00C95354" w:rsidRPr="00A15330" w:rsidRDefault="0051105B" w:rsidP="00983775">
      <w:pPr>
        <w:pStyle w:val="Default"/>
        <w:numPr>
          <w:ilvl w:val="1"/>
          <w:numId w:val="161"/>
        </w:numPr>
        <w:spacing w:before="60"/>
        <w:ind w:left="1980" w:hanging="180"/>
      </w:pPr>
      <w:r w:rsidRPr="00A15330">
        <w:t>U</w:t>
      </w:r>
      <w:r w:rsidR="00C95354" w:rsidRPr="00A15330">
        <w:t>navailability of critical functions caused by events outside of a PASSE’s span of control</w:t>
      </w:r>
      <w:r w:rsidRPr="00A15330">
        <w:t>;</w:t>
      </w:r>
      <w:r w:rsidR="00C95354" w:rsidRPr="00A15330">
        <w:t xml:space="preserve"> and</w:t>
      </w:r>
    </w:p>
    <w:p w14:paraId="7FEA553F" w14:textId="77777777" w:rsidR="00C95354" w:rsidRPr="00A15330" w:rsidRDefault="0051105B" w:rsidP="00983775">
      <w:pPr>
        <w:pStyle w:val="Default"/>
        <w:numPr>
          <w:ilvl w:val="1"/>
          <w:numId w:val="161"/>
        </w:numPr>
        <w:spacing w:before="60"/>
        <w:ind w:left="1980" w:hanging="180"/>
      </w:pPr>
      <w:r w:rsidRPr="00A15330">
        <w:t>S</w:t>
      </w:r>
      <w:r w:rsidR="00C95354" w:rsidRPr="00A15330">
        <w:t>ystem interruption or failure resulting from network, operating hardware, software or operational errors that do not compromise the integrity of transactions or data maintained in a live or archival system, but do prevent access to the system, i.e</w:t>
      </w:r>
      <w:r w:rsidR="00C95354" w:rsidRPr="00A15330">
        <w:rPr>
          <w:i/>
          <w:iCs/>
        </w:rPr>
        <w:t>.</w:t>
      </w:r>
      <w:r w:rsidR="00C95354" w:rsidRPr="00A15330">
        <w:t>, cause unscheduled system unavailability; and malicious acts, including malware or manipulation.</w:t>
      </w:r>
    </w:p>
    <w:p w14:paraId="5BD548B9" w14:textId="2701D74A" w:rsidR="00C95354" w:rsidRPr="00A15330" w:rsidRDefault="00C95354" w:rsidP="00983775">
      <w:pPr>
        <w:pStyle w:val="Default"/>
        <w:numPr>
          <w:ilvl w:val="0"/>
          <w:numId w:val="158"/>
        </w:numPr>
        <w:spacing w:before="60"/>
        <w:ind w:left="1620"/>
      </w:pPr>
      <w:r w:rsidRPr="00A15330">
        <w:t>The PASSE must periodically, but no less than annually, by April 30</w:t>
      </w:r>
      <w:r w:rsidR="0090075A" w:rsidRPr="00A15330">
        <w:rPr>
          <w:vertAlign w:val="superscript"/>
        </w:rPr>
        <w:t>th</w:t>
      </w:r>
      <w:r w:rsidRPr="00A15330">
        <w:t xml:space="preserve"> of each Agreement year, perform comprehensive tests of its BC-DR through simulated disasters and lower level failures in order to demonstrate to DHS that it can restore system functions per the standards outlined in the Agreement.</w:t>
      </w:r>
      <w:r w:rsidR="00FD4EEA" w:rsidRPr="00A15330">
        <w:t xml:space="preserve"> </w:t>
      </w:r>
      <w:r w:rsidRPr="00A15330">
        <w:t xml:space="preserve"> In the event that the PASSE fails to demonstrate in the tests of its BC-DR that it can restore system functions per the standards outlined in the Agreement, the PASSE must submit to DHS a corrective action plan </w:t>
      </w:r>
      <w:r w:rsidR="0051105B" w:rsidRPr="00A15330">
        <w:t>t</w:t>
      </w:r>
      <w:r w:rsidRPr="00A15330">
        <w:t xml:space="preserve">hat describes how the failure will be resolved. </w:t>
      </w:r>
      <w:r w:rsidR="00FD4EEA" w:rsidRPr="00A15330">
        <w:t xml:space="preserve"> </w:t>
      </w:r>
      <w:r w:rsidRPr="00A15330">
        <w:t xml:space="preserve">The corrective action plan must be delivered within ten (10) business days of the conclusion of the test. </w:t>
      </w:r>
    </w:p>
    <w:p w14:paraId="2053BE58" w14:textId="77777777" w:rsidR="00C95354" w:rsidRPr="00A15330" w:rsidRDefault="00C95354" w:rsidP="00442691">
      <w:pPr>
        <w:pStyle w:val="Default"/>
        <w:ind w:left="1980" w:hanging="360"/>
      </w:pPr>
    </w:p>
    <w:p w14:paraId="47BA0757" w14:textId="77777777" w:rsidR="00C95354" w:rsidRPr="00A15330" w:rsidRDefault="00C95354" w:rsidP="00983775">
      <w:pPr>
        <w:pStyle w:val="Default"/>
        <w:numPr>
          <w:ilvl w:val="2"/>
          <w:numId w:val="145"/>
        </w:numPr>
        <w:ind w:left="1260"/>
      </w:pPr>
      <w:r w:rsidRPr="00A15330">
        <w:t>The PASSE must ensure that IT systems and processes within its span of control</w:t>
      </w:r>
      <w:r w:rsidR="0051105B" w:rsidRPr="00A15330">
        <w:t xml:space="preserve"> </w:t>
      </w:r>
      <w:r w:rsidRPr="00A15330">
        <w:t xml:space="preserve">or associated with its data exchanges with DHS or its agents are available and operational according to specifications and the data exchange schedule. </w:t>
      </w:r>
    </w:p>
    <w:p w14:paraId="46B8787C" w14:textId="77777777" w:rsidR="00C95354" w:rsidRPr="00A15330" w:rsidRDefault="00C95354" w:rsidP="0051105B">
      <w:pPr>
        <w:pStyle w:val="Default"/>
        <w:ind w:left="1260" w:hanging="720"/>
      </w:pPr>
    </w:p>
    <w:p w14:paraId="2DF30BC2" w14:textId="6B5534D2" w:rsidR="00C95354" w:rsidRPr="00A15330" w:rsidRDefault="00C95354" w:rsidP="00983775">
      <w:pPr>
        <w:pStyle w:val="Default"/>
        <w:numPr>
          <w:ilvl w:val="2"/>
          <w:numId w:val="145"/>
        </w:numPr>
        <w:ind w:left="1260"/>
      </w:pPr>
      <w:r w:rsidRPr="00A15330">
        <w:t xml:space="preserve">For all IT systems available to </w:t>
      </w:r>
      <w:r w:rsidR="00C66026" w:rsidRPr="00A15330">
        <w:t xml:space="preserve">Enrolled Members </w:t>
      </w:r>
      <w:r w:rsidRPr="00A15330">
        <w:t xml:space="preserve">or providers as system users, the PASSSE must ensure that the IT systems are available to those users at least between the hours of 7:00 a.m. and 7:00 p.m. in the time zone where the user is located, Monday through Friday. </w:t>
      </w:r>
    </w:p>
    <w:p w14:paraId="6016DBBB" w14:textId="77777777" w:rsidR="00C95354" w:rsidRPr="00A15330" w:rsidRDefault="00C95354" w:rsidP="0051105B">
      <w:pPr>
        <w:pStyle w:val="Default"/>
        <w:ind w:left="1260" w:hanging="720"/>
      </w:pPr>
    </w:p>
    <w:p w14:paraId="67F86EFF" w14:textId="77777777" w:rsidR="00C95354" w:rsidRPr="00A15330" w:rsidRDefault="00C95354" w:rsidP="00983775">
      <w:pPr>
        <w:pStyle w:val="Default"/>
        <w:numPr>
          <w:ilvl w:val="2"/>
          <w:numId w:val="145"/>
        </w:numPr>
        <w:ind w:left="1260"/>
      </w:pPr>
      <w:r w:rsidRPr="00A15330">
        <w:t xml:space="preserve">When there are unexpected or unscheduled IT systems outages that are caused by the failure of systems and technologies within the PASSE’s control, these outages must be </w:t>
      </w:r>
      <w:r w:rsidR="004E7B16" w:rsidRPr="00A15330">
        <w:t>corrected,</w:t>
      </w:r>
      <w:r w:rsidRPr="00A15330">
        <w:t xml:space="preserve"> and the IT systems restored within forty-eight (48) hours of the official declaration of system unavailability.  However, the PASSE will not be </w:t>
      </w:r>
      <w:r w:rsidRPr="00A15330">
        <w:lastRenderedPageBreak/>
        <w:t xml:space="preserve">responsible for correcting systems and technologies failures that are outside of its control.  </w:t>
      </w:r>
    </w:p>
    <w:p w14:paraId="40C71337" w14:textId="77777777" w:rsidR="00C95354" w:rsidRPr="00A15330" w:rsidRDefault="00C95354" w:rsidP="00442691">
      <w:pPr>
        <w:pStyle w:val="Default"/>
        <w:ind w:left="1260" w:hanging="540"/>
      </w:pPr>
    </w:p>
    <w:p w14:paraId="3038F202" w14:textId="77777777" w:rsidR="00C95354" w:rsidRPr="00A15330" w:rsidRDefault="00C95354" w:rsidP="00983775">
      <w:pPr>
        <w:pStyle w:val="Default"/>
        <w:numPr>
          <w:ilvl w:val="2"/>
          <w:numId w:val="145"/>
        </w:numPr>
        <w:ind w:left="1260"/>
      </w:pPr>
      <w:r w:rsidRPr="00A15330">
        <w:t>The PASSE must notify DHS of the following systems changes, provided they are</w:t>
      </w:r>
      <w:r w:rsidR="006701D0" w:rsidRPr="00A15330">
        <w:t xml:space="preserve"> </w:t>
      </w:r>
      <w:r w:rsidRPr="00A15330">
        <w:t xml:space="preserve">within the PASSE’s span of control, within ninety (90) days before the projected effective date of the change, and if so directed by DHS, must discuss the proposed changes with the applicable DHS staff: </w:t>
      </w:r>
    </w:p>
    <w:p w14:paraId="13A90614" w14:textId="77777777" w:rsidR="00C95354" w:rsidRPr="00A15330" w:rsidRDefault="006701D0" w:rsidP="006701D0">
      <w:pPr>
        <w:pStyle w:val="Default"/>
        <w:numPr>
          <w:ilvl w:val="0"/>
          <w:numId w:val="25"/>
        </w:numPr>
        <w:adjustRightInd/>
        <w:spacing w:before="60"/>
        <w:ind w:left="1627"/>
      </w:pPr>
      <w:r w:rsidRPr="00A15330">
        <w:t>S</w:t>
      </w:r>
      <w:r w:rsidR="00C95354" w:rsidRPr="00A15330">
        <w:t xml:space="preserve">oftware release updates of core transaction systems: claims processing, eligibility and enrollment processing, service authorization management, provider enrollment and data management; and </w:t>
      </w:r>
    </w:p>
    <w:p w14:paraId="565AEE74" w14:textId="77777777" w:rsidR="00C95354" w:rsidRPr="00A15330" w:rsidRDefault="006701D0" w:rsidP="006701D0">
      <w:pPr>
        <w:pStyle w:val="Default"/>
        <w:numPr>
          <w:ilvl w:val="0"/>
          <w:numId w:val="25"/>
        </w:numPr>
        <w:adjustRightInd/>
        <w:spacing w:before="60"/>
        <w:ind w:left="1627"/>
      </w:pPr>
      <w:r w:rsidRPr="00A15330">
        <w:t>C</w:t>
      </w:r>
      <w:r w:rsidR="00C95354" w:rsidRPr="00A15330">
        <w:t xml:space="preserve">onversions of core transaction management systems. </w:t>
      </w:r>
    </w:p>
    <w:p w14:paraId="797AB307" w14:textId="77777777" w:rsidR="00C95354" w:rsidRPr="00A15330" w:rsidRDefault="00C95354" w:rsidP="00C95354">
      <w:pPr>
        <w:pStyle w:val="Default"/>
        <w:ind w:left="1260" w:hanging="540"/>
      </w:pPr>
    </w:p>
    <w:p w14:paraId="7332FA0B" w14:textId="77777777" w:rsidR="00C95354" w:rsidRPr="00A15330" w:rsidRDefault="002D4492" w:rsidP="00983775">
      <w:pPr>
        <w:pStyle w:val="Default"/>
        <w:numPr>
          <w:ilvl w:val="2"/>
          <w:numId w:val="145"/>
        </w:numPr>
        <w:ind w:left="1260"/>
      </w:pPr>
      <w:r w:rsidRPr="00A15330">
        <w:rPr>
          <w:color w:val="000000" w:themeColor="text1"/>
        </w:rPr>
        <w:t xml:space="preserve">DHS </w:t>
      </w:r>
      <w:r w:rsidR="00C95354" w:rsidRPr="00A15330">
        <w:t>will provide the PASSE with a Report of Systems Problems Not</w:t>
      </w:r>
      <w:r w:rsidR="006701D0" w:rsidRPr="00A15330">
        <w:t xml:space="preserve"> </w:t>
      </w:r>
      <w:r w:rsidR="00C95354" w:rsidRPr="00A15330">
        <w:t xml:space="preserve">Resulting in Systems Unavailability. </w:t>
      </w:r>
    </w:p>
    <w:p w14:paraId="05AF646C" w14:textId="77777777" w:rsidR="00C95354" w:rsidRPr="00A15330" w:rsidRDefault="00C95354" w:rsidP="006701D0">
      <w:pPr>
        <w:pStyle w:val="Default"/>
        <w:spacing w:before="60"/>
        <w:ind w:left="1713"/>
      </w:pPr>
      <w:r w:rsidRPr="00A15330">
        <w:t>a.</w:t>
      </w:r>
      <w:r w:rsidR="006701D0" w:rsidRPr="00A15330">
        <w:tab/>
      </w:r>
      <w:r w:rsidRPr="00A15330">
        <w:t xml:space="preserve">The PASSE must respond in writing within seven (7) calendar days of receipt of the Report and state the actions that will be taken to correct the problems noted on the Report. </w:t>
      </w:r>
    </w:p>
    <w:p w14:paraId="34AC306B" w14:textId="77777777" w:rsidR="00C95354" w:rsidRPr="00A15330" w:rsidRDefault="00C95354" w:rsidP="006701D0">
      <w:pPr>
        <w:pStyle w:val="Default"/>
        <w:spacing w:before="60"/>
        <w:ind w:left="1713"/>
      </w:pPr>
      <w:r w:rsidRPr="00A15330">
        <w:t>b.</w:t>
      </w:r>
      <w:r w:rsidR="006701D0" w:rsidRPr="00A15330">
        <w:tab/>
      </w:r>
      <w:r w:rsidRPr="00A15330">
        <w:t xml:space="preserve">The PASSE must correct the problems or provide a requirements analysis and specifications document to DHS within twenty (20) calendar days of receipt of the Report. </w:t>
      </w:r>
    </w:p>
    <w:p w14:paraId="4CCA40A7" w14:textId="77777777" w:rsidR="00C95354" w:rsidRPr="00A15330" w:rsidRDefault="006701D0" w:rsidP="006701D0">
      <w:pPr>
        <w:pStyle w:val="Default"/>
        <w:spacing w:before="60"/>
        <w:ind w:left="1713"/>
      </w:pPr>
      <w:r w:rsidRPr="00A15330">
        <w:t>c.</w:t>
      </w:r>
      <w:r w:rsidRPr="00A15330">
        <w:tab/>
      </w:r>
      <w:r w:rsidR="00C95354" w:rsidRPr="00A15330">
        <w:t xml:space="preserve">For all problems not corrected within </w:t>
      </w:r>
      <w:r w:rsidR="0090075A" w:rsidRPr="00A15330">
        <w:t>twenty (</w:t>
      </w:r>
      <w:r w:rsidR="00C95354" w:rsidRPr="00A15330">
        <w:t>20</w:t>
      </w:r>
      <w:r w:rsidR="0090075A" w:rsidRPr="00A15330">
        <w:t>)</w:t>
      </w:r>
      <w:r w:rsidR="00C95354" w:rsidRPr="00A15330">
        <w:t xml:space="preserve"> </w:t>
      </w:r>
      <w:r w:rsidRPr="00A15330">
        <w:t xml:space="preserve">calendar </w:t>
      </w:r>
      <w:r w:rsidR="00C95354" w:rsidRPr="00A15330">
        <w:t xml:space="preserve">days, the PASSE must correct the problem by a date to be determined by DHS upon receipt of the requirements analysis. </w:t>
      </w:r>
    </w:p>
    <w:p w14:paraId="061F20F6" w14:textId="77777777" w:rsidR="00C95354" w:rsidRPr="00A15330" w:rsidRDefault="00C95354" w:rsidP="00C95354">
      <w:pPr>
        <w:pStyle w:val="Default"/>
        <w:ind w:left="1080" w:hanging="360"/>
      </w:pPr>
    </w:p>
    <w:p w14:paraId="73402C1F" w14:textId="77777777" w:rsidR="00C95354" w:rsidRPr="00A15330" w:rsidRDefault="00C95354" w:rsidP="00983775">
      <w:pPr>
        <w:pStyle w:val="Default"/>
        <w:numPr>
          <w:ilvl w:val="2"/>
          <w:numId w:val="145"/>
        </w:numPr>
        <w:ind w:left="1260"/>
      </w:pPr>
      <w:r w:rsidRPr="00A15330">
        <w:t>Unless otherwise agreed to in advance by DHS, scheduled system unavailability</w:t>
      </w:r>
      <w:r w:rsidR="006701D0" w:rsidRPr="00A15330">
        <w:t xml:space="preserve"> </w:t>
      </w:r>
      <w:r w:rsidRPr="00A15330">
        <w:t xml:space="preserve">for the purpose of performing system maintenance, repair and/or upgrade activities must not take place during hours that could compromise or prevent critical business operations. </w:t>
      </w:r>
    </w:p>
    <w:p w14:paraId="7FE98849" w14:textId="77777777" w:rsidR="00C95354" w:rsidRPr="00A15330" w:rsidRDefault="00C95354" w:rsidP="006701D0">
      <w:pPr>
        <w:pStyle w:val="Default"/>
        <w:ind w:left="1260" w:hanging="720"/>
      </w:pPr>
    </w:p>
    <w:p w14:paraId="3D1E4F6E" w14:textId="77777777" w:rsidR="00C95354" w:rsidRPr="00A15330" w:rsidRDefault="00C95354" w:rsidP="00983775">
      <w:pPr>
        <w:pStyle w:val="Default"/>
        <w:numPr>
          <w:ilvl w:val="2"/>
          <w:numId w:val="145"/>
        </w:numPr>
        <w:ind w:left="1260"/>
      </w:pPr>
      <w:r w:rsidRPr="00A15330">
        <w:t>The PASSE must develop, prepare, print, maintain, produce and distribute distinct</w:t>
      </w:r>
      <w:r w:rsidR="006701D0" w:rsidRPr="00A15330">
        <w:t xml:space="preserve"> </w:t>
      </w:r>
      <w:r w:rsidRPr="00A15330">
        <w:t xml:space="preserve">IT systems processes and procedures manuals, user manuals, and quick-reference guides.  </w:t>
      </w:r>
    </w:p>
    <w:p w14:paraId="4EDA12FD" w14:textId="77777777" w:rsidR="00C95354" w:rsidRPr="00A15330" w:rsidRDefault="006701D0" w:rsidP="006701D0">
      <w:pPr>
        <w:pStyle w:val="Default"/>
        <w:spacing w:before="60"/>
        <w:ind w:left="1620" w:hanging="360"/>
      </w:pPr>
      <w:r w:rsidRPr="00A15330">
        <w:t>a.</w:t>
      </w:r>
      <w:r w:rsidRPr="00A15330">
        <w:tab/>
      </w:r>
      <w:r w:rsidR="00C95354" w:rsidRPr="00A15330">
        <w:t xml:space="preserve">The Process and Procedure Manual must document and describe all manual and automated system procedures for information management processes and information systems. </w:t>
      </w:r>
    </w:p>
    <w:p w14:paraId="1F17608F" w14:textId="77777777" w:rsidR="00C95354" w:rsidRPr="00A15330" w:rsidRDefault="006701D0" w:rsidP="006701D0">
      <w:pPr>
        <w:pStyle w:val="Default"/>
        <w:spacing w:before="60"/>
        <w:ind w:left="1620" w:hanging="360"/>
      </w:pPr>
      <w:r w:rsidRPr="00A15330">
        <w:t>b.</w:t>
      </w:r>
      <w:r w:rsidRPr="00A15330">
        <w:tab/>
      </w:r>
      <w:r w:rsidR="00C95354" w:rsidRPr="00A15330">
        <w:t xml:space="preserve">The User Manuals must contain information about and instructions for using applicable systems functions and accessing applicable systems data. </w:t>
      </w:r>
    </w:p>
    <w:p w14:paraId="5EE00FF6" w14:textId="77777777" w:rsidR="006701D0" w:rsidRPr="00A15330" w:rsidRDefault="006701D0" w:rsidP="006701D0">
      <w:pPr>
        <w:pStyle w:val="Default"/>
        <w:spacing w:before="60"/>
        <w:ind w:left="1620" w:hanging="360"/>
      </w:pPr>
      <w:r w:rsidRPr="00A15330">
        <w:t>c.</w:t>
      </w:r>
      <w:r w:rsidRPr="00A15330">
        <w:tab/>
      </w:r>
      <w:r w:rsidR="00C95354" w:rsidRPr="00A15330">
        <w:t xml:space="preserve">When a system change is subject to DHS’s approval, the PASSE must draft revisions to the appropriate manuals prior submitting the </w:t>
      </w:r>
      <w:r w:rsidRPr="00A15330">
        <w:t xml:space="preserve">change to DHS for approval. </w:t>
      </w:r>
    </w:p>
    <w:p w14:paraId="54D12B2E" w14:textId="77777777" w:rsidR="00C95354" w:rsidRPr="00A15330" w:rsidRDefault="00C95354" w:rsidP="00983775">
      <w:pPr>
        <w:pStyle w:val="Default"/>
        <w:numPr>
          <w:ilvl w:val="0"/>
          <w:numId w:val="233"/>
        </w:numPr>
        <w:spacing w:before="60"/>
        <w:ind w:left="1987" w:hanging="187"/>
      </w:pPr>
      <w:r w:rsidRPr="00A15330">
        <w:t>Updates to the electronic version of these manuals must occur in real time;</w:t>
      </w:r>
    </w:p>
    <w:p w14:paraId="7772633E" w14:textId="77777777" w:rsidR="00C95354" w:rsidRPr="00A15330" w:rsidRDefault="00C95354" w:rsidP="00983775">
      <w:pPr>
        <w:pStyle w:val="Default"/>
        <w:numPr>
          <w:ilvl w:val="0"/>
          <w:numId w:val="232"/>
        </w:numPr>
        <w:tabs>
          <w:tab w:val="left" w:pos="1620"/>
        </w:tabs>
        <w:spacing w:before="60"/>
        <w:ind w:left="1987" w:hanging="187"/>
      </w:pPr>
      <w:r w:rsidRPr="00A15330">
        <w:t xml:space="preserve">Updates to the printed version of these manuals must occur within ten (10) business days of the update’s taking effect. </w:t>
      </w:r>
    </w:p>
    <w:p w14:paraId="7A563210" w14:textId="77777777" w:rsidR="00C95354" w:rsidRPr="00A15330" w:rsidRDefault="006701D0" w:rsidP="006701D0">
      <w:pPr>
        <w:pStyle w:val="Default"/>
        <w:tabs>
          <w:tab w:val="left" w:pos="1620"/>
        </w:tabs>
        <w:spacing w:before="60"/>
        <w:ind w:left="1627" w:hanging="360"/>
      </w:pPr>
      <w:r w:rsidRPr="00A15330">
        <w:lastRenderedPageBreak/>
        <w:t>d.</w:t>
      </w:r>
      <w:r w:rsidRPr="00A15330">
        <w:tab/>
      </w:r>
      <w:r w:rsidR="00C95354" w:rsidRPr="00A15330">
        <w:t xml:space="preserve">These reference manuals and guides must be available in printed form and online.  </w:t>
      </w:r>
    </w:p>
    <w:p w14:paraId="57CB896C" w14:textId="77777777" w:rsidR="00C95354" w:rsidRPr="00A15330" w:rsidRDefault="00C95354" w:rsidP="002061DF">
      <w:pPr>
        <w:pStyle w:val="Default"/>
        <w:ind w:left="1170" w:hanging="540"/>
      </w:pPr>
    </w:p>
    <w:p w14:paraId="3663C695" w14:textId="77777777" w:rsidR="00C95354" w:rsidRPr="00A15330" w:rsidRDefault="00C95354" w:rsidP="00983775">
      <w:pPr>
        <w:pStyle w:val="Default"/>
        <w:numPr>
          <w:ilvl w:val="2"/>
          <w:numId w:val="145"/>
        </w:numPr>
        <w:ind w:left="1260"/>
      </w:pPr>
      <w:r w:rsidRPr="00A15330">
        <w:t>The PASSE and DHS or its agent must make predominant use of secure file</w:t>
      </w:r>
      <w:r w:rsidR="006701D0" w:rsidRPr="00A15330">
        <w:t xml:space="preserve"> </w:t>
      </w:r>
      <w:r w:rsidRPr="00A15330">
        <w:t xml:space="preserve">transfer protocol (SFTP) and electronic data interchange (EDI) in their exchanges of data. Additionally, the PASSE must encourage participating providers to participate in DHS’s Direct Secure Messaging (DSM) service when it is implemented. </w:t>
      </w:r>
    </w:p>
    <w:p w14:paraId="2CC60D82" w14:textId="77777777" w:rsidR="00C95354" w:rsidRPr="00A15330" w:rsidRDefault="00C95354" w:rsidP="0033276B">
      <w:pPr>
        <w:pStyle w:val="Default"/>
        <w:ind w:left="1440" w:hanging="540"/>
      </w:pPr>
    </w:p>
    <w:p w14:paraId="450103BA" w14:textId="77777777" w:rsidR="00C95354" w:rsidRPr="00A15330" w:rsidRDefault="00C95354" w:rsidP="00983775">
      <w:pPr>
        <w:pStyle w:val="Default"/>
        <w:numPr>
          <w:ilvl w:val="2"/>
          <w:numId w:val="145"/>
        </w:numPr>
        <w:ind w:left="1260"/>
      </w:pPr>
      <w:r w:rsidRPr="00A15330">
        <w:t>If the PASSE uses social networking or smartphone/tablet applications (apps), the</w:t>
      </w:r>
      <w:r w:rsidR="006701D0" w:rsidRPr="00A15330">
        <w:t xml:space="preserve"> </w:t>
      </w:r>
      <w:r w:rsidRPr="00A15330">
        <w:t>PASSE must develop and maintain appropriate policies and procedures that are submitted to DHS for review and approval.</w:t>
      </w:r>
    </w:p>
    <w:p w14:paraId="52F8C5B2" w14:textId="77777777" w:rsidR="00C95354" w:rsidRPr="00A15330" w:rsidRDefault="00C95354" w:rsidP="006701D0">
      <w:pPr>
        <w:pStyle w:val="Default"/>
        <w:spacing w:before="60"/>
        <w:ind w:left="1627" w:hanging="360"/>
      </w:pPr>
      <w:r w:rsidRPr="00A15330">
        <w:t>a.</w:t>
      </w:r>
      <w:r w:rsidR="006701D0" w:rsidRPr="00A15330">
        <w:tab/>
      </w:r>
      <w:r w:rsidRPr="00A15330">
        <w:t xml:space="preserve">Any app must be approved by DHS prior to utilization by the PASSE. </w:t>
      </w:r>
    </w:p>
    <w:p w14:paraId="2CC51050" w14:textId="0A282491" w:rsidR="00C95354" w:rsidRPr="00A15330" w:rsidRDefault="00C95354" w:rsidP="006701D0">
      <w:pPr>
        <w:pStyle w:val="Default"/>
        <w:spacing w:before="60"/>
        <w:ind w:left="1627" w:hanging="360"/>
      </w:pPr>
      <w:r w:rsidRPr="00A15330">
        <w:t>b.</w:t>
      </w:r>
      <w:r w:rsidR="006701D0" w:rsidRPr="00A15330">
        <w:tab/>
      </w:r>
      <w:r w:rsidRPr="00A15330">
        <w:t xml:space="preserve">If the PASSE uses apps to allow </w:t>
      </w:r>
      <w:r w:rsidR="00C66026" w:rsidRPr="00A15330">
        <w:t>E</w:t>
      </w:r>
      <w:r w:rsidRPr="00A15330">
        <w:t xml:space="preserve">nrolled </w:t>
      </w:r>
      <w:r w:rsidR="00C66026" w:rsidRPr="00A15330">
        <w:t>M</w:t>
      </w:r>
      <w:r w:rsidRPr="00A15330">
        <w:t>embers direct access to DHS approved materials, the PASSE must comply with the following:</w:t>
      </w:r>
    </w:p>
    <w:p w14:paraId="1F0F8DF4" w14:textId="77777777" w:rsidR="00C95354" w:rsidRPr="00A15330" w:rsidRDefault="00C95354" w:rsidP="00DB13C2">
      <w:pPr>
        <w:pStyle w:val="Default"/>
        <w:numPr>
          <w:ilvl w:val="2"/>
          <w:numId w:val="26"/>
        </w:numPr>
        <w:tabs>
          <w:tab w:val="left" w:pos="2520"/>
        </w:tabs>
        <w:adjustRightInd/>
        <w:spacing w:before="60"/>
        <w:ind w:left="1980"/>
      </w:pPr>
      <w:r w:rsidRPr="00A15330">
        <w:t xml:space="preserve">The app must disclaim that use is not private and that no PHI or personally identifying information should be published on the app by the PASSE or the end user; and </w:t>
      </w:r>
    </w:p>
    <w:p w14:paraId="32C588A8" w14:textId="77777777" w:rsidR="00C95354" w:rsidRPr="00A15330" w:rsidRDefault="00C95354" w:rsidP="00DB13C2">
      <w:pPr>
        <w:pStyle w:val="Default"/>
        <w:numPr>
          <w:ilvl w:val="2"/>
          <w:numId w:val="26"/>
        </w:numPr>
        <w:tabs>
          <w:tab w:val="left" w:pos="2520"/>
        </w:tabs>
        <w:adjustRightInd/>
        <w:spacing w:before="60"/>
        <w:ind w:left="1980"/>
      </w:pPr>
      <w:r w:rsidRPr="00A15330">
        <w:t xml:space="preserve">The PASSE must ensure that software applications obtained, purchased, leased, or developed are based on secure coding guidelines; for example: </w:t>
      </w:r>
    </w:p>
    <w:p w14:paraId="5F1865A7" w14:textId="2669727A" w:rsidR="00C95354" w:rsidRPr="00A15330" w:rsidRDefault="00C95354" w:rsidP="00B65D86">
      <w:pPr>
        <w:pStyle w:val="Default"/>
        <w:numPr>
          <w:ilvl w:val="0"/>
          <w:numId w:val="162"/>
        </w:numPr>
        <w:spacing w:before="60"/>
        <w:ind w:left="2160" w:hanging="180"/>
      </w:pPr>
      <w:r w:rsidRPr="00A15330">
        <w:t>OWASP [Open Web Application Security Project] Secure Coding Principles —</w:t>
      </w:r>
      <w:r w:rsidR="00B65D86" w:rsidRPr="00A15330">
        <w:t xml:space="preserve"> </w:t>
      </w:r>
      <w:hyperlink r:id="rId19" w:history="1">
        <w:r w:rsidR="00B65D86" w:rsidRPr="00A15330">
          <w:rPr>
            <w:rStyle w:val="Hyperlink"/>
          </w:rPr>
          <w:t>http://www.owasp.org/index.php/Secure_Coding_Principles</w:t>
        </w:r>
      </w:hyperlink>
      <w:r w:rsidR="00B65D86" w:rsidRPr="00A15330">
        <w:t>;</w:t>
      </w:r>
      <w:r w:rsidRPr="00A15330">
        <w:t xml:space="preserve"> </w:t>
      </w:r>
    </w:p>
    <w:p w14:paraId="4600A297" w14:textId="575D5F85" w:rsidR="00C95354" w:rsidRPr="00A15330" w:rsidRDefault="00C95354" w:rsidP="00983775">
      <w:pPr>
        <w:pStyle w:val="Default"/>
        <w:numPr>
          <w:ilvl w:val="0"/>
          <w:numId w:val="162"/>
        </w:numPr>
        <w:spacing w:before="60"/>
        <w:ind w:left="2160" w:hanging="180"/>
      </w:pPr>
      <w:r w:rsidRPr="00A15330">
        <w:t xml:space="preserve">CERT Security Coding </w:t>
      </w:r>
      <w:r w:rsidR="00DB13C2" w:rsidRPr="00A15330">
        <w:t>–</w:t>
      </w:r>
      <w:hyperlink r:id="rId20" w:history="1">
        <w:r w:rsidR="00B65D86" w:rsidRPr="00A15330">
          <w:rPr>
            <w:rStyle w:val="Hyperlink"/>
          </w:rPr>
          <w:t>http://www.cert.org/secure-coding/</w:t>
        </w:r>
      </w:hyperlink>
      <w:r w:rsidRPr="00A15330">
        <w:rPr>
          <w:color w:val="1F497D" w:themeColor="text2"/>
        </w:rPr>
        <w:t>;</w:t>
      </w:r>
      <w:r w:rsidRPr="00A15330">
        <w:t xml:space="preserve"> and </w:t>
      </w:r>
    </w:p>
    <w:p w14:paraId="216A5C6A" w14:textId="77777777" w:rsidR="00C95354" w:rsidRPr="00A15330" w:rsidRDefault="00C95354" w:rsidP="00983775">
      <w:pPr>
        <w:pStyle w:val="Default"/>
        <w:numPr>
          <w:ilvl w:val="0"/>
          <w:numId w:val="162"/>
        </w:numPr>
        <w:spacing w:before="60"/>
        <w:ind w:left="2160" w:hanging="180"/>
      </w:pPr>
      <w:r w:rsidRPr="00A15330">
        <w:t xml:space="preserve">Top 10 Security Coding Practices — </w:t>
      </w:r>
      <w:hyperlink r:id="rId21" w:history="1">
        <w:r w:rsidRPr="00A15330">
          <w:rPr>
            <w:rStyle w:val="Hyperlink"/>
            <w:color w:val="1F497D" w:themeColor="text2"/>
            <w:u w:val="none"/>
          </w:rPr>
          <w:t>https://www.securecoding.cert.org/confluence/display/seccode/Top+10+Secure+Coding+Practices</w:t>
        </w:r>
      </w:hyperlink>
      <w:r w:rsidRPr="00A15330">
        <w:rPr>
          <w:color w:val="1F497D" w:themeColor="text2"/>
        </w:rPr>
        <w:t xml:space="preserve">. </w:t>
      </w:r>
    </w:p>
    <w:p w14:paraId="08681505" w14:textId="77777777" w:rsidR="00C95354" w:rsidRPr="00A15330" w:rsidRDefault="00C95354" w:rsidP="00DB13C2">
      <w:pPr>
        <w:pStyle w:val="Default"/>
        <w:numPr>
          <w:ilvl w:val="0"/>
          <w:numId w:val="25"/>
        </w:numPr>
        <w:spacing w:before="60"/>
        <w:ind w:left="1620"/>
      </w:pPr>
      <w:r w:rsidRPr="00A15330">
        <w:t xml:space="preserve">DHS will monitor all social networking activities and smartphone/tablet apps to ensure compliance with all PASSE provider manual and PASSE provider agreement terms.  The PASSE may be subject to sanctions in accordance with Section </w:t>
      </w:r>
      <w:r w:rsidR="0090075A" w:rsidRPr="00A15330">
        <w:t>14.1</w:t>
      </w:r>
      <w:r w:rsidRPr="00A15330">
        <w:t xml:space="preserve"> for any prohibited activity that is found.  </w:t>
      </w:r>
    </w:p>
    <w:p w14:paraId="1BFB115F" w14:textId="77777777" w:rsidR="0033276B" w:rsidRPr="00A15330" w:rsidRDefault="0033276B" w:rsidP="0033276B">
      <w:pPr>
        <w:pStyle w:val="NoSpacing"/>
        <w:ind w:left="0" w:firstLine="0"/>
        <w:contextualSpacing/>
        <w:rPr>
          <w:rFonts w:ascii="Times New Roman" w:hAnsi="Times New Roman" w:cs="Times New Roman"/>
          <w:color w:val="000000"/>
          <w:sz w:val="24"/>
          <w:szCs w:val="24"/>
        </w:rPr>
      </w:pPr>
    </w:p>
    <w:p w14:paraId="09D637F7" w14:textId="77777777" w:rsidR="005B76AA" w:rsidRPr="00A15330" w:rsidRDefault="0033276B" w:rsidP="00983775">
      <w:pPr>
        <w:pStyle w:val="NoSpacing"/>
        <w:numPr>
          <w:ilvl w:val="1"/>
          <w:numId w:val="145"/>
        </w:numPr>
        <w:spacing w:before="60" w:afterLines="60" w:after="144"/>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Staff Training</w:t>
      </w:r>
    </w:p>
    <w:p w14:paraId="7A2DB905" w14:textId="77777777" w:rsidR="005B76AA" w:rsidRPr="00A15330" w:rsidRDefault="005B76AA" w:rsidP="0098377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The PASSE must educate staff concerning their policies and procedures on advance directives.</w:t>
      </w:r>
    </w:p>
    <w:p w14:paraId="47200128" w14:textId="77777777" w:rsidR="00866986" w:rsidRPr="00A15330" w:rsidRDefault="00866986" w:rsidP="00866986">
      <w:pPr>
        <w:pStyle w:val="NoSpacing"/>
        <w:ind w:left="1260" w:firstLine="0"/>
        <w:contextualSpacing/>
        <w:rPr>
          <w:rFonts w:ascii="Times New Roman" w:hAnsi="Times New Roman" w:cs="Times New Roman"/>
          <w:bCs/>
          <w:color w:val="000000" w:themeColor="text1"/>
          <w:sz w:val="24"/>
          <w:szCs w:val="24"/>
        </w:rPr>
      </w:pPr>
    </w:p>
    <w:p w14:paraId="5D34F4D5" w14:textId="77777777" w:rsidR="00B76F07" w:rsidRPr="00A15330" w:rsidRDefault="00B76F07" w:rsidP="00983775">
      <w:pPr>
        <w:pStyle w:val="NoSpacing"/>
        <w:numPr>
          <w:ilvl w:val="1"/>
          <w:numId w:val="145"/>
        </w:numPr>
        <w:contextualSpacing/>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PRACTICE GUIDELINES</w:t>
      </w:r>
    </w:p>
    <w:p w14:paraId="53A184B7" w14:textId="77777777" w:rsidR="00AE7685" w:rsidRPr="00A15330" w:rsidRDefault="00AE7685" w:rsidP="00AE7685">
      <w:pPr>
        <w:pStyle w:val="NoSpacing"/>
        <w:ind w:left="360" w:firstLine="0"/>
        <w:contextualSpacing/>
        <w:rPr>
          <w:rFonts w:ascii="Times New Roman" w:hAnsi="Times New Roman" w:cs="Times New Roman"/>
          <w:caps/>
          <w:color w:val="000000" w:themeColor="text1"/>
          <w:sz w:val="24"/>
          <w:szCs w:val="24"/>
        </w:rPr>
      </w:pPr>
    </w:p>
    <w:p w14:paraId="766D4B8D" w14:textId="77777777" w:rsidR="00423262" w:rsidRPr="00A15330" w:rsidRDefault="00423262" w:rsidP="00AE768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contract requires the PASSE to adopt practice guidelines that are based on valid and reliable clinical evidence or a consensus of providers in the particular field.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438.236(b)(1).</w:t>
      </w:r>
    </w:p>
    <w:p w14:paraId="59F84FB7" w14:textId="77777777" w:rsidR="00AE7685" w:rsidRPr="00A15330" w:rsidRDefault="00AE7685" w:rsidP="00AE7685">
      <w:pPr>
        <w:pStyle w:val="NoSpacing"/>
        <w:ind w:left="1260" w:firstLine="0"/>
        <w:contextualSpacing/>
        <w:rPr>
          <w:rFonts w:ascii="Times New Roman" w:hAnsi="Times New Roman" w:cs="Times New Roman"/>
          <w:caps/>
          <w:color w:val="000000" w:themeColor="text1"/>
          <w:sz w:val="24"/>
          <w:szCs w:val="24"/>
        </w:rPr>
      </w:pPr>
    </w:p>
    <w:p w14:paraId="2617041C" w14:textId="77777777" w:rsidR="00423262" w:rsidRPr="00A15330" w:rsidRDefault="00423262" w:rsidP="00AE768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contract requires the PASSE to adopt practice guidelines that consider the needs of the members.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438.236(b)(2).</w:t>
      </w:r>
    </w:p>
    <w:p w14:paraId="5C057DD6" w14:textId="77777777" w:rsidR="00AE7685" w:rsidRPr="00A15330" w:rsidRDefault="00AE7685" w:rsidP="00AE7685">
      <w:pPr>
        <w:pStyle w:val="NoSpacing"/>
        <w:ind w:left="1260" w:firstLine="0"/>
        <w:contextualSpacing/>
        <w:rPr>
          <w:rFonts w:ascii="Times New Roman" w:hAnsi="Times New Roman" w:cs="Times New Roman"/>
          <w:caps/>
          <w:color w:val="000000" w:themeColor="text1"/>
          <w:sz w:val="24"/>
          <w:szCs w:val="24"/>
        </w:rPr>
      </w:pPr>
    </w:p>
    <w:p w14:paraId="59B96883" w14:textId="77777777" w:rsidR="00423262" w:rsidRPr="00A15330" w:rsidRDefault="00423262" w:rsidP="00AE768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lastRenderedPageBreak/>
        <w:t xml:space="preserve">The contract requires the PASSE to adopt practice guidelines in consultation with contracting health care professionals.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438.236(b)(3).</w:t>
      </w:r>
    </w:p>
    <w:p w14:paraId="38EB4767" w14:textId="77777777" w:rsidR="00AE7685" w:rsidRPr="00A15330" w:rsidRDefault="00AE7685" w:rsidP="00AE7685">
      <w:pPr>
        <w:pStyle w:val="NoSpacing"/>
        <w:ind w:left="0" w:firstLine="0"/>
        <w:contextualSpacing/>
        <w:rPr>
          <w:rFonts w:ascii="Times New Roman" w:hAnsi="Times New Roman" w:cs="Times New Roman"/>
          <w:caps/>
          <w:color w:val="000000" w:themeColor="text1"/>
          <w:sz w:val="24"/>
          <w:szCs w:val="24"/>
        </w:rPr>
      </w:pPr>
    </w:p>
    <w:p w14:paraId="351EFDC8" w14:textId="77777777" w:rsidR="00423262" w:rsidRPr="00A15330" w:rsidRDefault="00423262" w:rsidP="00AE7685">
      <w:pPr>
        <w:pStyle w:val="NoSpacing"/>
        <w:numPr>
          <w:ilvl w:val="2"/>
          <w:numId w:val="145"/>
        </w:numPr>
        <w:ind w:left="126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contract requires the PASSE to review and update practice guidelines periodically as appropriate.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438.236(b)(4).</w:t>
      </w:r>
    </w:p>
    <w:p w14:paraId="00FAA073" w14:textId="77777777" w:rsidR="00AE7685" w:rsidRPr="00A15330" w:rsidRDefault="00AE7685" w:rsidP="00AE7685">
      <w:pPr>
        <w:pStyle w:val="NoSpacing"/>
        <w:ind w:left="0" w:firstLine="0"/>
        <w:contextualSpacing/>
        <w:rPr>
          <w:rFonts w:ascii="Times New Roman" w:hAnsi="Times New Roman" w:cs="Times New Roman"/>
          <w:caps/>
          <w:color w:val="000000" w:themeColor="text1"/>
          <w:sz w:val="24"/>
          <w:szCs w:val="24"/>
        </w:rPr>
      </w:pPr>
    </w:p>
    <w:p w14:paraId="29EA177F" w14:textId="77777777" w:rsidR="006F3C00" w:rsidRPr="00A15330" w:rsidRDefault="00423262" w:rsidP="00043260">
      <w:pPr>
        <w:pStyle w:val="NoSpacing"/>
        <w:numPr>
          <w:ilvl w:val="2"/>
          <w:numId w:val="145"/>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contract requires that decisions regarding utilization management, member education, coverage of services, and other areas to which practice guidelines apply should be consistent with such practice guidelines. 42 CFR </w:t>
      </w:r>
      <w:r w:rsidR="0090075A"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438.236(d).</w:t>
      </w:r>
    </w:p>
    <w:p w14:paraId="14943410" w14:textId="77777777" w:rsidR="0012051D" w:rsidRPr="00A15330" w:rsidRDefault="0012051D" w:rsidP="0012051D">
      <w:pPr>
        <w:pStyle w:val="NoSpacing"/>
        <w:ind w:left="0" w:firstLine="0"/>
        <w:contextualSpacing/>
        <w:rPr>
          <w:rFonts w:ascii="Times New Roman" w:hAnsi="Times New Roman" w:cs="Times New Roman"/>
          <w:color w:val="000000" w:themeColor="text1"/>
          <w:sz w:val="24"/>
          <w:szCs w:val="24"/>
        </w:rPr>
      </w:pPr>
    </w:p>
    <w:p w14:paraId="149E0F63" w14:textId="77777777" w:rsidR="00CE0B16" w:rsidRPr="00A15330" w:rsidRDefault="00CE0B16" w:rsidP="00043260">
      <w:pPr>
        <w:pStyle w:val="NoSpacing"/>
        <w:numPr>
          <w:ilvl w:val="2"/>
          <w:numId w:val="145"/>
        </w:numPr>
        <w:ind w:left="126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PASSE must disseminate practice guidelines to all affected providers and, upon request, enrollees and potential enrollees.  </w:t>
      </w:r>
    </w:p>
    <w:p w14:paraId="0EC10253" w14:textId="77777777" w:rsidR="00CE0B16" w:rsidRPr="00A15330" w:rsidRDefault="00CE0B16"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1D82F293" w14:textId="77777777" w:rsidR="0012051D" w:rsidRPr="00A15330" w:rsidRDefault="0012051D"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43A0A703" w14:textId="77777777" w:rsidR="0012051D" w:rsidRPr="00A15330" w:rsidRDefault="0012051D"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053409BA" w14:textId="77777777" w:rsidR="0012051D" w:rsidRPr="00A15330" w:rsidRDefault="0012051D"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3865E875" w14:textId="77777777" w:rsidR="0012051D" w:rsidRPr="00A15330" w:rsidRDefault="0012051D"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389399B6" w14:textId="677ED5ED" w:rsidR="0012051D" w:rsidRDefault="0012051D"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07E1DD83" w14:textId="7EFB9A17"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15536AB4" w14:textId="3C314918"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49CDDF0E" w14:textId="79F304E8"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7B103CE7" w14:textId="38FD573D"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6A089999" w14:textId="66F965A3"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08BCFD01" w14:textId="5542BA39"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7BEEF2A5" w14:textId="18DFB142"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589FFAA1" w14:textId="0C5EE189"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2EFEFF97" w14:textId="07A00DE3"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224182A0" w14:textId="463D00B4" w:rsidR="001A280B"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2D50C54B" w14:textId="77777777" w:rsidR="001A280B" w:rsidRPr="00A15330" w:rsidRDefault="001A280B"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659B7899" w14:textId="77777777" w:rsidR="00FD4EEA" w:rsidRPr="00A15330" w:rsidRDefault="00FD4EEA" w:rsidP="006F3C00">
      <w:pPr>
        <w:pStyle w:val="NoSpacing"/>
        <w:pBdr>
          <w:bottom w:val="single" w:sz="12" w:space="1" w:color="auto"/>
        </w:pBdr>
        <w:spacing w:before="60" w:afterLines="60" w:after="144"/>
        <w:ind w:left="0" w:firstLine="0"/>
        <w:rPr>
          <w:rFonts w:ascii="Times New Roman" w:hAnsi="Times New Roman" w:cs="Times New Roman"/>
          <w:b/>
          <w:color w:val="000000" w:themeColor="text1"/>
          <w:sz w:val="32"/>
          <w:szCs w:val="28"/>
        </w:rPr>
      </w:pPr>
    </w:p>
    <w:p w14:paraId="6B39DDAA" w14:textId="77777777" w:rsidR="00E87361" w:rsidRPr="00A15330" w:rsidRDefault="006F3C00" w:rsidP="006F3C00">
      <w:pPr>
        <w:pStyle w:val="NoSpacing"/>
        <w:pBdr>
          <w:bottom w:val="single" w:sz="12" w:space="1" w:color="auto"/>
        </w:pBdr>
        <w:spacing w:before="60" w:afterLines="60" w:after="144"/>
        <w:ind w:left="0" w:firstLine="0"/>
        <w:rPr>
          <w:rFonts w:ascii="Times New Roman" w:hAnsi="Times New Roman" w:cs="Times New Roman"/>
          <w:b/>
          <w:caps/>
          <w:color w:val="000000" w:themeColor="text1"/>
          <w:sz w:val="32"/>
          <w:szCs w:val="28"/>
        </w:rPr>
      </w:pPr>
      <w:r w:rsidRPr="00A15330">
        <w:rPr>
          <w:rFonts w:ascii="Times New Roman" w:hAnsi="Times New Roman" w:cs="Times New Roman"/>
          <w:b/>
          <w:color w:val="000000" w:themeColor="text1"/>
          <w:sz w:val="32"/>
          <w:szCs w:val="28"/>
        </w:rPr>
        <w:lastRenderedPageBreak/>
        <w:t>10.</w:t>
      </w:r>
      <w:r w:rsidRPr="00A15330">
        <w:rPr>
          <w:rFonts w:ascii="Times New Roman" w:hAnsi="Times New Roman" w:cs="Times New Roman"/>
          <w:b/>
          <w:color w:val="000000" w:themeColor="text1"/>
          <w:sz w:val="32"/>
          <w:szCs w:val="28"/>
        </w:rPr>
        <w:tab/>
        <w:t>PROGRAM INTEGRITY</w:t>
      </w:r>
    </w:p>
    <w:p w14:paraId="25F9AD28" w14:textId="77777777" w:rsidR="009074B8" w:rsidRPr="00A15330" w:rsidRDefault="009074B8" w:rsidP="009074B8">
      <w:pPr>
        <w:pStyle w:val="NoSpacing"/>
        <w:spacing w:before="60" w:afterLines="60" w:after="144"/>
        <w:ind w:left="446"/>
        <w:rPr>
          <w:rFonts w:ascii="Times New Roman" w:hAnsi="Times New Roman" w:cs="Times New Roman"/>
          <w:bCs/>
          <w:color w:val="000000" w:themeColor="text1"/>
          <w:sz w:val="24"/>
          <w:szCs w:val="24"/>
        </w:rPr>
      </w:pPr>
      <w:r w:rsidRPr="00A15330">
        <w:rPr>
          <w:rFonts w:ascii="Times New Roman" w:hAnsi="Times New Roman" w:cs="Times New Roman"/>
          <w:bCs/>
          <w:color w:val="000000" w:themeColor="text1"/>
          <w:sz w:val="24"/>
          <w:szCs w:val="24"/>
        </w:rPr>
        <w:t>10.1</w:t>
      </w:r>
      <w:r w:rsidRPr="00A15330">
        <w:rPr>
          <w:rFonts w:ascii="Times New Roman" w:hAnsi="Times New Roman" w:cs="Times New Roman"/>
          <w:bCs/>
          <w:color w:val="000000" w:themeColor="text1"/>
          <w:sz w:val="24"/>
          <w:szCs w:val="24"/>
        </w:rPr>
        <w:tab/>
        <w:t>PROHIBITED RELATIONSHIPS</w:t>
      </w:r>
    </w:p>
    <w:p w14:paraId="7674AEAB" w14:textId="77777777" w:rsidR="001D5AC8" w:rsidRPr="00A15330" w:rsidRDefault="009074B8" w:rsidP="009074B8">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bCs/>
          <w:color w:val="000000" w:themeColor="text1"/>
          <w:sz w:val="24"/>
          <w:szCs w:val="24"/>
        </w:rPr>
        <w:t>10.1.1</w:t>
      </w:r>
      <w:r w:rsidRPr="00A15330">
        <w:rPr>
          <w:rFonts w:ascii="Times New Roman" w:hAnsi="Times New Roman" w:cs="Times New Roman"/>
          <w:bCs/>
          <w:color w:val="000000" w:themeColor="text1"/>
          <w:sz w:val="24"/>
          <w:szCs w:val="24"/>
        </w:rPr>
        <w:tab/>
      </w:r>
      <w:r w:rsidR="00DF6B02" w:rsidRPr="00A15330">
        <w:rPr>
          <w:rFonts w:ascii="Times New Roman" w:hAnsi="Times New Roman" w:cs="Times New Roman"/>
          <w:bCs/>
          <w:color w:val="000000" w:themeColor="text1"/>
          <w:sz w:val="24"/>
          <w:szCs w:val="24"/>
        </w:rPr>
        <w:t xml:space="preserve">The PASSE must </w:t>
      </w:r>
      <w:r w:rsidR="00BA3809" w:rsidRPr="00A15330">
        <w:rPr>
          <w:rFonts w:ascii="Times New Roman" w:hAnsi="Times New Roman" w:cs="Times New Roman"/>
          <w:bCs/>
          <w:color w:val="000000" w:themeColor="text1"/>
          <w:sz w:val="24"/>
          <w:szCs w:val="24"/>
        </w:rPr>
        <w:t>not have a relationship</w:t>
      </w:r>
      <w:r w:rsidR="00DF6B02" w:rsidRPr="00A15330">
        <w:rPr>
          <w:rFonts w:ascii="Times New Roman" w:hAnsi="Times New Roman" w:cs="Times New Roman"/>
          <w:bCs/>
          <w:color w:val="000000" w:themeColor="text1"/>
          <w:sz w:val="24"/>
          <w:szCs w:val="24"/>
        </w:rPr>
        <w:t xml:space="preserve"> for the administration, management, or provision of medical services (or the establishment of policies or provisions of operation support for such services), either directly or indirectly, with any individual or entity that is</w:t>
      </w:r>
      <w:r w:rsidR="001D5AC8" w:rsidRPr="00A15330">
        <w:rPr>
          <w:rFonts w:ascii="Times New Roman" w:hAnsi="Times New Roman" w:cs="Times New Roman"/>
          <w:bCs/>
          <w:color w:val="000000" w:themeColor="text1"/>
          <w:sz w:val="24"/>
          <w:szCs w:val="24"/>
        </w:rPr>
        <w:t>:</w:t>
      </w:r>
    </w:p>
    <w:p w14:paraId="755DDFD6" w14:textId="77777777" w:rsidR="00DF6B02" w:rsidRPr="00A15330" w:rsidRDefault="001D5AC8" w:rsidP="00DB13C2">
      <w:pPr>
        <w:pStyle w:val="Default"/>
        <w:spacing w:before="60"/>
        <w:ind w:left="1627" w:hanging="360"/>
        <w:rPr>
          <w:bCs/>
          <w:color w:val="000000" w:themeColor="text1"/>
        </w:rPr>
      </w:pPr>
      <w:r w:rsidRPr="00A15330">
        <w:rPr>
          <w:bCs/>
          <w:color w:val="000000" w:themeColor="text1"/>
        </w:rPr>
        <w:t>a.</w:t>
      </w:r>
      <w:r w:rsidRPr="00A15330">
        <w:rPr>
          <w:bCs/>
          <w:color w:val="000000" w:themeColor="text1"/>
        </w:rPr>
        <w:tab/>
        <w:t>E</w:t>
      </w:r>
      <w:r w:rsidR="00DF6B02" w:rsidRPr="00A15330">
        <w:rPr>
          <w:bCs/>
          <w:color w:val="000000" w:themeColor="text1"/>
        </w:rPr>
        <w:t>xcluded from participation in any Federal health care program under section 1128 or 1</w:t>
      </w:r>
      <w:r w:rsidRPr="00A15330">
        <w:rPr>
          <w:bCs/>
          <w:color w:val="000000" w:themeColor="text1"/>
        </w:rPr>
        <w:t>128A of the Act;</w:t>
      </w:r>
    </w:p>
    <w:p w14:paraId="2D610F8D" w14:textId="77777777" w:rsidR="00621CD5" w:rsidRPr="00A15330" w:rsidRDefault="00621CD5" w:rsidP="00DB13C2">
      <w:pPr>
        <w:pStyle w:val="Default"/>
        <w:spacing w:before="60"/>
        <w:ind w:left="1627" w:hanging="360"/>
        <w:rPr>
          <w:bCs/>
          <w:color w:val="000000" w:themeColor="text1"/>
        </w:rPr>
      </w:pPr>
      <w:r w:rsidRPr="00A15330">
        <w:rPr>
          <w:bCs/>
          <w:color w:val="000000" w:themeColor="text1"/>
        </w:rPr>
        <w:t>b.</w:t>
      </w:r>
      <w:r w:rsidRPr="00A15330">
        <w:rPr>
          <w:bCs/>
          <w:color w:val="000000" w:themeColor="text1"/>
        </w:rPr>
        <w:tab/>
        <w:t xml:space="preserve">Listed on the Arkansas Medicaid Excluded Providers List; </w:t>
      </w:r>
    </w:p>
    <w:p w14:paraId="7F9E62F8" w14:textId="50E6197E" w:rsidR="001D5AC8" w:rsidRPr="00A15330" w:rsidRDefault="001D5AC8" w:rsidP="00DB13C2">
      <w:pPr>
        <w:pStyle w:val="Default"/>
        <w:spacing w:before="60"/>
        <w:ind w:left="1627" w:hanging="360"/>
        <w:rPr>
          <w:bCs/>
          <w:color w:val="000000" w:themeColor="text1"/>
        </w:rPr>
      </w:pPr>
      <w:r w:rsidRPr="00A15330">
        <w:rPr>
          <w:bCs/>
          <w:color w:val="000000" w:themeColor="text1"/>
        </w:rPr>
        <w:t>b.</w:t>
      </w:r>
      <w:r w:rsidRPr="00A15330">
        <w:rPr>
          <w:bCs/>
          <w:color w:val="000000" w:themeColor="text1"/>
        </w:rPr>
        <w:tab/>
        <w:t>Convicted of crimes described in section 1128(b)(8)(B) of the Act;</w:t>
      </w:r>
      <w:r w:rsidR="00FD4EEA" w:rsidRPr="00A15330">
        <w:rPr>
          <w:bCs/>
          <w:color w:val="000000" w:themeColor="text1"/>
        </w:rPr>
        <w:t xml:space="preserve"> and</w:t>
      </w:r>
    </w:p>
    <w:p w14:paraId="7A47C09F" w14:textId="45A1FEAD" w:rsidR="001D5AC8" w:rsidRPr="00A15330" w:rsidRDefault="001D5AC8" w:rsidP="00DB13C2">
      <w:pPr>
        <w:pStyle w:val="Default"/>
        <w:spacing w:before="60"/>
        <w:ind w:left="1627" w:hanging="360"/>
        <w:rPr>
          <w:bCs/>
          <w:color w:val="000000" w:themeColor="text1"/>
        </w:rPr>
      </w:pPr>
      <w:r w:rsidRPr="00A15330">
        <w:rPr>
          <w:bCs/>
          <w:color w:val="000000" w:themeColor="text1"/>
        </w:rPr>
        <w:t>c.</w:t>
      </w:r>
      <w:r w:rsidRPr="00A15330">
        <w:rPr>
          <w:bCs/>
          <w:color w:val="000000" w:themeColor="text1"/>
        </w:rPr>
        <w:tab/>
        <w:t>Debarred, suspended, or excluded from participating in procurement activities under the Federal Acquisition Regulation (FAR) or from participating in non-procurement activities under regulation issued under Executive Order No. 12549 or under guidelines implementing Executive Order 12549</w:t>
      </w:r>
      <w:r w:rsidR="00FD4EEA" w:rsidRPr="00A15330">
        <w:rPr>
          <w:bCs/>
          <w:color w:val="000000" w:themeColor="text1"/>
        </w:rPr>
        <w:t xml:space="preserve">. </w:t>
      </w:r>
    </w:p>
    <w:p w14:paraId="2DB58FC5" w14:textId="77777777" w:rsidR="00BA3809" w:rsidRPr="00A15330" w:rsidRDefault="00BA3809" w:rsidP="0033276B">
      <w:pPr>
        <w:pStyle w:val="Default"/>
        <w:ind w:left="1710"/>
        <w:rPr>
          <w:bCs/>
          <w:color w:val="000000" w:themeColor="text1"/>
        </w:rPr>
      </w:pPr>
    </w:p>
    <w:p w14:paraId="295943B9" w14:textId="77777777" w:rsidR="00BA3809" w:rsidRPr="00A15330" w:rsidRDefault="009074B8" w:rsidP="009074B8">
      <w:pPr>
        <w:pStyle w:val="Default"/>
        <w:ind w:left="1260" w:hanging="720"/>
        <w:rPr>
          <w:bCs/>
          <w:color w:val="000000" w:themeColor="text1"/>
        </w:rPr>
      </w:pPr>
      <w:r w:rsidRPr="00A15330">
        <w:rPr>
          <w:bCs/>
          <w:color w:val="000000" w:themeColor="text1"/>
        </w:rPr>
        <w:t>10.1.2</w:t>
      </w:r>
      <w:r w:rsidRPr="00A15330">
        <w:rPr>
          <w:bCs/>
          <w:color w:val="000000" w:themeColor="text1"/>
        </w:rPr>
        <w:tab/>
      </w:r>
      <w:r w:rsidR="00BA3809" w:rsidRPr="00A15330">
        <w:rPr>
          <w:bCs/>
          <w:color w:val="000000" w:themeColor="text1"/>
        </w:rPr>
        <w:t>For purposes of this Section, “have a relationship” includes:</w:t>
      </w:r>
    </w:p>
    <w:p w14:paraId="6087CACD" w14:textId="77777777" w:rsidR="00BA3809" w:rsidRPr="00A15330" w:rsidRDefault="00BA3809" w:rsidP="00DB13C2">
      <w:pPr>
        <w:pStyle w:val="Default"/>
        <w:numPr>
          <w:ilvl w:val="5"/>
          <w:numId w:val="27"/>
        </w:numPr>
        <w:spacing w:before="60"/>
        <w:ind w:left="1627" w:hanging="360"/>
        <w:rPr>
          <w:color w:val="000000" w:themeColor="text1"/>
        </w:rPr>
      </w:pPr>
      <w:r w:rsidRPr="00A15330">
        <w:rPr>
          <w:color w:val="000000" w:themeColor="text1"/>
        </w:rPr>
        <w:t xml:space="preserve">A director, officer, owner, or partner of the PASSE; </w:t>
      </w:r>
    </w:p>
    <w:p w14:paraId="547BF5F6" w14:textId="410F7B2F" w:rsidR="00BA3809" w:rsidRPr="00A15330" w:rsidRDefault="00BA3809" w:rsidP="00DB13C2">
      <w:pPr>
        <w:pStyle w:val="Default"/>
        <w:numPr>
          <w:ilvl w:val="5"/>
          <w:numId w:val="27"/>
        </w:numPr>
        <w:spacing w:before="60"/>
        <w:ind w:left="1627" w:hanging="360"/>
        <w:rPr>
          <w:color w:val="000000" w:themeColor="text1"/>
        </w:rPr>
      </w:pPr>
      <w:r w:rsidRPr="00A15330">
        <w:rPr>
          <w:color w:val="000000" w:themeColor="text1"/>
        </w:rPr>
        <w:t xml:space="preserve">A </w:t>
      </w:r>
      <w:r w:rsidR="00C6403F" w:rsidRPr="00A15330">
        <w:rPr>
          <w:color w:val="000000" w:themeColor="text1"/>
        </w:rPr>
        <w:t xml:space="preserve">Subcontractor </w:t>
      </w:r>
      <w:r w:rsidRPr="00A15330">
        <w:rPr>
          <w:color w:val="000000" w:themeColor="text1"/>
        </w:rPr>
        <w:t xml:space="preserve">or delegate of the PASSE; </w:t>
      </w:r>
    </w:p>
    <w:p w14:paraId="3297AFE4" w14:textId="77777777" w:rsidR="00BA3809" w:rsidRPr="00A15330" w:rsidRDefault="00BA3809" w:rsidP="00DB13C2">
      <w:pPr>
        <w:pStyle w:val="Default"/>
        <w:numPr>
          <w:ilvl w:val="5"/>
          <w:numId w:val="27"/>
        </w:numPr>
        <w:spacing w:before="60"/>
        <w:ind w:left="1627" w:hanging="360"/>
        <w:rPr>
          <w:color w:val="000000" w:themeColor="text1"/>
        </w:rPr>
      </w:pPr>
      <w:r w:rsidRPr="00A15330">
        <w:rPr>
          <w:color w:val="000000" w:themeColor="text1"/>
        </w:rPr>
        <w:t xml:space="preserve">A person with beneficial ownership of </w:t>
      </w:r>
      <w:r w:rsidR="00DB13C2" w:rsidRPr="00A15330">
        <w:rPr>
          <w:color w:val="000000" w:themeColor="text1"/>
        </w:rPr>
        <w:t>five percent (5%)</w:t>
      </w:r>
      <w:r w:rsidRPr="00A15330">
        <w:rPr>
          <w:color w:val="000000" w:themeColor="text1"/>
        </w:rPr>
        <w:t xml:space="preserve"> or more of the PASSE entity’s equity; </w:t>
      </w:r>
    </w:p>
    <w:p w14:paraId="00438949" w14:textId="77777777" w:rsidR="00BA3809" w:rsidRPr="00A15330" w:rsidRDefault="00BA3809" w:rsidP="00DB13C2">
      <w:pPr>
        <w:pStyle w:val="Default"/>
        <w:numPr>
          <w:ilvl w:val="5"/>
          <w:numId w:val="27"/>
        </w:numPr>
        <w:spacing w:before="60"/>
        <w:ind w:left="1627" w:hanging="360"/>
        <w:rPr>
          <w:color w:val="000000" w:themeColor="text1"/>
        </w:rPr>
      </w:pPr>
      <w:r w:rsidRPr="00A15330">
        <w:rPr>
          <w:color w:val="000000" w:themeColor="text1"/>
        </w:rPr>
        <w:t xml:space="preserve">A participating provider or person with an employment, consulting or other arrangement with the PASSE for the provision of items and services that are significant and material to the PASSE entity's obligations under the Agreement; and </w:t>
      </w:r>
    </w:p>
    <w:p w14:paraId="39F665A0" w14:textId="77777777" w:rsidR="00BA3809" w:rsidRPr="00A15330" w:rsidRDefault="00BA3809" w:rsidP="00DB13C2">
      <w:pPr>
        <w:pStyle w:val="Default"/>
        <w:numPr>
          <w:ilvl w:val="5"/>
          <w:numId w:val="27"/>
        </w:numPr>
        <w:spacing w:before="60"/>
        <w:ind w:left="1627" w:hanging="360"/>
        <w:rPr>
          <w:color w:val="000000" w:themeColor="text1"/>
        </w:rPr>
      </w:pPr>
      <w:r w:rsidRPr="00A15330">
        <w:rPr>
          <w:color w:val="000000" w:themeColor="text1"/>
        </w:rPr>
        <w:t>An employee of the PASSE.</w:t>
      </w:r>
    </w:p>
    <w:p w14:paraId="3CA57621" w14:textId="77777777" w:rsidR="00C91DC3" w:rsidRPr="00A15330" w:rsidRDefault="00C91DC3" w:rsidP="00C91DC3">
      <w:pPr>
        <w:pStyle w:val="Default"/>
        <w:rPr>
          <w:color w:val="000000" w:themeColor="text1"/>
        </w:rPr>
      </w:pPr>
    </w:p>
    <w:p w14:paraId="32B1B165" w14:textId="77777777" w:rsidR="00C91DC3" w:rsidRPr="00A15330" w:rsidRDefault="00B40EA9" w:rsidP="00B40EA9">
      <w:pPr>
        <w:pStyle w:val="Default"/>
        <w:ind w:left="1260" w:hanging="720"/>
        <w:rPr>
          <w:color w:val="000000" w:themeColor="text1"/>
        </w:rPr>
      </w:pPr>
      <w:r w:rsidRPr="00A15330">
        <w:rPr>
          <w:color w:val="000000" w:themeColor="text1"/>
        </w:rPr>
        <w:t>10.1.3</w:t>
      </w:r>
      <w:r w:rsidRPr="00A15330">
        <w:rPr>
          <w:color w:val="000000" w:themeColor="text1"/>
        </w:rPr>
        <w:tab/>
      </w:r>
      <w:r w:rsidR="00C91DC3" w:rsidRPr="00A15330">
        <w:rPr>
          <w:color w:val="000000" w:themeColor="text1"/>
        </w:rPr>
        <w:t xml:space="preserve">If the PASSE determines it has a relationship, as that is defined in Section </w:t>
      </w:r>
      <w:r w:rsidR="00051537" w:rsidRPr="00A15330">
        <w:rPr>
          <w:color w:val="000000" w:themeColor="text1"/>
        </w:rPr>
        <w:t>10.1</w:t>
      </w:r>
      <w:r w:rsidR="00DB13C2" w:rsidRPr="00A15330">
        <w:rPr>
          <w:color w:val="000000" w:themeColor="text1"/>
        </w:rPr>
        <w:t>.2</w:t>
      </w:r>
      <w:r w:rsidR="00F62B9A" w:rsidRPr="00A15330">
        <w:rPr>
          <w:color w:val="000000" w:themeColor="text1"/>
        </w:rPr>
        <w:t xml:space="preserve"> </w:t>
      </w:r>
      <w:r w:rsidR="00C91DC3" w:rsidRPr="00A15330">
        <w:rPr>
          <w:color w:val="000000" w:themeColor="text1"/>
        </w:rPr>
        <w:t>above, with someone who is excluded from PASSE participation according to Section</w:t>
      </w:r>
      <w:r w:rsidR="00DB13C2" w:rsidRPr="00A15330">
        <w:rPr>
          <w:color w:val="000000" w:themeColor="text1"/>
        </w:rPr>
        <w:t xml:space="preserve"> </w:t>
      </w:r>
      <w:r w:rsidR="00051537" w:rsidRPr="00A15330">
        <w:rPr>
          <w:color w:val="000000" w:themeColor="text1"/>
        </w:rPr>
        <w:t>10.1</w:t>
      </w:r>
      <w:r w:rsidR="00DB13C2" w:rsidRPr="00A15330">
        <w:rPr>
          <w:color w:val="000000" w:themeColor="text1"/>
        </w:rPr>
        <w:t>.1,</w:t>
      </w:r>
      <w:r w:rsidR="00C91DC3" w:rsidRPr="00A15330">
        <w:rPr>
          <w:color w:val="000000" w:themeColor="text1"/>
        </w:rPr>
        <w:t xml:space="preserve"> the PASSE must disclose such relationship immediately to DHS</w:t>
      </w:r>
      <w:r w:rsidR="00110641" w:rsidRPr="00A15330">
        <w:rPr>
          <w:color w:val="000000" w:themeColor="text1"/>
        </w:rPr>
        <w:t xml:space="preserve"> and OMIG</w:t>
      </w:r>
      <w:r w:rsidR="00C91DC3" w:rsidRPr="00A15330">
        <w:rPr>
          <w:color w:val="000000" w:themeColor="text1"/>
        </w:rPr>
        <w:t xml:space="preserve">, in writing, along with any remedial actions being taken by the PASSE. </w:t>
      </w:r>
    </w:p>
    <w:p w14:paraId="65EF4EA0" w14:textId="77777777" w:rsidR="00BA3809" w:rsidRPr="00A15330" w:rsidRDefault="00BA3809" w:rsidP="0033276B">
      <w:pPr>
        <w:pStyle w:val="Default"/>
        <w:ind w:left="1170"/>
        <w:rPr>
          <w:color w:val="000000" w:themeColor="text1"/>
        </w:rPr>
      </w:pPr>
    </w:p>
    <w:p w14:paraId="28A82F49" w14:textId="57BF2AE6" w:rsidR="00BA3809" w:rsidRPr="00A15330" w:rsidRDefault="00B40EA9" w:rsidP="00B40EA9">
      <w:pPr>
        <w:pStyle w:val="Default"/>
        <w:ind w:left="1260" w:hanging="720"/>
        <w:rPr>
          <w:color w:val="000000" w:themeColor="text1"/>
        </w:rPr>
      </w:pPr>
      <w:r w:rsidRPr="00A15330">
        <w:rPr>
          <w:color w:val="000000" w:themeColor="text1"/>
        </w:rPr>
        <w:t>10.1.4</w:t>
      </w:r>
      <w:r w:rsidRPr="00A15330">
        <w:rPr>
          <w:color w:val="000000" w:themeColor="text1"/>
        </w:rPr>
        <w:tab/>
      </w:r>
      <w:r w:rsidR="00BA3809" w:rsidRPr="00A15330">
        <w:rPr>
          <w:color w:val="000000" w:themeColor="text1"/>
        </w:rPr>
        <w:t xml:space="preserve">On at least a monthly basis and </w:t>
      </w:r>
      <w:r w:rsidR="001318BB" w:rsidRPr="00A15330">
        <w:rPr>
          <w:color w:val="000000" w:themeColor="text1"/>
        </w:rPr>
        <w:t>a</w:t>
      </w:r>
      <w:r w:rsidR="00BA3809" w:rsidRPr="00A15330">
        <w:rPr>
          <w:color w:val="000000" w:themeColor="text1"/>
        </w:rPr>
        <w:t>t the time that the PASSE engages the individual</w:t>
      </w:r>
      <w:r w:rsidR="00F62B9A" w:rsidRPr="00A15330">
        <w:rPr>
          <w:color w:val="000000" w:themeColor="text1"/>
        </w:rPr>
        <w:t xml:space="preserve"> </w:t>
      </w:r>
      <w:r w:rsidR="00BA3809" w:rsidRPr="00A15330">
        <w:rPr>
          <w:color w:val="000000" w:themeColor="text1"/>
        </w:rPr>
        <w:t xml:space="preserve">or during renewal of agreements, the PASSE must </w:t>
      </w:r>
      <w:r w:rsidR="00CC2FB7" w:rsidRPr="00A15330">
        <w:rPr>
          <w:color w:val="000000" w:themeColor="text1"/>
        </w:rPr>
        <w:t xml:space="preserve">disclose </w:t>
      </w:r>
      <w:r w:rsidR="00BA3809" w:rsidRPr="00A15330">
        <w:rPr>
          <w:color w:val="000000" w:themeColor="text1"/>
        </w:rPr>
        <w:t xml:space="preserve">individuals they have a relationship with, as defined above, </w:t>
      </w:r>
      <w:r w:rsidR="00B45A7E" w:rsidRPr="00A15330">
        <w:rPr>
          <w:color w:val="000000" w:themeColor="text1"/>
        </w:rPr>
        <w:t xml:space="preserve">checking </w:t>
      </w:r>
      <w:r w:rsidR="00BA3809" w:rsidRPr="00A15330">
        <w:rPr>
          <w:color w:val="000000" w:themeColor="text1"/>
        </w:rPr>
        <w:t>against</w:t>
      </w:r>
      <w:r w:rsidR="00B45A7E" w:rsidRPr="00A15330">
        <w:rPr>
          <w:color w:val="000000" w:themeColor="text1"/>
        </w:rPr>
        <w:t>:</w:t>
      </w:r>
      <w:r w:rsidR="00BA3809" w:rsidRPr="00A15330">
        <w:rPr>
          <w:color w:val="000000" w:themeColor="text1"/>
        </w:rPr>
        <w:t xml:space="preserve"> </w:t>
      </w:r>
    </w:p>
    <w:p w14:paraId="572AD138" w14:textId="77777777" w:rsidR="00BA3809" w:rsidRPr="00A15330" w:rsidRDefault="00BA3809" w:rsidP="00F62B9A">
      <w:pPr>
        <w:pStyle w:val="Default"/>
        <w:spacing w:before="60"/>
        <w:ind w:left="1627" w:hanging="360"/>
        <w:rPr>
          <w:color w:val="000000" w:themeColor="text1"/>
        </w:rPr>
      </w:pPr>
      <w:r w:rsidRPr="00A15330">
        <w:rPr>
          <w:color w:val="000000" w:themeColor="text1"/>
        </w:rPr>
        <w:t>a.</w:t>
      </w:r>
      <w:r w:rsidRPr="00A15330">
        <w:rPr>
          <w:color w:val="000000" w:themeColor="text1"/>
        </w:rPr>
        <w:tab/>
        <w:t>The federal List of Excluded Individuals and Entities (LEIE) and the federal System for Award Management (SAM) (includes the former Excluded Parties List System (EPLS)</w:t>
      </w:r>
      <w:r w:rsidR="00684EC0" w:rsidRPr="00A15330">
        <w:rPr>
          <w:color w:val="000000" w:themeColor="text1"/>
        </w:rPr>
        <w:t>)</w:t>
      </w:r>
      <w:r w:rsidRPr="00A15330">
        <w:rPr>
          <w:color w:val="000000" w:themeColor="text1"/>
        </w:rPr>
        <w:t xml:space="preserve"> or their equivalent, to identify excluded parties; and</w:t>
      </w:r>
    </w:p>
    <w:p w14:paraId="53EAD169" w14:textId="60485BF0" w:rsidR="00B65D86" w:rsidRPr="00A15330" w:rsidRDefault="00BA3809" w:rsidP="00F62B9A">
      <w:pPr>
        <w:pStyle w:val="Default"/>
        <w:spacing w:before="60"/>
        <w:ind w:left="1627" w:hanging="360"/>
      </w:pPr>
      <w:r w:rsidRPr="00A15330">
        <w:rPr>
          <w:color w:val="000000" w:themeColor="text1"/>
        </w:rPr>
        <w:t>b.</w:t>
      </w:r>
      <w:r w:rsidRPr="00A15330">
        <w:rPr>
          <w:color w:val="000000" w:themeColor="text1"/>
        </w:rPr>
        <w:tab/>
      </w:r>
      <w:r w:rsidR="004558BA" w:rsidRPr="00A15330">
        <w:rPr>
          <w:color w:val="000000" w:themeColor="text1"/>
        </w:rPr>
        <w:t xml:space="preserve">DHS </w:t>
      </w:r>
      <w:r w:rsidRPr="00A15330">
        <w:rPr>
          <w:color w:val="000000" w:themeColor="text1"/>
        </w:rPr>
        <w:t xml:space="preserve">listing of suspended and terminated providers at the </w:t>
      </w:r>
      <w:r w:rsidR="004558BA" w:rsidRPr="00A15330">
        <w:rPr>
          <w:color w:val="000000" w:themeColor="text1"/>
        </w:rPr>
        <w:t>DHS</w:t>
      </w:r>
      <w:r w:rsidRPr="00A15330">
        <w:rPr>
          <w:color w:val="000000" w:themeColor="text1"/>
        </w:rPr>
        <w:t xml:space="preserve"> website below, to ensure the PASSE does not include any non-Medicaid eligible providers in its network:</w:t>
      </w:r>
      <w:r w:rsidR="00B65D86" w:rsidRPr="00A15330">
        <w:rPr>
          <w:color w:val="000000" w:themeColor="text1"/>
        </w:rPr>
        <w:t xml:space="preserve"> </w:t>
      </w:r>
      <w:hyperlink r:id="rId22" w:history="1">
        <w:r w:rsidR="00B65D86" w:rsidRPr="00A15330">
          <w:rPr>
            <w:rStyle w:val="Hyperlink"/>
          </w:rPr>
          <w:t>https://dhs.arkansas.gov/dhs/portal/Exclusions/PublicSearch/</w:t>
        </w:r>
      </w:hyperlink>
    </w:p>
    <w:p w14:paraId="52FBEE56" w14:textId="77777777" w:rsidR="00B65D86" w:rsidRPr="00A15330" w:rsidRDefault="00B65D86" w:rsidP="00F62B9A">
      <w:pPr>
        <w:pStyle w:val="Default"/>
        <w:spacing w:before="60"/>
        <w:ind w:left="1627" w:hanging="360"/>
        <w:rPr>
          <w:color w:val="000000" w:themeColor="text1"/>
        </w:rPr>
      </w:pPr>
    </w:p>
    <w:p w14:paraId="337CAD8D" w14:textId="77777777" w:rsidR="00DF6B02" w:rsidRPr="00A15330" w:rsidRDefault="00B40EA9" w:rsidP="00B40EA9">
      <w:pPr>
        <w:pStyle w:val="Default"/>
        <w:ind w:left="1260" w:hanging="720"/>
        <w:rPr>
          <w:bCs/>
          <w:color w:val="000000" w:themeColor="text1"/>
        </w:rPr>
      </w:pPr>
      <w:r w:rsidRPr="00A15330">
        <w:rPr>
          <w:bCs/>
          <w:color w:val="000000" w:themeColor="text1"/>
        </w:rPr>
        <w:lastRenderedPageBreak/>
        <w:t>10.1.5</w:t>
      </w:r>
      <w:r w:rsidRPr="00A15330">
        <w:rPr>
          <w:bCs/>
          <w:color w:val="000000" w:themeColor="text1"/>
        </w:rPr>
        <w:tab/>
      </w:r>
      <w:r w:rsidR="00DF6B02" w:rsidRPr="00A15330">
        <w:rPr>
          <w:bCs/>
          <w:color w:val="000000" w:themeColor="text1"/>
        </w:rPr>
        <w:t xml:space="preserve">The PASSE must not be controlled by a sanctioned individual </w:t>
      </w:r>
      <w:r w:rsidR="00BA3809" w:rsidRPr="00A15330">
        <w:rPr>
          <w:bCs/>
          <w:color w:val="000000" w:themeColor="text1"/>
        </w:rPr>
        <w:t>who is excluded</w:t>
      </w:r>
      <w:r w:rsidRPr="00A15330">
        <w:rPr>
          <w:bCs/>
          <w:color w:val="000000" w:themeColor="text1"/>
        </w:rPr>
        <w:t xml:space="preserve"> </w:t>
      </w:r>
      <w:r w:rsidR="00BA3809" w:rsidRPr="00A15330">
        <w:rPr>
          <w:bCs/>
          <w:color w:val="000000" w:themeColor="text1"/>
        </w:rPr>
        <w:t xml:space="preserve">under Section </w:t>
      </w:r>
      <w:r w:rsidR="00051537" w:rsidRPr="00A15330">
        <w:rPr>
          <w:bCs/>
          <w:color w:val="000000" w:themeColor="text1"/>
        </w:rPr>
        <w:t>10.1</w:t>
      </w:r>
      <w:r w:rsidR="00F62B9A" w:rsidRPr="00A15330">
        <w:rPr>
          <w:bCs/>
          <w:color w:val="000000" w:themeColor="text1"/>
        </w:rPr>
        <w:t>.1</w:t>
      </w:r>
      <w:r w:rsidR="00BA3809" w:rsidRPr="00A15330">
        <w:rPr>
          <w:bCs/>
          <w:color w:val="000000" w:themeColor="text1"/>
        </w:rPr>
        <w:t xml:space="preserve">. </w:t>
      </w:r>
    </w:p>
    <w:p w14:paraId="511AC107" w14:textId="77777777" w:rsidR="001D5AC8" w:rsidRPr="00A15330" w:rsidRDefault="001D5AC8" w:rsidP="00B40EA9">
      <w:pPr>
        <w:pStyle w:val="Default"/>
        <w:ind w:left="1260" w:hanging="720"/>
        <w:rPr>
          <w:bCs/>
          <w:color w:val="000000" w:themeColor="text1"/>
        </w:rPr>
      </w:pPr>
    </w:p>
    <w:p w14:paraId="0A6C1C56" w14:textId="77777777" w:rsidR="00B40EA9" w:rsidRPr="00A15330" w:rsidRDefault="00B40EA9" w:rsidP="00B40EA9">
      <w:pPr>
        <w:pStyle w:val="Default"/>
        <w:spacing w:before="60" w:afterLines="60" w:after="144"/>
        <w:ind w:left="360" w:hanging="360"/>
        <w:rPr>
          <w:bCs/>
          <w:color w:val="000000" w:themeColor="text1"/>
        </w:rPr>
      </w:pPr>
      <w:r w:rsidRPr="00A15330">
        <w:rPr>
          <w:bCs/>
          <w:color w:val="000000" w:themeColor="text1"/>
        </w:rPr>
        <w:t>10.2</w:t>
      </w:r>
      <w:r w:rsidRPr="00A15330">
        <w:rPr>
          <w:bCs/>
          <w:color w:val="000000" w:themeColor="text1"/>
        </w:rPr>
        <w:tab/>
        <w:t xml:space="preserve">FRAUD AND ABUSE PREVENTION </w:t>
      </w:r>
    </w:p>
    <w:p w14:paraId="7087CD35" w14:textId="09F58FDF" w:rsidR="001D5AC8" w:rsidRPr="00A15330" w:rsidRDefault="00B40EA9" w:rsidP="00B40EA9">
      <w:pPr>
        <w:pStyle w:val="Default"/>
        <w:ind w:left="1260" w:hanging="720"/>
        <w:rPr>
          <w:color w:val="000000" w:themeColor="text1"/>
        </w:rPr>
      </w:pPr>
      <w:r w:rsidRPr="00A15330">
        <w:rPr>
          <w:bCs/>
          <w:color w:val="000000" w:themeColor="text1"/>
        </w:rPr>
        <w:t>10.2.1</w:t>
      </w:r>
      <w:r w:rsidRPr="00A15330">
        <w:rPr>
          <w:bCs/>
          <w:color w:val="000000" w:themeColor="text1"/>
        </w:rPr>
        <w:tab/>
      </w:r>
      <w:r w:rsidR="001D5AC8" w:rsidRPr="00A15330">
        <w:rPr>
          <w:bCs/>
          <w:color w:val="000000" w:themeColor="text1"/>
        </w:rPr>
        <w:t xml:space="preserve">The PASSE </w:t>
      </w:r>
      <w:r w:rsidR="00F62B9A" w:rsidRPr="00A15330">
        <w:rPr>
          <w:bCs/>
          <w:color w:val="000000" w:themeColor="text1"/>
        </w:rPr>
        <w:t xml:space="preserve">must </w:t>
      </w:r>
      <w:r w:rsidR="001D5AC8" w:rsidRPr="00A15330">
        <w:rPr>
          <w:bCs/>
          <w:color w:val="000000" w:themeColor="text1"/>
        </w:rPr>
        <w:t>have a written Fraud and Abuse Prevention Program</w:t>
      </w:r>
      <w:r w:rsidR="001D5AC8" w:rsidRPr="00A15330">
        <w:rPr>
          <w:color w:val="000000" w:themeColor="text1"/>
        </w:rPr>
        <w:t xml:space="preserve"> (FAPP) designed</w:t>
      </w:r>
      <w:r w:rsidR="00F62B9A" w:rsidRPr="00A15330">
        <w:rPr>
          <w:color w:val="000000" w:themeColor="text1"/>
        </w:rPr>
        <w:t xml:space="preserve"> </w:t>
      </w:r>
      <w:r w:rsidR="001D5AC8" w:rsidRPr="00A15330">
        <w:rPr>
          <w:color w:val="000000" w:themeColor="text1"/>
        </w:rPr>
        <w:t xml:space="preserve">to reduce the incidence of </w:t>
      </w:r>
      <w:r w:rsidR="00D150BF" w:rsidRPr="00A15330">
        <w:rPr>
          <w:color w:val="000000" w:themeColor="text1"/>
        </w:rPr>
        <w:t>Fraud</w:t>
      </w:r>
      <w:r w:rsidR="00621CD5" w:rsidRPr="00A15330">
        <w:rPr>
          <w:color w:val="000000" w:themeColor="text1"/>
        </w:rPr>
        <w:t>, waste</w:t>
      </w:r>
      <w:r w:rsidR="00110641" w:rsidRPr="00A15330">
        <w:rPr>
          <w:color w:val="000000" w:themeColor="text1"/>
        </w:rPr>
        <w:t>,</w:t>
      </w:r>
      <w:r w:rsidR="001D5AC8" w:rsidRPr="00A15330">
        <w:rPr>
          <w:color w:val="000000" w:themeColor="text1"/>
        </w:rPr>
        <w:t xml:space="preserve"> and abuse and must comply with all state and federal program integrity requirements, including but not limited to the applicable provisions of the Act, ss. 1128, 1902, 1903, and 1932; 42 CFR </w:t>
      </w:r>
      <w:r w:rsidR="00051537" w:rsidRPr="00A15330">
        <w:rPr>
          <w:color w:val="000000" w:themeColor="text1"/>
        </w:rPr>
        <w:t xml:space="preserve">§§ </w:t>
      </w:r>
      <w:r w:rsidR="001D5AC8" w:rsidRPr="00A15330">
        <w:rPr>
          <w:color w:val="000000" w:themeColor="text1"/>
        </w:rPr>
        <w:t xml:space="preserve">431, 433, 434, 435, 438, 441, 447, 455; 45 CFR Part 74; Chapters 409, 414, 458, 459, 460, 461, 626, 641 and all applicable state laws. </w:t>
      </w:r>
    </w:p>
    <w:p w14:paraId="24D84C69" w14:textId="2C9D10AA" w:rsidR="001D5AC8" w:rsidRPr="00A15330" w:rsidRDefault="001D5AC8" w:rsidP="00F62B9A">
      <w:pPr>
        <w:pStyle w:val="Default"/>
        <w:spacing w:before="60"/>
        <w:ind w:left="1627" w:hanging="360"/>
        <w:rPr>
          <w:color w:val="000000" w:themeColor="text1"/>
        </w:rPr>
      </w:pPr>
      <w:r w:rsidRPr="00A15330">
        <w:rPr>
          <w:color w:val="000000" w:themeColor="text1"/>
        </w:rPr>
        <w:t>a.</w:t>
      </w:r>
      <w:r w:rsidRPr="00A15330">
        <w:rPr>
          <w:color w:val="000000" w:themeColor="text1"/>
        </w:rPr>
        <w:tab/>
        <w:t xml:space="preserve">The FAPP must have internal controls, policies and procedures in place to prevent, reduce, detect, investigate, correct and report known or suspected </w:t>
      </w:r>
      <w:r w:rsidR="00D150BF" w:rsidRPr="00A15330">
        <w:rPr>
          <w:color w:val="000000" w:themeColor="text1"/>
        </w:rPr>
        <w:t>Fraud</w:t>
      </w:r>
      <w:r w:rsidR="00A00FC0" w:rsidRPr="00A15330">
        <w:rPr>
          <w:color w:val="000000" w:themeColor="text1"/>
        </w:rPr>
        <w:t>, waste</w:t>
      </w:r>
      <w:r w:rsidRPr="00A15330">
        <w:rPr>
          <w:color w:val="000000" w:themeColor="text1"/>
        </w:rPr>
        <w:t xml:space="preserve"> and abuse activities. </w:t>
      </w:r>
    </w:p>
    <w:p w14:paraId="18F83030" w14:textId="20951B82" w:rsidR="001D5AC8" w:rsidRPr="00A15330" w:rsidRDefault="001D5AC8" w:rsidP="00F62B9A">
      <w:pPr>
        <w:pStyle w:val="Default"/>
        <w:spacing w:before="60"/>
        <w:ind w:left="1627" w:hanging="360"/>
        <w:rPr>
          <w:color w:val="000000" w:themeColor="text1"/>
        </w:rPr>
      </w:pPr>
      <w:r w:rsidRPr="00A15330">
        <w:rPr>
          <w:color w:val="000000" w:themeColor="text1"/>
        </w:rPr>
        <w:t>b.</w:t>
      </w:r>
      <w:r w:rsidRPr="00A15330">
        <w:rPr>
          <w:color w:val="000000" w:themeColor="text1"/>
        </w:rPr>
        <w:tab/>
        <w:t xml:space="preserve">The FAPP must have a clear procedure and policy to report instances of </w:t>
      </w:r>
      <w:r w:rsidR="00D150BF" w:rsidRPr="00A15330">
        <w:rPr>
          <w:color w:val="000000" w:themeColor="text1"/>
        </w:rPr>
        <w:t>Fraud</w:t>
      </w:r>
      <w:r w:rsidR="00A00FC0" w:rsidRPr="00A15330">
        <w:rPr>
          <w:color w:val="000000" w:themeColor="text1"/>
        </w:rPr>
        <w:t>, waste</w:t>
      </w:r>
      <w:r w:rsidRPr="00A15330">
        <w:rPr>
          <w:color w:val="000000" w:themeColor="text1"/>
        </w:rPr>
        <w:t xml:space="preserve"> and abuse.</w:t>
      </w:r>
    </w:p>
    <w:p w14:paraId="045D6554" w14:textId="134D0439" w:rsidR="001D5AC8" w:rsidRPr="00A15330" w:rsidRDefault="001D5AC8" w:rsidP="00F62B9A">
      <w:pPr>
        <w:pStyle w:val="Default"/>
        <w:spacing w:before="60"/>
        <w:ind w:left="1627" w:hanging="360"/>
        <w:rPr>
          <w:color w:val="000000" w:themeColor="text1"/>
        </w:rPr>
      </w:pPr>
      <w:r w:rsidRPr="00A15330">
        <w:rPr>
          <w:color w:val="000000" w:themeColor="text1"/>
        </w:rPr>
        <w:t>c.</w:t>
      </w:r>
      <w:r w:rsidRPr="00A15330">
        <w:rPr>
          <w:color w:val="000000" w:themeColor="text1"/>
        </w:rPr>
        <w:tab/>
        <w:t xml:space="preserve">In accordance with Section 6032 of the federal Deficit Reduction Act of 2005, the PASSE must make available to all PASSE employees a copy of the written </w:t>
      </w:r>
      <w:r w:rsidR="00D150BF" w:rsidRPr="00A15330">
        <w:rPr>
          <w:color w:val="000000" w:themeColor="text1"/>
        </w:rPr>
        <w:t>Fraud</w:t>
      </w:r>
      <w:r w:rsidR="00A00FC0" w:rsidRPr="00A15330">
        <w:rPr>
          <w:color w:val="000000" w:themeColor="text1"/>
        </w:rPr>
        <w:t>, waste</w:t>
      </w:r>
      <w:r w:rsidRPr="00A15330">
        <w:rPr>
          <w:color w:val="000000" w:themeColor="text1"/>
        </w:rPr>
        <w:t xml:space="preserve"> and abuse policies.  If the PASSE has an employee handbook, the PASSE must include specific information about Section 6032, the PASSE’s policies, and the rights of employees to be protected as whistleblowers. </w:t>
      </w:r>
    </w:p>
    <w:p w14:paraId="0E04EA5C" w14:textId="61DF4D7B" w:rsidR="001D5AC8" w:rsidRPr="00A15330" w:rsidRDefault="001D5AC8" w:rsidP="00F62B9A">
      <w:pPr>
        <w:pStyle w:val="Default"/>
        <w:spacing w:before="60"/>
        <w:ind w:left="1627" w:hanging="360"/>
        <w:rPr>
          <w:color w:val="000000" w:themeColor="text1"/>
        </w:rPr>
      </w:pPr>
      <w:r w:rsidRPr="00A15330">
        <w:rPr>
          <w:color w:val="000000" w:themeColor="text1"/>
        </w:rPr>
        <w:t>d.</w:t>
      </w:r>
      <w:r w:rsidRPr="00A15330">
        <w:rPr>
          <w:color w:val="000000" w:themeColor="text1"/>
        </w:rPr>
        <w:tab/>
        <w:t xml:space="preserve">The FAPP must have a </w:t>
      </w:r>
      <w:r w:rsidR="00D150BF" w:rsidRPr="00A15330">
        <w:rPr>
          <w:color w:val="000000" w:themeColor="text1"/>
        </w:rPr>
        <w:t xml:space="preserve">Fraud </w:t>
      </w:r>
      <w:r w:rsidRPr="00A15330">
        <w:rPr>
          <w:color w:val="000000" w:themeColor="text1"/>
        </w:rPr>
        <w:t xml:space="preserve">investigation unit to investigate </w:t>
      </w:r>
      <w:r w:rsidR="00621CD5" w:rsidRPr="00A15330">
        <w:rPr>
          <w:color w:val="000000" w:themeColor="text1"/>
        </w:rPr>
        <w:t xml:space="preserve">and report </w:t>
      </w:r>
      <w:r w:rsidRPr="00A15330">
        <w:rPr>
          <w:color w:val="000000" w:themeColor="text1"/>
        </w:rPr>
        <w:t xml:space="preserve">possible acts of </w:t>
      </w:r>
      <w:r w:rsidR="00D150BF" w:rsidRPr="00A15330">
        <w:rPr>
          <w:color w:val="000000" w:themeColor="text1"/>
        </w:rPr>
        <w:t>Fraud</w:t>
      </w:r>
      <w:r w:rsidRPr="00A15330">
        <w:rPr>
          <w:color w:val="000000" w:themeColor="text1"/>
        </w:rPr>
        <w:t xml:space="preserve">, </w:t>
      </w:r>
      <w:r w:rsidR="00A00FC0" w:rsidRPr="00A15330">
        <w:rPr>
          <w:color w:val="000000" w:themeColor="text1"/>
        </w:rPr>
        <w:t xml:space="preserve">waste, </w:t>
      </w:r>
      <w:r w:rsidRPr="00A15330">
        <w:rPr>
          <w:color w:val="000000" w:themeColor="text1"/>
        </w:rPr>
        <w:t xml:space="preserve">abuse or overpayment.  </w:t>
      </w:r>
      <w:r w:rsidR="00A00FC0" w:rsidRPr="00A15330">
        <w:rPr>
          <w:color w:val="000000" w:themeColor="text1"/>
        </w:rPr>
        <w:t xml:space="preserve">All </w:t>
      </w:r>
      <w:r w:rsidR="00D150BF" w:rsidRPr="00A15330">
        <w:rPr>
          <w:color w:val="000000" w:themeColor="text1"/>
        </w:rPr>
        <w:t>Fraud</w:t>
      </w:r>
      <w:r w:rsidR="00684EC0" w:rsidRPr="00A15330">
        <w:rPr>
          <w:color w:val="000000" w:themeColor="text1"/>
        </w:rPr>
        <w:t xml:space="preserve">, </w:t>
      </w:r>
      <w:r w:rsidR="00A00FC0" w:rsidRPr="00A15330">
        <w:rPr>
          <w:color w:val="000000" w:themeColor="text1"/>
        </w:rPr>
        <w:t>waste, abuse or overpayment</w:t>
      </w:r>
      <w:r w:rsidR="00C73AA7" w:rsidRPr="00A15330">
        <w:rPr>
          <w:color w:val="000000" w:themeColor="text1"/>
        </w:rPr>
        <w:t xml:space="preserve">s due to </w:t>
      </w:r>
      <w:r w:rsidR="00AC266D" w:rsidRPr="00A15330">
        <w:rPr>
          <w:color w:val="000000" w:themeColor="text1"/>
        </w:rPr>
        <w:t xml:space="preserve">suspected </w:t>
      </w:r>
      <w:r w:rsidR="00D150BF" w:rsidRPr="00A15330">
        <w:rPr>
          <w:color w:val="000000" w:themeColor="text1"/>
        </w:rPr>
        <w:t xml:space="preserve">Fraud </w:t>
      </w:r>
      <w:r w:rsidR="00A00FC0" w:rsidRPr="00A15330">
        <w:rPr>
          <w:color w:val="000000" w:themeColor="text1"/>
        </w:rPr>
        <w:t xml:space="preserve">must be </w:t>
      </w:r>
      <w:r w:rsidR="00684EC0" w:rsidRPr="00A15330">
        <w:rPr>
          <w:color w:val="000000" w:themeColor="text1"/>
        </w:rPr>
        <w:t xml:space="preserve">compiled into a </w:t>
      </w:r>
      <w:r w:rsidR="00A00FC0" w:rsidRPr="00A15330">
        <w:rPr>
          <w:color w:val="000000" w:themeColor="text1"/>
        </w:rPr>
        <w:t xml:space="preserve">quarterly </w:t>
      </w:r>
      <w:r w:rsidR="00684EC0" w:rsidRPr="00A15330">
        <w:rPr>
          <w:color w:val="000000" w:themeColor="text1"/>
        </w:rPr>
        <w:t xml:space="preserve">report </w:t>
      </w:r>
      <w:r w:rsidR="00A00FC0" w:rsidRPr="00A15330">
        <w:rPr>
          <w:color w:val="000000" w:themeColor="text1"/>
        </w:rPr>
        <w:t xml:space="preserve">to DHS and OMIG, or at the request of DHS or OMIG.  Any suspected incidents of </w:t>
      </w:r>
      <w:r w:rsidR="00D150BF" w:rsidRPr="00A15330">
        <w:rPr>
          <w:color w:val="000000" w:themeColor="text1"/>
        </w:rPr>
        <w:t xml:space="preserve">Fraud </w:t>
      </w:r>
      <w:r w:rsidR="00A00FC0" w:rsidRPr="00A15330">
        <w:rPr>
          <w:color w:val="000000" w:themeColor="text1"/>
        </w:rPr>
        <w:t xml:space="preserve">must be reported </w:t>
      </w:r>
      <w:r w:rsidR="00AE7B25" w:rsidRPr="00A15330">
        <w:rPr>
          <w:color w:val="000000" w:themeColor="text1"/>
        </w:rPr>
        <w:t xml:space="preserve">within </w:t>
      </w:r>
      <w:r w:rsidR="00FD4EEA" w:rsidRPr="00A15330">
        <w:rPr>
          <w:color w:val="000000" w:themeColor="text1"/>
        </w:rPr>
        <w:t>fifteen (</w:t>
      </w:r>
      <w:r w:rsidR="00AE7B25" w:rsidRPr="00A15330">
        <w:rPr>
          <w:color w:val="000000" w:themeColor="text1"/>
        </w:rPr>
        <w:t>15</w:t>
      </w:r>
      <w:r w:rsidR="00FD4EEA" w:rsidRPr="00A15330">
        <w:rPr>
          <w:color w:val="000000" w:themeColor="text1"/>
        </w:rPr>
        <w:t>)</w:t>
      </w:r>
      <w:r w:rsidR="00AE7B25" w:rsidRPr="00A15330">
        <w:rPr>
          <w:color w:val="000000" w:themeColor="text1"/>
        </w:rPr>
        <w:t xml:space="preserve"> business days of discovery </w:t>
      </w:r>
      <w:r w:rsidR="00A00FC0" w:rsidRPr="00A15330">
        <w:rPr>
          <w:color w:val="000000" w:themeColor="text1"/>
        </w:rPr>
        <w:t xml:space="preserve">to OMIG.  </w:t>
      </w:r>
    </w:p>
    <w:p w14:paraId="6D9F90A7" w14:textId="77777777" w:rsidR="001D5AC8" w:rsidRPr="00A15330" w:rsidRDefault="001D5AC8" w:rsidP="001D5AC8">
      <w:pPr>
        <w:pStyle w:val="Default"/>
        <w:ind w:left="720"/>
        <w:rPr>
          <w:color w:val="000000" w:themeColor="text1"/>
        </w:rPr>
      </w:pPr>
    </w:p>
    <w:p w14:paraId="1D7D5094" w14:textId="4EAC4B0A" w:rsidR="001D5AC8" w:rsidRPr="00A15330" w:rsidRDefault="00B40EA9" w:rsidP="00B40EA9">
      <w:pPr>
        <w:pStyle w:val="Default"/>
        <w:ind w:left="1260" w:hanging="720"/>
        <w:rPr>
          <w:color w:val="000000" w:themeColor="text1"/>
        </w:rPr>
      </w:pPr>
      <w:r w:rsidRPr="00A15330">
        <w:rPr>
          <w:color w:val="000000" w:themeColor="text1"/>
        </w:rPr>
        <w:t>10.2.2</w:t>
      </w:r>
      <w:r w:rsidRPr="00A15330">
        <w:rPr>
          <w:color w:val="000000" w:themeColor="text1"/>
        </w:rPr>
        <w:tab/>
      </w:r>
      <w:r w:rsidR="001D5AC8" w:rsidRPr="00A15330">
        <w:rPr>
          <w:color w:val="000000" w:themeColor="text1"/>
        </w:rPr>
        <w:t xml:space="preserve">The PASSE must meet </w:t>
      </w:r>
      <w:r w:rsidR="00621CD5" w:rsidRPr="00A15330">
        <w:rPr>
          <w:color w:val="000000" w:themeColor="text1"/>
        </w:rPr>
        <w:t xml:space="preserve">quarterly </w:t>
      </w:r>
      <w:r w:rsidR="001D5AC8" w:rsidRPr="00A15330">
        <w:rPr>
          <w:color w:val="000000" w:themeColor="text1"/>
        </w:rPr>
        <w:t>with</w:t>
      </w:r>
      <w:r w:rsidR="00621CD5" w:rsidRPr="00A15330">
        <w:rPr>
          <w:color w:val="000000" w:themeColor="text1"/>
        </w:rPr>
        <w:t>, or at the request of</w:t>
      </w:r>
      <w:r w:rsidR="00BA18A6" w:rsidRPr="00A15330">
        <w:rPr>
          <w:color w:val="000000" w:themeColor="text1"/>
        </w:rPr>
        <w:t>,</w:t>
      </w:r>
      <w:r w:rsidR="001D5AC8" w:rsidRPr="00A15330">
        <w:rPr>
          <w:color w:val="000000" w:themeColor="text1"/>
        </w:rPr>
        <w:t xml:space="preserve"> DHS</w:t>
      </w:r>
      <w:r w:rsidR="00110641" w:rsidRPr="00A15330">
        <w:rPr>
          <w:color w:val="000000" w:themeColor="text1"/>
        </w:rPr>
        <w:t xml:space="preserve"> and OMIG</w:t>
      </w:r>
      <w:r w:rsidR="001D5AC8" w:rsidRPr="00A15330">
        <w:rPr>
          <w:color w:val="000000" w:themeColor="text1"/>
        </w:rPr>
        <w:t xml:space="preserve"> to discuss </w:t>
      </w:r>
      <w:r w:rsidR="00D150BF" w:rsidRPr="00A15330">
        <w:rPr>
          <w:color w:val="000000" w:themeColor="text1"/>
        </w:rPr>
        <w:t>Fraud</w:t>
      </w:r>
      <w:r w:rsidR="001D5AC8" w:rsidRPr="00A15330">
        <w:rPr>
          <w:color w:val="000000" w:themeColor="text1"/>
        </w:rPr>
        <w:t>,</w:t>
      </w:r>
      <w:r w:rsidR="00621CD5" w:rsidRPr="00A15330">
        <w:rPr>
          <w:color w:val="000000" w:themeColor="text1"/>
        </w:rPr>
        <w:t xml:space="preserve"> waste,</w:t>
      </w:r>
      <w:r w:rsidR="001D5AC8" w:rsidRPr="00A15330">
        <w:rPr>
          <w:color w:val="000000" w:themeColor="text1"/>
        </w:rPr>
        <w:t xml:space="preserve"> abuse, neglect, exploitation</w:t>
      </w:r>
      <w:r w:rsidR="00BA18A6" w:rsidRPr="00A15330">
        <w:rPr>
          <w:color w:val="000000" w:themeColor="text1"/>
        </w:rPr>
        <w:t>,</w:t>
      </w:r>
      <w:r w:rsidR="001D5AC8" w:rsidRPr="00A15330">
        <w:rPr>
          <w:color w:val="000000" w:themeColor="text1"/>
        </w:rPr>
        <w:t xml:space="preserve"> and overpayment issues. </w:t>
      </w:r>
    </w:p>
    <w:p w14:paraId="6B89059F" w14:textId="77777777" w:rsidR="00F23C38" w:rsidRPr="00A15330" w:rsidRDefault="00F23C38" w:rsidP="001D5AC8">
      <w:pPr>
        <w:pStyle w:val="Default"/>
        <w:ind w:left="1080" w:hanging="360"/>
        <w:rPr>
          <w:color w:val="000000" w:themeColor="text1"/>
        </w:rPr>
      </w:pPr>
    </w:p>
    <w:p w14:paraId="02A98606" w14:textId="77777777" w:rsidR="008109B3" w:rsidRPr="00A15330" w:rsidRDefault="00B40EA9" w:rsidP="00B40EA9">
      <w:pPr>
        <w:pStyle w:val="Default"/>
        <w:ind w:left="1260" w:hanging="720"/>
        <w:rPr>
          <w:color w:val="000000" w:themeColor="text1"/>
        </w:rPr>
      </w:pPr>
      <w:r w:rsidRPr="00A15330">
        <w:rPr>
          <w:color w:val="000000" w:themeColor="text1"/>
        </w:rPr>
        <w:t>10.2.3</w:t>
      </w:r>
      <w:r w:rsidRPr="00A15330">
        <w:rPr>
          <w:color w:val="000000" w:themeColor="text1"/>
        </w:rPr>
        <w:tab/>
      </w:r>
      <w:r w:rsidR="00DE7771" w:rsidRPr="00A15330">
        <w:rPr>
          <w:color w:val="000000" w:themeColor="text1"/>
        </w:rPr>
        <w:t>The PASSE must have a written compliance and anti-fraud plan (compliance plan), including its fraud</w:t>
      </w:r>
      <w:r w:rsidR="00A00FC0" w:rsidRPr="00A15330">
        <w:rPr>
          <w:color w:val="000000" w:themeColor="text1"/>
        </w:rPr>
        <w:t>, waste</w:t>
      </w:r>
      <w:r w:rsidR="00BA18A6" w:rsidRPr="00A15330">
        <w:rPr>
          <w:color w:val="000000" w:themeColor="text1"/>
        </w:rPr>
        <w:t>,</w:t>
      </w:r>
      <w:r w:rsidR="00DE7771" w:rsidRPr="00A15330">
        <w:rPr>
          <w:color w:val="000000" w:themeColor="text1"/>
        </w:rPr>
        <w:t xml:space="preserve"> and abuse policies and procedures.</w:t>
      </w:r>
    </w:p>
    <w:p w14:paraId="3C873EF7" w14:textId="77777777" w:rsidR="008109B3" w:rsidRPr="00A15330" w:rsidRDefault="008109B3" w:rsidP="00B40EA9">
      <w:pPr>
        <w:pStyle w:val="Default"/>
        <w:ind w:left="1260" w:hanging="720"/>
        <w:rPr>
          <w:color w:val="000000" w:themeColor="text1"/>
        </w:rPr>
      </w:pPr>
    </w:p>
    <w:p w14:paraId="2B8758B5" w14:textId="77777777" w:rsidR="00F62B9A" w:rsidRPr="00A15330" w:rsidRDefault="00B40EA9" w:rsidP="00B40EA9">
      <w:pPr>
        <w:pStyle w:val="Default"/>
        <w:ind w:left="1260" w:hanging="720"/>
        <w:rPr>
          <w:color w:val="000000" w:themeColor="text1"/>
        </w:rPr>
      </w:pPr>
      <w:r w:rsidRPr="00A15330">
        <w:rPr>
          <w:color w:val="000000" w:themeColor="text1"/>
        </w:rPr>
        <w:t>10.2.4</w:t>
      </w:r>
      <w:r w:rsidRPr="00A15330">
        <w:rPr>
          <w:color w:val="000000" w:themeColor="text1"/>
        </w:rPr>
        <w:tab/>
      </w:r>
      <w:r w:rsidR="00F62B9A" w:rsidRPr="00A15330">
        <w:rPr>
          <w:color w:val="000000" w:themeColor="text1"/>
        </w:rPr>
        <w:t>The compliance plan</w:t>
      </w:r>
      <w:r w:rsidR="008109B3" w:rsidRPr="00A15330">
        <w:rPr>
          <w:color w:val="000000" w:themeColor="text1"/>
        </w:rPr>
        <w:t xml:space="preserve"> must be submitted to DHS and OMIG for written approval at least </w:t>
      </w:r>
      <w:r w:rsidR="00A00FC0" w:rsidRPr="00A15330">
        <w:rPr>
          <w:color w:val="000000" w:themeColor="text1"/>
        </w:rPr>
        <w:t>sixty (60) days</w:t>
      </w:r>
      <w:r w:rsidR="008109B3" w:rsidRPr="00A15330">
        <w:rPr>
          <w:color w:val="000000" w:themeColor="text1"/>
        </w:rPr>
        <w:t xml:space="preserve"> before implementation, and annually for </w:t>
      </w:r>
      <w:r w:rsidR="00F62B9A" w:rsidRPr="00A15330">
        <w:rPr>
          <w:color w:val="000000" w:themeColor="text1"/>
        </w:rPr>
        <w:t>re-certification by September 1</w:t>
      </w:r>
      <w:r w:rsidR="00051537" w:rsidRPr="00A15330">
        <w:rPr>
          <w:color w:val="000000" w:themeColor="text1"/>
          <w:vertAlign w:val="superscript"/>
        </w:rPr>
        <w:t>st</w:t>
      </w:r>
      <w:r w:rsidR="00F62B9A" w:rsidRPr="00A15330">
        <w:rPr>
          <w:color w:val="000000" w:themeColor="text1"/>
        </w:rPr>
        <w:t xml:space="preserve"> of each year.  </w:t>
      </w:r>
    </w:p>
    <w:p w14:paraId="0262F378" w14:textId="77777777" w:rsidR="00DE7771" w:rsidRPr="00A15330" w:rsidRDefault="00DE7771" w:rsidP="00983775">
      <w:pPr>
        <w:pStyle w:val="Default"/>
        <w:numPr>
          <w:ilvl w:val="1"/>
          <w:numId w:val="234"/>
        </w:numPr>
        <w:spacing w:before="60"/>
        <w:ind w:left="1620"/>
        <w:rPr>
          <w:color w:val="000000" w:themeColor="text1"/>
        </w:rPr>
      </w:pPr>
      <w:r w:rsidRPr="00A15330">
        <w:rPr>
          <w:color w:val="000000" w:themeColor="text1"/>
        </w:rPr>
        <w:t>The compliance plan must be fully implemented within ninety (90) days of approval</w:t>
      </w:r>
      <w:r w:rsidR="00F62B9A" w:rsidRPr="00A15330">
        <w:rPr>
          <w:color w:val="000000" w:themeColor="text1"/>
        </w:rPr>
        <w:t xml:space="preserve">.  </w:t>
      </w:r>
      <w:r w:rsidRPr="00A15330">
        <w:rPr>
          <w:color w:val="000000" w:themeColor="text1"/>
        </w:rPr>
        <w:t xml:space="preserve">Failure to implement an approved plan within ninety (90) days may result in liquidated damages in accordance with Section </w:t>
      </w:r>
      <w:r w:rsidR="00051537" w:rsidRPr="00A15330">
        <w:rPr>
          <w:color w:val="000000" w:themeColor="text1"/>
        </w:rPr>
        <w:t>14.1</w:t>
      </w:r>
      <w:r w:rsidR="00F62B9A" w:rsidRPr="00A15330">
        <w:rPr>
          <w:color w:val="000000" w:themeColor="text1"/>
        </w:rPr>
        <w:t>.</w:t>
      </w:r>
      <w:r w:rsidRPr="00A15330">
        <w:rPr>
          <w:color w:val="000000" w:themeColor="text1"/>
        </w:rPr>
        <w:t xml:space="preserve"> </w:t>
      </w:r>
    </w:p>
    <w:p w14:paraId="292302A9" w14:textId="77777777" w:rsidR="008109B3" w:rsidRPr="00A15330" w:rsidRDefault="00DE7771" w:rsidP="00983775">
      <w:pPr>
        <w:pStyle w:val="Default"/>
        <w:numPr>
          <w:ilvl w:val="1"/>
          <w:numId w:val="234"/>
        </w:numPr>
        <w:spacing w:before="60"/>
        <w:ind w:left="1620"/>
        <w:rPr>
          <w:color w:val="000000" w:themeColor="text1"/>
        </w:rPr>
      </w:pPr>
      <w:r w:rsidRPr="00A15330">
        <w:rPr>
          <w:color w:val="000000" w:themeColor="text1"/>
        </w:rPr>
        <w:t xml:space="preserve">If the compliance plan is not fully implemented within </w:t>
      </w:r>
      <w:r w:rsidR="00051537" w:rsidRPr="00A15330">
        <w:rPr>
          <w:color w:val="000000" w:themeColor="text1"/>
        </w:rPr>
        <w:t>ninety (</w:t>
      </w:r>
      <w:r w:rsidRPr="00A15330">
        <w:rPr>
          <w:color w:val="000000" w:themeColor="text1"/>
        </w:rPr>
        <w:t>90</w:t>
      </w:r>
      <w:r w:rsidR="00051537" w:rsidRPr="00A15330">
        <w:rPr>
          <w:color w:val="000000" w:themeColor="text1"/>
        </w:rPr>
        <w:t>)</w:t>
      </w:r>
      <w:r w:rsidRPr="00A15330">
        <w:rPr>
          <w:color w:val="000000" w:themeColor="text1"/>
        </w:rPr>
        <w:t xml:space="preserve"> days, DHS or OMIG may reassess the implementation of the compliance plan every ninety (90) days until </w:t>
      </w:r>
      <w:r w:rsidR="005468CF" w:rsidRPr="00A15330">
        <w:rPr>
          <w:color w:val="000000" w:themeColor="text1"/>
        </w:rPr>
        <w:t>DHS</w:t>
      </w:r>
      <w:r w:rsidRPr="00A15330">
        <w:rPr>
          <w:color w:val="000000" w:themeColor="text1"/>
        </w:rPr>
        <w:t xml:space="preserve"> deems the PASSE to be in compliance.</w:t>
      </w:r>
    </w:p>
    <w:p w14:paraId="3F29CC7D" w14:textId="33F42001" w:rsidR="00A00FC0" w:rsidRPr="00A15330" w:rsidRDefault="00A00FC0" w:rsidP="00983775">
      <w:pPr>
        <w:pStyle w:val="Default"/>
        <w:numPr>
          <w:ilvl w:val="1"/>
          <w:numId w:val="234"/>
        </w:numPr>
        <w:spacing w:before="60"/>
        <w:ind w:left="1620"/>
        <w:rPr>
          <w:color w:val="000000" w:themeColor="text1"/>
        </w:rPr>
      </w:pPr>
      <w:r w:rsidRPr="00A15330">
        <w:rPr>
          <w:color w:val="000000" w:themeColor="text1"/>
        </w:rPr>
        <w:lastRenderedPageBreak/>
        <w:t xml:space="preserve">The compliance plan is subject to inspection by DHS or OMIG upon request by that </w:t>
      </w:r>
      <w:r w:rsidR="00F906A3" w:rsidRPr="00A15330">
        <w:rPr>
          <w:color w:val="000000" w:themeColor="text1"/>
        </w:rPr>
        <w:t>agency and</w:t>
      </w:r>
      <w:r w:rsidRPr="00A15330">
        <w:rPr>
          <w:color w:val="000000" w:themeColor="text1"/>
        </w:rPr>
        <w:t xml:space="preserve"> must be updated quarterly or more frequently if required by DHS or OMIG.  </w:t>
      </w:r>
    </w:p>
    <w:p w14:paraId="41969FA4" w14:textId="77777777" w:rsidR="008109B3" w:rsidRPr="00A15330" w:rsidRDefault="008109B3" w:rsidP="008109B3">
      <w:pPr>
        <w:pStyle w:val="ListParagraph"/>
        <w:rPr>
          <w:rFonts w:ascii="Times New Roman" w:hAnsi="Times New Roman" w:cs="Times New Roman"/>
          <w:color w:val="000000" w:themeColor="text1"/>
          <w:sz w:val="24"/>
          <w:szCs w:val="24"/>
        </w:rPr>
      </w:pPr>
    </w:p>
    <w:p w14:paraId="4A773450" w14:textId="42C792ED" w:rsidR="00360BA2" w:rsidRPr="00A15330" w:rsidRDefault="00B40EA9" w:rsidP="00B40EA9">
      <w:pPr>
        <w:pStyle w:val="Default"/>
        <w:ind w:left="1260" w:hanging="720"/>
        <w:rPr>
          <w:color w:val="000000" w:themeColor="text1"/>
        </w:rPr>
      </w:pPr>
      <w:r w:rsidRPr="00A15330">
        <w:rPr>
          <w:color w:val="000000" w:themeColor="text1"/>
        </w:rPr>
        <w:t>10.2.5</w:t>
      </w:r>
      <w:r w:rsidRPr="00A15330">
        <w:rPr>
          <w:color w:val="000000" w:themeColor="text1"/>
        </w:rPr>
        <w:tab/>
      </w:r>
      <w:r w:rsidR="00DE7771" w:rsidRPr="00A15330">
        <w:rPr>
          <w:color w:val="000000" w:themeColor="text1"/>
        </w:rPr>
        <w:t xml:space="preserve"> The compliance plan must comply </w:t>
      </w:r>
      <w:r w:rsidR="00775492" w:rsidRPr="00A15330">
        <w:rPr>
          <w:color w:val="000000" w:themeColor="text1"/>
        </w:rPr>
        <w:t xml:space="preserve">with 42 CFR </w:t>
      </w:r>
      <w:r w:rsidR="00051537" w:rsidRPr="00A15330">
        <w:rPr>
          <w:color w:val="000000" w:themeColor="text1"/>
        </w:rPr>
        <w:t xml:space="preserve">§ </w:t>
      </w:r>
      <w:r w:rsidR="00775492" w:rsidRPr="00A15330">
        <w:rPr>
          <w:color w:val="000000" w:themeColor="text1"/>
        </w:rPr>
        <w:t>438.608 and include an organizational</w:t>
      </w:r>
      <w:r w:rsidR="00F62B9A" w:rsidRPr="00A15330">
        <w:rPr>
          <w:color w:val="000000" w:themeColor="text1"/>
        </w:rPr>
        <w:t xml:space="preserve"> </w:t>
      </w:r>
      <w:r w:rsidR="00360BA2" w:rsidRPr="00A15330">
        <w:rPr>
          <w:color w:val="000000" w:themeColor="text1"/>
        </w:rPr>
        <w:t>chart listing PASSE’s personnel who are responsible for the investigation and reporting of possib</w:t>
      </w:r>
      <w:r w:rsidR="00775492" w:rsidRPr="00A15330">
        <w:rPr>
          <w:color w:val="000000" w:themeColor="text1"/>
        </w:rPr>
        <w:t>le overpayment, abuse</w:t>
      </w:r>
      <w:r w:rsidR="00A00FC0" w:rsidRPr="00A15330">
        <w:rPr>
          <w:color w:val="000000" w:themeColor="text1"/>
        </w:rPr>
        <w:t>, waste</w:t>
      </w:r>
      <w:r w:rsidR="00775492" w:rsidRPr="00A15330">
        <w:rPr>
          <w:color w:val="000000" w:themeColor="text1"/>
        </w:rPr>
        <w:t xml:space="preserve"> or </w:t>
      </w:r>
      <w:r w:rsidR="00D150BF" w:rsidRPr="00A15330">
        <w:rPr>
          <w:color w:val="000000" w:themeColor="text1"/>
        </w:rPr>
        <w:t>Fraud</w:t>
      </w:r>
      <w:r w:rsidR="00775492" w:rsidRPr="00A15330">
        <w:rPr>
          <w:color w:val="000000" w:themeColor="text1"/>
        </w:rPr>
        <w:t>.</w:t>
      </w:r>
    </w:p>
    <w:p w14:paraId="5A1EC3D1" w14:textId="77777777" w:rsidR="00775492" w:rsidRPr="00A15330" w:rsidRDefault="00775492" w:rsidP="00775492">
      <w:pPr>
        <w:pStyle w:val="Default"/>
        <w:ind w:left="990" w:firstLine="4"/>
        <w:rPr>
          <w:color w:val="000000" w:themeColor="text1"/>
        </w:rPr>
      </w:pPr>
    </w:p>
    <w:p w14:paraId="694B1233" w14:textId="77777777" w:rsidR="0053597E" w:rsidRPr="00A15330" w:rsidRDefault="00B40EA9" w:rsidP="00B40EA9">
      <w:pPr>
        <w:pStyle w:val="Default"/>
        <w:ind w:left="1260" w:hanging="720"/>
        <w:rPr>
          <w:color w:val="000000" w:themeColor="text1"/>
        </w:rPr>
      </w:pPr>
      <w:r w:rsidRPr="00A15330">
        <w:rPr>
          <w:color w:val="000000" w:themeColor="text1"/>
        </w:rPr>
        <w:t>10.2.6</w:t>
      </w:r>
      <w:r w:rsidRPr="00A15330">
        <w:rPr>
          <w:color w:val="000000" w:themeColor="text1"/>
        </w:rPr>
        <w:tab/>
      </w:r>
      <w:r w:rsidR="00775492" w:rsidRPr="00A15330">
        <w:rPr>
          <w:color w:val="000000" w:themeColor="text1"/>
        </w:rPr>
        <w:t>The compliance plan must have a</w:t>
      </w:r>
      <w:r w:rsidR="00360BA2" w:rsidRPr="00A15330">
        <w:rPr>
          <w:color w:val="000000" w:themeColor="text1"/>
        </w:rPr>
        <w:t xml:space="preserve"> description of the PASSE’s procedures for</w:t>
      </w:r>
      <w:r w:rsidR="008109B3" w:rsidRPr="00A15330">
        <w:rPr>
          <w:color w:val="000000" w:themeColor="text1"/>
        </w:rPr>
        <w:t>:</w:t>
      </w:r>
      <w:r w:rsidR="00360BA2" w:rsidRPr="00A15330">
        <w:rPr>
          <w:color w:val="000000" w:themeColor="text1"/>
        </w:rPr>
        <w:t xml:space="preserve"> </w:t>
      </w:r>
    </w:p>
    <w:p w14:paraId="0006103D" w14:textId="7D5C7532" w:rsidR="00360BA2" w:rsidRPr="00A15330" w:rsidRDefault="00775492" w:rsidP="00983775">
      <w:pPr>
        <w:pStyle w:val="Default"/>
        <w:numPr>
          <w:ilvl w:val="0"/>
          <w:numId w:val="163"/>
        </w:numPr>
        <w:spacing w:before="60"/>
        <w:ind w:left="1627"/>
        <w:rPr>
          <w:color w:val="000000" w:themeColor="text1"/>
        </w:rPr>
      </w:pPr>
      <w:r w:rsidRPr="00A15330">
        <w:rPr>
          <w:color w:val="000000" w:themeColor="text1"/>
        </w:rPr>
        <w:t>D</w:t>
      </w:r>
      <w:r w:rsidR="00360BA2" w:rsidRPr="00A15330">
        <w:rPr>
          <w:color w:val="000000" w:themeColor="text1"/>
        </w:rPr>
        <w:t>etecting and investigating</w:t>
      </w:r>
      <w:r w:rsidR="00A00FC0" w:rsidRPr="00A15330">
        <w:rPr>
          <w:color w:val="000000" w:themeColor="text1"/>
        </w:rPr>
        <w:t xml:space="preserve"> and reporting</w:t>
      </w:r>
      <w:r w:rsidR="00360BA2" w:rsidRPr="00A15330">
        <w:rPr>
          <w:color w:val="000000" w:themeColor="text1"/>
        </w:rPr>
        <w:t xml:space="preserve"> possible acts of </w:t>
      </w:r>
      <w:r w:rsidR="00D150BF" w:rsidRPr="00A15330">
        <w:rPr>
          <w:color w:val="000000" w:themeColor="text1"/>
        </w:rPr>
        <w:t>Fraud</w:t>
      </w:r>
      <w:r w:rsidR="00360BA2" w:rsidRPr="00A15330">
        <w:rPr>
          <w:color w:val="000000" w:themeColor="text1"/>
        </w:rPr>
        <w:t xml:space="preserve">, </w:t>
      </w:r>
      <w:r w:rsidR="00A00FC0" w:rsidRPr="00A15330">
        <w:rPr>
          <w:color w:val="000000" w:themeColor="text1"/>
        </w:rPr>
        <w:t xml:space="preserve">waste, </w:t>
      </w:r>
      <w:r w:rsidR="00360BA2" w:rsidRPr="00A15330">
        <w:rPr>
          <w:color w:val="000000" w:themeColor="text1"/>
        </w:rPr>
        <w:t xml:space="preserve">abuse and overpayment; </w:t>
      </w:r>
    </w:p>
    <w:p w14:paraId="03A9A23F" w14:textId="5F08FCF8" w:rsidR="00360BA2" w:rsidRPr="00A15330" w:rsidRDefault="00775492" w:rsidP="00983775">
      <w:pPr>
        <w:pStyle w:val="Default"/>
        <w:numPr>
          <w:ilvl w:val="0"/>
          <w:numId w:val="163"/>
        </w:numPr>
        <w:tabs>
          <w:tab w:val="left" w:pos="1980"/>
        </w:tabs>
        <w:spacing w:before="60"/>
        <w:ind w:left="1627"/>
        <w:rPr>
          <w:color w:val="000000" w:themeColor="text1"/>
        </w:rPr>
      </w:pPr>
      <w:r w:rsidRPr="00A15330">
        <w:rPr>
          <w:color w:val="000000" w:themeColor="text1"/>
        </w:rPr>
        <w:t>M</w:t>
      </w:r>
      <w:r w:rsidR="00360BA2" w:rsidRPr="00A15330">
        <w:rPr>
          <w:color w:val="000000" w:themeColor="text1"/>
        </w:rPr>
        <w:t>andatory reporting of possible ove</w:t>
      </w:r>
      <w:r w:rsidR="0053597E" w:rsidRPr="00A15330">
        <w:rPr>
          <w:color w:val="000000" w:themeColor="text1"/>
        </w:rPr>
        <w:t>rpayment, abuse</w:t>
      </w:r>
      <w:r w:rsidR="00A00FC0" w:rsidRPr="00A15330">
        <w:rPr>
          <w:color w:val="000000" w:themeColor="text1"/>
        </w:rPr>
        <w:t>, waste</w:t>
      </w:r>
      <w:r w:rsidR="0053597E" w:rsidRPr="00A15330">
        <w:rPr>
          <w:color w:val="000000" w:themeColor="text1"/>
        </w:rPr>
        <w:t xml:space="preserve"> or </w:t>
      </w:r>
      <w:r w:rsidR="00D150BF" w:rsidRPr="00A15330">
        <w:rPr>
          <w:color w:val="000000" w:themeColor="text1"/>
        </w:rPr>
        <w:t>Fraud</w:t>
      </w:r>
      <w:r w:rsidR="0053597E" w:rsidRPr="00A15330">
        <w:rPr>
          <w:color w:val="000000" w:themeColor="text1"/>
        </w:rPr>
        <w:t xml:space="preserve"> to DHS </w:t>
      </w:r>
      <w:r w:rsidR="00360BA2" w:rsidRPr="00A15330">
        <w:rPr>
          <w:color w:val="000000" w:themeColor="text1"/>
        </w:rPr>
        <w:t xml:space="preserve">and OMIG; </w:t>
      </w:r>
    </w:p>
    <w:p w14:paraId="1DC1F334" w14:textId="76DD8F08" w:rsidR="00360BA2" w:rsidRPr="00A15330" w:rsidRDefault="00775492" w:rsidP="00983775">
      <w:pPr>
        <w:pStyle w:val="Default"/>
        <w:numPr>
          <w:ilvl w:val="0"/>
          <w:numId w:val="163"/>
        </w:numPr>
        <w:spacing w:before="60"/>
        <w:ind w:left="1627"/>
        <w:rPr>
          <w:color w:val="000000" w:themeColor="text1"/>
        </w:rPr>
      </w:pPr>
      <w:r w:rsidRPr="00A15330">
        <w:rPr>
          <w:color w:val="000000" w:themeColor="text1"/>
        </w:rPr>
        <w:t>E</w:t>
      </w:r>
      <w:r w:rsidR="00360BA2" w:rsidRPr="00A15330">
        <w:rPr>
          <w:color w:val="000000" w:themeColor="text1"/>
        </w:rPr>
        <w:t>ducating and trai</w:t>
      </w:r>
      <w:r w:rsidR="00A00FC0" w:rsidRPr="00A15330">
        <w:rPr>
          <w:color w:val="000000" w:themeColor="text1"/>
        </w:rPr>
        <w:t xml:space="preserve">ning personnel on how to detect, </w:t>
      </w:r>
      <w:r w:rsidR="00360BA2" w:rsidRPr="00A15330">
        <w:rPr>
          <w:color w:val="000000" w:themeColor="text1"/>
        </w:rPr>
        <w:t>prevent</w:t>
      </w:r>
      <w:r w:rsidR="00A00FC0" w:rsidRPr="00A15330">
        <w:rPr>
          <w:color w:val="000000" w:themeColor="text1"/>
        </w:rPr>
        <w:t>, and report</w:t>
      </w:r>
      <w:r w:rsidR="00360BA2" w:rsidRPr="00A15330">
        <w:rPr>
          <w:color w:val="000000" w:themeColor="text1"/>
        </w:rPr>
        <w:t xml:space="preserve"> </w:t>
      </w:r>
      <w:r w:rsidR="00D150BF" w:rsidRPr="00A15330">
        <w:rPr>
          <w:color w:val="000000" w:themeColor="text1"/>
        </w:rPr>
        <w:t>Fraud</w:t>
      </w:r>
      <w:r w:rsidR="00360BA2" w:rsidRPr="00A15330">
        <w:rPr>
          <w:color w:val="000000" w:themeColor="text1"/>
        </w:rPr>
        <w:t xml:space="preserve">, </w:t>
      </w:r>
      <w:r w:rsidR="00A00FC0" w:rsidRPr="00A15330">
        <w:rPr>
          <w:color w:val="000000" w:themeColor="text1"/>
        </w:rPr>
        <w:t xml:space="preserve">waste, </w:t>
      </w:r>
      <w:r w:rsidR="00360BA2" w:rsidRPr="00A15330">
        <w:rPr>
          <w:color w:val="000000" w:themeColor="text1"/>
        </w:rPr>
        <w:t>abuse and overpayment</w:t>
      </w:r>
      <w:r w:rsidR="0053597E" w:rsidRPr="00A15330">
        <w:rPr>
          <w:color w:val="000000" w:themeColor="text1"/>
        </w:rPr>
        <w:t>, which is conducted within thirty (30) days of new hire and at least annually thereafter</w:t>
      </w:r>
      <w:r w:rsidR="003D4DD4" w:rsidRPr="00A15330">
        <w:rPr>
          <w:color w:val="000000" w:themeColor="text1"/>
        </w:rPr>
        <w:t>.  The PASSE must have the following as it relates to staff training:</w:t>
      </w:r>
      <w:r w:rsidR="00360BA2" w:rsidRPr="00A15330">
        <w:rPr>
          <w:color w:val="000000" w:themeColor="text1"/>
        </w:rPr>
        <w:t xml:space="preserve"> </w:t>
      </w:r>
    </w:p>
    <w:p w14:paraId="349BC862" w14:textId="77777777" w:rsidR="003D4DD4" w:rsidRPr="00A15330" w:rsidRDefault="003D4DD4" w:rsidP="00983775">
      <w:pPr>
        <w:pStyle w:val="Default"/>
        <w:keepLines/>
        <w:numPr>
          <w:ilvl w:val="2"/>
          <w:numId w:val="164"/>
        </w:numPr>
        <w:spacing w:before="60"/>
        <w:ind w:left="1987" w:hanging="187"/>
        <w:rPr>
          <w:color w:val="000000" w:themeColor="text1"/>
        </w:rPr>
      </w:pPr>
      <w:r w:rsidRPr="00A15330">
        <w:rPr>
          <w:color w:val="000000" w:themeColor="text1"/>
        </w:rPr>
        <w:t xml:space="preserve">A </w:t>
      </w:r>
      <w:r w:rsidR="00360BA2" w:rsidRPr="00A15330">
        <w:rPr>
          <w:color w:val="000000" w:themeColor="text1"/>
        </w:rPr>
        <w:t>methodology to verify traini</w:t>
      </w:r>
      <w:r w:rsidRPr="00A15330">
        <w:rPr>
          <w:color w:val="000000" w:themeColor="text1"/>
        </w:rPr>
        <w:t xml:space="preserve">ng occurs as required; and </w:t>
      </w:r>
    </w:p>
    <w:p w14:paraId="57632B98" w14:textId="77777777" w:rsidR="00360BA2" w:rsidRPr="00A15330" w:rsidRDefault="00360BA2" w:rsidP="00983775">
      <w:pPr>
        <w:pStyle w:val="Default"/>
        <w:keepLines/>
        <w:numPr>
          <w:ilvl w:val="2"/>
          <w:numId w:val="164"/>
        </w:numPr>
        <w:spacing w:before="60"/>
        <w:ind w:left="1987" w:hanging="187"/>
        <w:rPr>
          <w:color w:val="000000" w:themeColor="text1"/>
        </w:rPr>
      </w:pPr>
      <w:r w:rsidRPr="00A15330">
        <w:rPr>
          <w:color w:val="000000" w:themeColor="text1"/>
        </w:rPr>
        <w:t xml:space="preserve">The PASSE must also include Deficit Reduction Act </w:t>
      </w:r>
      <w:r w:rsidR="003D4DD4" w:rsidRPr="00A15330">
        <w:rPr>
          <w:color w:val="000000" w:themeColor="text1"/>
        </w:rPr>
        <w:t xml:space="preserve">of 2005 </w:t>
      </w:r>
      <w:r w:rsidRPr="00A15330">
        <w:rPr>
          <w:color w:val="000000" w:themeColor="text1"/>
        </w:rPr>
        <w:t xml:space="preserve">requirements in the training curriculum. </w:t>
      </w:r>
    </w:p>
    <w:p w14:paraId="128C57D0" w14:textId="77777777" w:rsidR="00360BA2" w:rsidRPr="00A15330" w:rsidRDefault="00360BA2" w:rsidP="00983775">
      <w:pPr>
        <w:pStyle w:val="Default"/>
        <w:keepLines/>
        <w:numPr>
          <w:ilvl w:val="0"/>
          <w:numId w:val="163"/>
        </w:numPr>
        <w:spacing w:before="60"/>
        <w:ind w:left="1627"/>
        <w:rPr>
          <w:color w:val="000000" w:themeColor="text1"/>
        </w:rPr>
      </w:pPr>
      <w:r w:rsidRPr="00A15330">
        <w:rPr>
          <w:color w:val="000000" w:themeColor="text1"/>
        </w:rPr>
        <w:t xml:space="preserve">The name, address, telephone number, e-mail address and fax number of the </w:t>
      </w:r>
      <w:r w:rsidR="003D4DD4" w:rsidRPr="00A15330">
        <w:rPr>
          <w:color w:val="000000" w:themeColor="text1"/>
        </w:rPr>
        <w:t>Compliance Officer responsible for carrying out the compliance plan</w:t>
      </w:r>
      <w:r w:rsidRPr="00A15330">
        <w:rPr>
          <w:color w:val="000000" w:themeColor="text1"/>
        </w:rPr>
        <w:t xml:space="preserve">; </w:t>
      </w:r>
    </w:p>
    <w:p w14:paraId="2D118820" w14:textId="20120BFE" w:rsidR="008109B3" w:rsidRPr="00A15330" w:rsidRDefault="00360BA2" w:rsidP="00983775">
      <w:pPr>
        <w:pStyle w:val="Default"/>
        <w:numPr>
          <w:ilvl w:val="0"/>
          <w:numId w:val="163"/>
        </w:numPr>
        <w:spacing w:before="60"/>
        <w:ind w:left="1627"/>
        <w:rPr>
          <w:color w:val="000000" w:themeColor="text1"/>
        </w:rPr>
      </w:pPr>
      <w:r w:rsidRPr="00A15330">
        <w:rPr>
          <w:color w:val="000000" w:themeColor="text1"/>
        </w:rPr>
        <w:t xml:space="preserve">A summary of the results of the investigations of </w:t>
      </w:r>
      <w:r w:rsidR="00D150BF" w:rsidRPr="00A15330">
        <w:rPr>
          <w:color w:val="000000" w:themeColor="text1"/>
        </w:rPr>
        <w:t>Fraud</w:t>
      </w:r>
      <w:r w:rsidRPr="00A15330">
        <w:rPr>
          <w:color w:val="000000" w:themeColor="text1"/>
        </w:rPr>
        <w:t xml:space="preserve">, </w:t>
      </w:r>
      <w:r w:rsidR="00A00FC0" w:rsidRPr="00A15330">
        <w:rPr>
          <w:color w:val="000000" w:themeColor="text1"/>
        </w:rPr>
        <w:t xml:space="preserve">waste, </w:t>
      </w:r>
      <w:r w:rsidRPr="00A15330">
        <w:rPr>
          <w:color w:val="000000" w:themeColor="text1"/>
        </w:rPr>
        <w:t>abuse, or overpayment which were conducted during the previous fiscal year by the PA</w:t>
      </w:r>
      <w:r w:rsidR="003D4DD4" w:rsidRPr="00A15330">
        <w:rPr>
          <w:color w:val="000000" w:themeColor="text1"/>
        </w:rPr>
        <w:t xml:space="preserve">SSE’s </w:t>
      </w:r>
      <w:r w:rsidR="00D150BF" w:rsidRPr="00A15330">
        <w:rPr>
          <w:color w:val="000000" w:themeColor="text1"/>
        </w:rPr>
        <w:t>Fraud</w:t>
      </w:r>
      <w:r w:rsidR="003D4DD4" w:rsidRPr="00A15330">
        <w:rPr>
          <w:color w:val="000000" w:themeColor="text1"/>
        </w:rPr>
        <w:t xml:space="preserve"> investigative unit;</w:t>
      </w:r>
    </w:p>
    <w:p w14:paraId="14A00AFF" w14:textId="77777777" w:rsidR="00360BA2" w:rsidRPr="00A15330" w:rsidRDefault="008109B3" w:rsidP="00983775">
      <w:pPr>
        <w:pStyle w:val="Default"/>
        <w:numPr>
          <w:ilvl w:val="0"/>
          <w:numId w:val="163"/>
        </w:numPr>
        <w:spacing w:before="60"/>
        <w:ind w:left="1627"/>
        <w:rPr>
          <w:color w:val="000000" w:themeColor="text1"/>
        </w:rPr>
      </w:pPr>
      <w:r w:rsidRPr="00A15330">
        <w:rPr>
          <w:color w:val="000000" w:themeColor="text1"/>
        </w:rPr>
        <w:t>Written policies, procedures and standards of conduct that articulate the PASSE’s commitment to comply with all applicable federal and state standards;</w:t>
      </w:r>
    </w:p>
    <w:p w14:paraId="5AD2842B" w14:textId="77777777" w:rsidR="00DE7771"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A description of the </w:t>
      </w:r>
      <w:r w:rsidR="00DE7771" w:rsidRPr="00A15330">
        <w:rPr>
          <w:color w:val="000000" w:themeColor="text1"/>
        </w:rPr>
        <w:t xml:space="preserve">lines of communication </w:t>
      </w:r>
      <w:r w:rsidRPr="00A15330">
        <w:rPr>
          <w:color w:val="000000" w:themeColor="text1"/>
        </w:rPr>
        <w:t xml:space="preserve">available </w:t>
      </w:r>
      <w:r w:rsidR="00F62B9A" w:rsidRPr="00A15330">
        <w:rPr>
          <w:color w:val="000000" w:themeColor="text1"/>
        </w:rPr>
        <w:t>between the Compliance O</w:t>
      </w:r>
      <w:r w:rsidR="00DE7771" w:rsidRPr="00A15330">
        <w:rPr>
          <w:color w:val="000000" w:themeColor="text1"/>
        </w:rPr>
        <w:t>fficer and the PASSE’s employees</w:t>
      </w:r>
      <w:r w:rsidRPr="00A15330">
        <w:rPr>
          <w:color w:val="000000" w:themeColor="text1"/>
        </w:rPr>
        <w:t>, and how employees can access them</w:t>
      </w:r>
      <w:r w:rsidR="00DE7771" w:rsidRPr="00A15330">
        <w:rPr>
          <w:color w:val="000000" w:themeColor="text1"/>
        </w:rPr>
        <w:t xml:space="preserve">; </w:t>
      </w:r>
    </w:p>
    <w:p w14:paraId="592553EA" w14:textId="77777777" w:rsidR="008109B3" w:rsidRPr="00A15330" w:rsidRDefault="00DE7771" w:rsidP="00983775">
      <w:pPr>
        <w:pStyle w:val="Default"/>
        <w:numPr>
          <w:ilvl w:val="0"/>
          <w:numId w:val="163"/>
        </w:numPr>
        <w:spacing w:before="60"/>
        <w:ind w:left="1627"/>
        <w:rPr>
          <w:color w:val="000000" w:themeColor="text1"/>
        </w:rPr>
      </w:pPr>
      <w:r w:rsidRPr="00A15330">
        <w:rPr>
          <w:color w:val="000000" w:themeColor="text1"/>
        </w:rPr>
        <w:t>Enforcement of standards through well-publicized statutory</w:t>
      </w:r>
      <w:r w:rsidR="00345CB3" w:rsidRPr="00A15330">
        <w:rPr>
          <w:color w:val="000000" w:themeColor="text1"/>
        </w:rPr>
        <w:t xml:space="preserve"> </w:t>
      </w:r>
      <w:r w:rsidR="002B1F6F" w:rsidRPr="00A15330">
        <w:rPr>
          <w:color w:val="000000" w:themeColor="text1"/>
        </w:rPr>
        <w:t>requirements, the</w:t>
      </w:r>
      <w:r w:rsidRPr="00A15330">
        <w:rPr>
          <w:color w:val="000000" w:themeColor="text1"/>
        </w:rPr>
        <w:t xml:space="preserve"> Agreement requirements</w:t>
      </w:r>
      <w:r w:rsidR="00345CB3" w:rsidRPr="00A15330">
        <w:rPr>
          <w:color w:val="000000" w:themeColor="text1"/>
        </w:rPr>
        <w:t>,</w:t>
      </w:r>
      <w:r w:rsidRPr="00A15330">
        <w:rPr>
          <w:color w:val="000000" w:themeColor="text1"/>
        </w:rPr>
        <w:t xml:space="preserve"> and related disciplinary guidelines;</w:t>
      </w:r>
    </w:p>
    <w:p w14:paraId="0811203D" w14:textId="77777777" w:rsidR="008109B3" w:rsidRPr="00A15330" w:rsidRDefault="00DE7771" w:rsidP="00983775">
      <w:pPr>
        <w:pStyle w:val="Default"/>
        <w:numPr>
          <w:ilvl w:val="0"/>
          <w:numId w:val="163"/>
        </w:numPr>
        <w:spacing w:before="60"/>
        <w:ind w:left="1627"/>
        <w:rPr>
          <w:color w:val="000000" w:themeColor="text1"/>
        </w:rPr>
      </w:pPr>
      <w:r w:rsidRPr="00A15330">
        <w:rPr>
          <w:color w:val="000000" w:themeColor="text1"/>
        </w:rPr>
        <w:t>Provision for internal monitoring and auditing; and</w:t>
      </w:r>
    </w:p>
    <w:p w14:paraId="140E6AAD" w14:textId="77777777" w:rsidR="007D682D" w:rsidRPr="00A15330" w:rsidRDefault="008109B3" w:rsidP="00983775">
      <w:pPr>
        <w:pStyle w:val="Default"/>
        <w:numPr>
          <w:ilvl w:val="0"/>
          <w:numId w:val="163"/>
        </w:numPr>
        <w:spacing w:before="60"/>
        <w:ind w:left="1627"/>
        <w:rPr>
          <w:color w:val="000000" w:themeColor="text1"/>
        </w:rPr>
      </w:pPr>
      <w:r w:rsidRPr="00A15330">
        <w:rPr>
          <w:color w:val="000000" w:themeColor="text1"/>
        </w:rPr>
        <w:t>Provisions for prompt response to detected offenses and for development of corrective action initiatives;</w:t>
      </w:r>
    </w:p>
    <w:p w14:paraId="081F3044" w14:textId="6F62C093" w:rsidR="00DE7771" w:rsidRPr="00A15330" w:rsidRDefault="007D682D" w:rsidP="00983775">
      <w:pPr>
        <w:pStyle w:val="Default"/>
        <w:numPr>
          <w:ilvl w:val="0"/>
          <w:numId w:val="163"/>
        </w:numPr>
        <w:spacing w:before="60"/>
        <w:ind w:left="1627"/>
        <w:rPr>
          <w:color w:val="000000" w:themeColor="text1"/>
        </w:rPr>
      </w:pPr>
      <w:r w:rsidRPr="00A15330">
        <w:rPr>
          <w:color w:val="000000" w:themeColor="text1"/>
        </w:rPr>
        <w:t xml:space="preserve">A description of the specific controls in place for prevention and detection of potential or suspected </w:t>
      </w:r>
      <w:r w:rsidR="00D150BF" w:rsidRPr="00A15330">
        <w:rPr>
          <w:color w:val="000000" w:themeColor="text1"/>
        </w:rPr>
        <w:t>Fraud</w:t>
      </w:r>
      <w:r w:rsidRPr="00A15330">
        <w:rPr>
          <w:color w:val="000000" w:themeColor="text1"/>
        </w:rPr>
        <w:t xml:space="preserve"> and abuse, including but not limited to:</w:t>
      </w:r>
    </w:p>
    <w:p w14:paraId="2F8B43C5" w14:textId="77777777" w:rsidR="003D4DD4" w:rsidRPr="00A15330" w:rsidRDefault="003D4DD4" w:rsidP="00983775">
      <w:pPr>
        <w:pStyle w:val="Default"/>
        <w:numPr>
          <w:ilvl w:val="1"/>
          <w:numId w:val="165"/>
        </w:numPr>
        <w:spacing w:before="60"/>
        <w:ind w:left="1980" w:hanging="180"/>
        <w:rPr>
          <w:color w:val="000000" w:themeColor="text1"/>
        </w:rPr>
      </w:pPr>
      <w:r w:rsidRPr="00A15330">
        <w:rPr>
          <w:color w:val="000000" w:themeColor="text1"/>
        </w:rPr>
        <w:t>An effective pre-payment and post-payment review process, including but not limited to data analysis, claims and other system edits, and audi</w:t>
      </w:r>
      <w:r w:rsidR="002D6EB4" w:rsidRPr="00A15330">
        <w:rPr>
          <w:color w:val="000000" w:themeColor="text1"/>
        </w:rPr>
        <w:t>ting of participating providers</w:t>
      </w:r>
      <w:r w:rsidRPr="00A15330">
        <w:rPr>
          <w:color w:val="000000" w:themeColor="text1"/>
        </w:rPr>
        <w:t xml:space="preserve">; </w:t>
      </w:r>
    </w:p>
    <w:p w14:paraId="0CB3B6B5" w14:textId="4FDED357" w:rsidR="003D4DD4" w:rsidRPr="00A15330" w:rsidRDefault="003D4DD4" w:rsidP="00983775">
      <w:pPr>
        <w:pStyle w:val="Default"/>
        <w:keepLines/>
        <w:numPr>
          <w:ilvl w:val="1"/>
          <w:numId w:val="165"/>
        </w:numPr>
        <w:spacing w:before="60"/>
        <w:ind w:left="1980" w:hanging="180"/>
        <w:rPr>
          <w:color w:val="000000" w:themeColor="text1"/>
        </w:rPr>
      </w:pPr>
      <w:r w:rsidRPr="00A15330">
        <w:rPr>
          <w:color w:val="000000" w:themeColor="text1"/>
        </w:rPr>
        <w:lastRenderedPageBreak/>
        <w:t xml:space="preserve">A description of the method(s), including detailed policies and procedures, for verifying </w:t>
      </w:r>
      <w:r w:rsidR="00C66026" w:rsidRPr="00A15330">
        <w:rPr>
          <w:color w:val="000000" w:themeColor="text1"/>
        </w:rPr>
        <w:t xml:space="preserve">Enrolled Members’ </w:t>
      </w:r>
      <w:r w:rsidR="002D6EB4" w:rsidRPr="00A15330">
        <w:rPr>
          <w:color w:val="000000" w:themeColor="text1"/>
        </w:rPr>
        <w:t>identities</w:t>
      </w:r>
      <w:r w:rsidRPr="00A15330">
        <w:rPr>
          <w:color w:val="000000" w:themeColor="text1"/>
        </w:rPr>
        <w:t xml:space="preserve"> and if services billed by providers were actually received. Such methods </w:t>
      </w:r>
      <w:r w:rsidR="002D6EB4" w:rsidRPr="00A15330">
        <w:rPr>
          <w:color w:val="000000" w:themeColor="text1"/>
        </w:rPr>
        <w:t>may be</w:t>
      </w:r>
      <w:r w:rsidRPr="00A15330">
        <w:rPr>
          <w:color w:val="000000" w:themeColor="text1"/>
        </w:rPr>
        <w:t xml:space="preserve"> either the use of electronic verification or biometric technology but may also include sending member explanations of Medicaid benefits (EOMB), contacting members by telephone, mailing members a questionnaire, contacting a representative sample of members, or sampling members based on business analyses; </w:t>
      </w:r>
    </w:p>
    <w:p w14:paraId="657504EF" w14:textId="0DBB1FE4" w:rsidR="003D4DD4" w:rsidRPr="00A15330" w:rsidRDefault="003D4DD4" w:rsidP="00983775">
      <w:pPr>
        <w:pStyle w:val="Default"/>
        <w:keepLines/>
        <w:numPr>
          <w:ilvl w:val="1"/>
          <w:numId w:val="165"/>
        </w:numPr>
        <w:spacing w:before="60"/>
        <w:ind w:left="1980" w:hanging="180"/>
        <w:rPr>
          <w:color w:val="000000" w:themeColor="text1"/>
        </w:rPr>
      </w:pPr>
      <w:r w:rsidRPr="00A15330">
        <w:rPr>
          <w:color w:val="000000" w:themeColor="text1"/>
        </w:rPr>
        <w:t>Provider profiling, credentialing, and re</w:t>
      </w:r>
      <w:r w:rsidR="00F62B9A" w:rsidRPr="00A15330">
        <w:rPr>
          <w:color w:val="000000" w:themeColor="text1"/>
        </w:rPr>
        <w:t>-</w:t>
      </w:r>
      <w:r w:rsidRPr="00A15330">
        <w:rPr>
          <w:color w:val="000000" w:themeColor="text1"/>
        </w:rPr>
        <w:t xml:space="preserve">credentialing, and ongoing provider monitoring including a review process for claims and encounters that must include </w:t>
      </w:r>
      <w:r w:rsidR="002D6EB4" w:rsidRPr="00A15330">
        <w:rPr>
          <w:color w:val="000000" w:themeColor="text1"/>
        </w:rPr>
        <w:t xml:space="preserve">participating </w:t>
      </w:r>
      <w:r w:rsidRPr="00A15330">
        <w:rPr>
          <w:color w:val="000000" w:themeColor="text1"/>
        </w:rPr>
        <w:t xml:space="preserve">providers and </w:t>
      </w:r>
      <w:r w:rsidR="0095583B" w:rsidRPr="00A15330">
        <w:rPr>
          <w:color w:val="000000" w:themeColor="text1"/>
        </w:rPr>
        <w:t>Out-</w:t>
      </w:r>
      <w:r w:rsidR="002D6EB4" w:rsidRPr="00A15330">
        <w:rPr>
          <w:color w:val="000000" w:themeColor="text1"/>
        </w:rPr>
        <w:t>of</w:t>
      </w:r>
      <w:r w:rsidR="0095583B" w:rsidRPr="00A15330">
        <w:rPr>
          <w:color w:val="000000" w:themeColor="text1"/>
        </w:rPr>
        <w:t>-N</w:t>
      </w:r>
      <w:r w:rsidR="002D6EB4" w:rsidRPr="00A15330">
        <w:rPr>
          <w:color w:val="000000" w:themeColor="text1"/>
        </w:rPr>
        <w:t>etwork</w:t>
      </w:r>
      <w:r w:rsidRPr="00A15330">
        <w:rPr>
          <w:color w:val="000000" w:themeColor="text1"/>
        </w:rPr>
        <w:t xml:space="preserve"> </w:t>
      </w:r>
      <w:r w:rsidR="0095583B" w:rsidRPr="00A15330">
        <w:rPr>
          <w:color w:val="000000" w:themeColor="text1"/>
        </w:rPr>
        <w:t xml:space="preserve">Providers </w:t>
      </w:r>
      <w:r w:rsidRPr="00A15330">
        <w:rPr>
          <w:color w:val="000000" w:themeColor="text1"/>
        </w:rPr>
        <w:t xml:space="preserve">who: </w:t>
      </w:r>
    </w:p>
    <w:p w14:paraId="554B3417" w14:textId="77777777" w:rsidR="003D4DD4" w:rsidRPr="00A15330" w:rsidRDefault="003D4DD4" w:rsidP="00983775">
      <w:pPr>
        <w:pStyle w:val="Default"/>
        <w:keepLines/>
        <w:numPr>
          <w:ilvl w:val="2"/>
          <w:numId w:val="166"/>
        </w:numPr>
        <w:spacing w:before="60"/>
        <w:ind w:left="2160"/>
        <w:rPr>
          <w:color w:val="000000" w:themeColor="text1"/>
        </w:rPr>
      </w:pPr>
      <w:r w:rsidRPr="00A15330">
        <w:rPr>
          <w:color w:val="000000" w:themeColor="text1"/>
        </w:rPr>
        <w:t xml:space="preserve">Demonstrate a pattern of submitting falsified encounter data or service reports; </w:t>
      </w:r>
    </w:p>
    <w:p w14:paraId="411A4C71" w14:textId="77777777" w:rsidR="003D4DD4" w:rsidRPr="00A15330" w:rsidRDefault="003D4DD4" w:rsidP="00983775">
      <w:pPr>
        <w:pStyle w:val="Default"/>
        <w:keepLines/>
        <w:numPr>
          <w:ilvl w:val="2"/>
          <w:numId w:val="166"/>
        </w:numPr>
        <w:spacing w:before="60"/>
        <w:ind w:left="2160"/>
        <w:rPr>
          <w:color w:val="000000" w:themeColor="text1"/>
        </w:rPr>
      </w:pPr>
      <w:r w:rsidRPr="00A15330">
        <w:rPr>
          <w:color w:val="000000" w:themeColor="text1"/>
        </w:rPr>
        <w:t xml:space="preserve">Demonstrate a pattern of overstated reports or up-coded levels of service; </w:t>
      </w:r>
    </w:p>
    <w:p w14:paraId="28F36F15" w14:textId="77777777" w:rsidR="003D4DD4" w:rsidRPr="00A15330" w:rsidRDefault="003D4DD4" w:rsidP="00983775">
      <w:pPr>
        <w:pStyle w:val="Default"/>
        <w:keepLines/>
        <w:numPr>
          <w:ilvl w:val="2"/>
          <w:numId w:val="166"/>
        </w:numPr>
        <w:spacing w:before="60"/>
        <w:ind w:left="2160"/>
        <w:rPr>
          <w:color w:val="000000" w:themeColor="text1"/>
        </w:rPr>
      </w:pPr>
      <w:r w:rsidRPr="00A15330">
        <w:rPr>
          <w:color w:val="000000" w:themeColor="text1"/>
        </w:rPr>
        <w:t xml:space="preserve">Alter, falsify or destroy clinical record documentation; </w:t>
      </w:r>
    </w:p>
    <w:p w14:paraId="1DF93EEA" w14:textId="77777777" w:rsidR="003D4DD4" w:rsidRPr="00A15330" w:rsidRDefault="003D4DD4" w:rsidP="00983775">
      <w:pPr>
        <w:pStyle w:val="Default"/>
        <w:keepLines/>
        <w:numPr>
          <w:ilvl w:val="2"/>
          <w:numId w:val="166"/>
        </w:numPr>
        <w:spacing w:before="60"/>
        <w:ind w:left="2160"/>
        <w:rPr>
          <w:color w:val="000000" w:themeColor="text1"/>
        </w:rPr>
      </w:pPr>
      <w:r w:rsidRPr="00A15330">
        <w:rPr>
          <w:color w:val="000000" w:themeColor="text1"/>
        </w:rPr>
        <w:t xml:space="preserve">Make false statements relating to credentials; </w:t>
      </w:r>
    </w:p>
    <w:p w14:paraId="7DEF5904" w14:textId="77777777" w:rsidR="003D4DD4" w:rsidRPr="00A15330" w:rsidRDefault="003D4DD4" w:rsidP="00983775">
      <w:pPr>
        <w:pStyle w:val="Default"/>
        <w:keepLines/>
        <w:numPr>
          <w:ilvl w:val="2"/>
          <w:numId w:val="166"/>
        </w:numPr>
        <w:spacing w:before="60"/>
        <w:ind w:left="2160"/>
        <w:rPr>
          <w:color w:val="000000" w:themeColor="text1"/>
        </w:rPr>
      </w:pPr>
      <w:r w:rsidRPr="00A15330">
        <w:rPr>
          <w:color w:val="000000" w:themeColor="text1"/>
        </w:rPr>
        <w:t xml:space="preserve">Misrepresent medical information to justify member referrals; </w:t>
      </w:r>
    </w:p>
    <w:p w14:paraId="6236EFA1" w14:textId="77777777" w:rsidR="003D4DD4" w:rsidRPr="00A15330" w:rsidRDefault="003D4DD4" w:rsidP="00983775">
      <w:pPr>
        <w:pStyle w:val="Default"/>
        <w:numPr>
          <w:ilvl w:val="2"/>
          <w:numId w:val="166"/>
        </w:numPr>
        <w:spacing w:before="60"/>
        <w:ind w:left="2160"/>
        <w:rPr>
          <w:color w:val="000000" w:themeColor="text1"/>
        </w:rPr>
      </w:pPr>
      <w:r w:rsidRPr="00A15330">
        <w:rPr>
          <w:color w:val="000000" w:themeColor="text1"/>
        </w:rPr>
        <w:t>Fail to render medically necessary covered services they are obligated to provi</w:t>
      </w:r>
      <w:r w:rsidR="002D6EB4" w:rsidRPr="00A15330">
        <w:rPr>
          <w:color w:val="000000" w:themeColor="text1"/>
        </w:rPr>
        <w:t>de according to their provider a</w:t>
      </w:r>
      <w:r w:rsidRPr="00A15330">
        <w:rPr>
          <w:color w:val="000000" w:themeColor="text1"/>
        </w:rPr>
        <w:t>greements</w:t>
      </w:r>
      <w:r w:rsidR="002D6EB4" w:rsidRPr="00A15330">
        <w:rPr>
          <w:color w:val="000000" w:themeColor="text1"/>
        </w:rPr>
        <w:t xml:space="preserve"> with the PASSE</w:t>
      </w:r>
      <w:r w:rsidRPr="00A15330">
        <w:rPr>
          <w:color w:val="000000" w:themeColor="text1"/>
        </w:rPr>
        <w:t xml:space="preserve">; </w:t>
      </w:r>
    </w:p>
    <w:p w14:paraId="7093D305" w14:textId="77777777" w:rsidR="003D4DD4" w:rsidRPr="00A15330" w:rsidRDefault="003D4DD4" w:rsidP="00983775">
      <w:pPr>
        <w:pStyle w:val="Default"/>
        <w:numPr>
          <w:ilvl w:val="2"/>
          <w:numId w:val="166"/>
        </w:numPr>
        <w:spacing w:before="60"/>
        <w:ind w:left="2160"/>
        <w:rPr>
          <w:color w:val="000000" w:themeColor="text1"/>
        </w:rPr>
      </w:pPr>
      <w:r w:rsidRPr="00A15330">
        <w:rPr>
          <w:color w:val="000000" w:themeColor="text1"/>
        </w:rPr>
        <w:t xml:space="preserve">Charge members for covered services; </w:t>
      </w:r>
      <w:r w:rsidR="002D6EB4" w:rsidRPr="00A15330">
        <w:rPr>
          <w:color w:val="000000" w:themeColor="text1"/>
        </w:rPr>
        <w:t>or</w:t>
      </w:r>
      <w:r w:rsidRPr="00A15330">
        <w:rPr>
          <w:color w:val="000000" w:themeColor="text1"/>
        </w:rPr>
        <w:t xml:space="preserve"> </w:t>
      </w:r>
    </w:p>
    <w:p w14:paraId="7213575B" w14:textId="657597B9" w:rsidR="00775492" w:rsidRPr="00A15330" w:rsidRDefault="003D4DD4" w:rsidP="00983775">
      <w:pPr>
        <w:pStyle w:val="Default"/>
        <w:numPr>
          <w:ilvl w:val="2"/>
          <w:numId w:val="166"/>
        </w:numPr>
        <w:spacing w:before="60"/>
        <w:ind w:left="2160"/>
        <w:rPr>
          <w:color w:val="000000" w:themeColor="text1"/>
        </w:rPr>
      </w:pPr>
      <w:r w:rsidRPr="00A15330">
        <w:rPr>
          <w:color w:val="000000" w:themeColor="text1"/>
        </w:rPr>
        <w:t>Bill for services not rendered</w:t>
      </w:r>
    </w:p>
    <w:p w14:paraId="6B0B37AA" w14:textId="77777777" w:rsidR="003D4DD4"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Prior authorization; </w:t>
      </w:r>
    </w:p>
    <w:p w14:paraId="28636D78" w14:textId="77777777" w:rsidR="003D4DD4"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Utilization management; </w:t>
      </w:r>
    </w:p>
    <w:p w14:paraId="096B600D" w14:textId="77777777" w:rsidR="003D4DD4"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Subcontract and </w:t>
      </w:r>
      <w:r w:rsidR="00F62B9A" w:rsidRPr="00A15330">
        <w:rPr>
          <w:color w:val="000000" w:themeColor="text1"/>
        </w:rPr>
        <w:t>Provider</w:t>
      </w:r>
      <w:r w:rsidRPr="00A15330">
        <w:rPr>
          <w:color w:val="000000" w:themeColor="text1"/>
        </w:rPr>
        <w:t xml:space="preserve"> </w:t>
      </w:r>
      <w:r w:rsidR="00F62B9A" w:rsidRPr="00A15330">
        <w:rPr>
          <w:color w:val="000000" w:themeColor="text1"/>
        </w:rPr>
        <w:t>Contract</w:t>
      </w:r>
      <w:r w:rsidRPr="00A15330">
        <w:rPr>
          <w:color w:val="000000" w:themeColor="text1"/>
        </w:rPr>
        <w:t xml:space="preserve"> provisions; </w:t>
      </w:r>
    </w:p>
    <w:p w14:paraId="775082D3" w14:textId="77777777" w:rsidR="00775492"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Provisions from the provider and the member handbooks; </w:t>
      </w:r>
    </w:p>
    <w:p w14:paraId="66B7CA04" w14:textId="77777777" w:rsidR="003D4DD4" w:rsidRPr="00A15330" w:rsidRDefault="003D4DD4" w:rsidP="00983775">
      <w:pPr>
        <w:pStyle w:val="Default"/>
        <w:numPr>
          <w:ilvl w:val="0"/>
          <w:numId w:val="163"/>
        </w:numPr>
        <w:spacing w:before="60"/>
        <w:ind w:left="1627"/>
        <w:rPr>
          <w:color w:val="000000" w:themeColor="text1"/>
        </w:rPr>
      </w:pPr>
      <w:r w:rsidRPr="00A15330">
        <w:rPr>
          <w:color w:val="000000" w:themeColor="text1"/>
        </w:rPr>
        <w:t xml:space="preserve"> S</w:t>
      </w:r>
      <w:r w:rsidR="002D6EB4" w:rsidRPr="00A15330">
        <w:rPr>
          <w:color w:val="000000" w:themeColor="text1"/>
        </w:rPr>
        <w:t xml:space="preserve">tandards for a code of conduct; </w:t>
      </w:r>
    </w:p>
    <w:p w14:paraId="33CDF4EA" w14:textId="77777777" w:rsidR="003D4DD4" w:rsidRPr="00A15330" w:rsidRDefault="002D6EB4" w:rsidP="00983775">
      <w:pPr>
        <w:pStyle w:val="Default"/>
        <w:numPr>
          <w:ilvl w:val="0"/>
          <w:numId w:val="163"/>
        </w:numPr>
        <w:spacing w:before="60"/>
        <w:ind w:left="1627"/>
        <w:rPr>
          <w:color w:val="000000" w:themeColor="text1"/>
        </w:rPr>
      </w:pPr>
      <w:r w:rsidRPr="00A15330">
        <w:rPr>
          <w:color w:val="000000" w:themeColor="text1"/>
        </w:rPr>
        <w:t>P</w:t>
      </w:r>
      <w:r w:rsidR="003D4DD4" w:rsidRPr="00A15330">
        <w:rPr>
          <w:color w:val="000000" w:themeColor="text1"/>
        </w:rPr>
        <w:t xml:space="preserve">rovisions pursuant to this </w:t>
      </w:r>
      <w:r w:rsidRPr="00A15330">
        <w:rPr>
          <w:color w:val="000000" w:themeColor="text1"/>
        </w:rPr>
        <w:t>section of the Agreement</w:t>
      </w:r>
      <w:r w:rsidR="003D4DD4" w:rsidRPr="00A15330">
        <w:rPr>
          <w:color w:val="000000" w:themeColor="text1"/>
        </w:rPr>
        <w:t xml:space="preserve"> for the confidential reporting of PASSE violations to </w:t>
      </w:r>
      <w:r w:rsidRPr="00A15330">
        <w:rPr>
          <w:color w:val="000000" w:themeColor="text1"/>
        </w:rPr>
        <w:t>DHS</w:t>
      </w:r>
      <w:r w:rsidR="00BA18A6" w:rsidRPr="00A15330">
        <w:rPr>
          <w:color w:val="000000" w:themeColor="text1"/>
        </w:rPr>
        <w:t>, OMIG,</w:t>
      </w:r>
      <w:r w:rsidR="003D4DD4" w:rsidRPr="00A15330">
        <w:rPr>
          <w:color w:val="000000" w:themeColor="text1"/>
        </w:rPr>
        <w:t xml:space="preserve"> and other agencies as required by law; </w:t>
      </w:r>
    </w:p>
    <w:p w14:paraId="7F397957" w14:textId="77777777" w:rsidR="00775492" w:rsidRPr="00A15330" w:rsidRDefault="002D6EB4" w:rsidP="00983775">
      <w:pPr>
        <w:pStyle w:val="Default"/>
        <w:numPr>
          <w:ilvl w:val="0"/>
          <w:numId w:val="163"/>
        </w:numPr>
        <w:spacing w:before="60"/>
        <w:ind w:left="1627"/>
        <w:rPr>
          <w:color w:val="000000" w:themeColor="text1"/>
        </w:rPr>
      </w:pPr>
      <w:r w:rsidRPr="00A15330">
        <w:rPr>
          <w:color w:val="000000" w:themeColor="text1"/>
        </w:rPr>
        <w:t>P</w:t>
      </w:r>
      <w:r w:rsidR="003D4DD4" w:rsidRPr="00A15330">
        <w:rPr>
          <w:color w:val="000000" w:themeColor="text1"/>
        </w:rPr>
        <w:t>rovisions for the investigation and follow-up of any reports;</w:t>
      </w:r>
      <w:r w:rsidR="00F62B9A" w:rsidRPr="00A15330">
        <w:rPr>
          <w:color w:val="000000" w:themeColor="text1"/>
        </w:rPr>
        <w:t xml:space="preserve"> and</w:t>
      </w:r>
    </w:p>
    <w:p w14:paraId="5AF0F19E" w14:textId="5EC3135E" w:rsidR="003D4DD4" w:rsidRPr="00A15330" w:rsidRDefault="00775492" w:rsidP="00983775">
      <w:pPr>
        <w:pStyle w:val="Default"/>
        <w:numPr>
          <w:ilvl w:val="0"/>
          <w:numId w:val="163"/>
        </w:numPr>
        <w:spacing w:before="60"/>
        <w:ind w:left="1627"/>
        <w:rPr>
          <w:color w:val="000000" w:themeColor="text1"/>
        </w:rPr>
      </w:pPr>
      <w:r w:rsidRPr="00A15330">
        <w:rPr>
          <w:color w:val="000000" w:themeColor="text1"/>
        </w:rPr>
        <w:t xml:space="preserve">Protection of the identities </w:t>
      </w:r>
      <w:r w:rsidR="00F62B9A" w:rsidRPr="00A15330">
        <w:rPr>
          <w:color w:val="000000" w:themeColor="text1"/>
        </w:rPr>
        <w:t>of</w:t>
      </w:r>
      <w:r w:rsidRPr="00A15330">
        <w:rPr>
          <w:color w:val="000000" w:themeColor="text1"/>
        </w:rPr>
        <w:t xml:space="preserve"> individuals reporting in good faith alleged acts of </w:t>
      </w:r>
      <w:r w:rsidR="00D150BF" w:rsidRPr="00A15330">
        <w:rPr>
          <w:color w:val="000000" w:themeColor="text1"/>
        </w:rPr>
        <w:t>Fraud</w:t>
      </w:r>
      <w:r w:rsidRPr="00A15330">
        <w:rPr>
          <w:color w:val="000000" w:themeColor="text1"/>
        </w:rPr>
        <w:t xml:space="preserve"> and abuse</w:t>
      </w:r>
      <w:r w:rsidR="00FD4EEA" w:rsidRPr="00A15330">
        <w:rPr>
          <w:color w:val="000000" w:themeColor="text1"/>
        </w:rPr>
        <w:t>.</w:t>
      </w:r>
    </w:p>
    <w:p w14:paraId="687233B5" w14:textId="77777777" w:rsidR="00775492" w:rsidRPr="00A15330" w:rsidRDefault="00775492" w:rsidP="00775492">
      <w:pPr>
        <w:pStyle w:val="Default"/>
        <w:ind w:left="1350" w:firstLine="0"/>
        <w:rPr>
          <w:color w:val="000000" w:themeColor="text1"/>
        </w:rPr>
      </w:pPr>
    </w:p>
    <w:p w14:paraId="00368385" w14:textId="77777777" w:rsidR="003D4DD4" w:rsidRPr="00A15330" w:rsidRDefault="00B40EA9" w:rsidP="00B40EA9">
      <w:pPr>
        <w:pStyle w:val="Default"/>
        <w:ind w:left="1260" w:hanging="720"/>
        <w:rPr>
          <w:color w:val="000000" w:themeColor="text1"/>
        </w:rPr>
      </w:pPr>
      <w:r w:rsidRPr="00A15330">
        <w:rPr>
          <w:color w:val="000000" w:themeColor="text1"/>
        </w:rPr>
        <w:t>10.2.7</w:t>
      </w:r>
      <w:r w:rsidR="00F62B9A" w:rsidRPr="00A15330">
        <w:rPr>
          <w:color w:val="000000" w:themeColor="text1"/>
        </w:rPr>
        <w:tab/>
      </w:r>
      <w:r w:rsidR="003D4DD4" w:rsidRPr="00A15330">
        <w:rPr>
          <w:color w:val="000000" w:themeColor="text1"/>
        </w:rPr>
        <w:t>At a minimum, the PASSE must e</w:t>
      </w:r>
      <w:r w:rsidR="00DE7771" w:rsidRPr="00A15330">
        <w:rPr>
          <w:color w:val="000000" w:themeColor="text1"/>
        </w:rPr>
        <w:t>nsure that</w:t>
      </w:r>
      <w:r w:rsidR="00775492" w:rsidRPr="00A15330">
        <w:rPr>
          <w:color w:val="000000" w:themeColor="text1"/>
        </w:rPr>
        <w:t>:</w:t>
      </w:r>
    </w:p>
    <w:p w14:paraId="466033D9" w14:textId="7CCAD70F" w:rsidR="00DE7771" w:rsidRPr="00A15330" w:rsidRDefault="003D4DD4" w:rsidP="00983775">
      <w:pPr>
        <w:pStyle w:val="Default"/>
        <w:numPr>
          <w:ilvl w:val="3"/>
          <w:numId w:val="167"/>
        </w:numPr>
        <w:spacing w:before="60"/>
        <w:ind w:left="1620"/>
        <w:rPr>
          <w:color w:val="000000" w:themeColor="text1"/>
        </w:rPr>
      </w:pPr>
      <w:r w:rsidRPr="00A15330">
        <w:rPr>
          <w:color w:val="000000" w:themeColor="text1"/>
        </w:rPr>
        <w:t>A</w:t>
      </w:r>
      <w:r w:rsidR="00DE7771" w:rsidRPr="00A15330">
        <w:rPr>
          <w:color w:val="000000" w:themeColor="text1"/>
        </w:rPr>
        <w:t>ll officers, directors, managers and employees know and understand the provisions</w:t>
      </w:r>
      <w:r w:rsidRPr="00A15330">
        <w:rPr>
          <w:color w:val="000000" w:themeColor="text1"/>
        </w:rPr>
        <w:t xml:space="preserve"> of the compliance plan and all anti-</w:t>
      </w:r>
      <w:r w:rsidR="00D150BF" w:rsidRPr="00A15330">
        <w:rPr>
          <w:color w:val="000000" w:themeColor="text1"/>
        </w:rPr>
        <w:t>Fraud</w:t>
      </w:r>
      <w:r w:rsidRPr="00A15330">
        <w:rPr>
          <w:color w:val="000000" w:themeColor="text1"/>
        </w:rPr>
        <w:t xml:space="preserve"> and abuse policies</w:t>
      </w:r>
      <w:r w:rsidR="00DE7771" w:rsidRPr="00A15330">
        <w:rPr>
          <w:color w:val="000000" w:themeColor="text1"/>
        </w:rPr>
        <w:t xml:space="preserve">; </w:t>
      </w:r>
    </w:p>
    <w:p w14:paraId="73B1DDF4" w14:textId="79762E79" w:rsidR="00DE7771" w:rsidRPr="00A15330" w:rsidRDefault="003D4DD4" w:rsidP="00983775">
      <w:pPr>
        <w:pStyle w:val="Default"/>
        <w:numPr>
          <w:ilvl w:val="3"/>
          <w:numId w:val="167"/>
        </w:numPr>
        <w:spacing w:before="60"/>
        <w:ind w:left="1620"/>
        <w:rPr>
          <w:color w:val="000000" w:themeColor="text1"/>
        </w:rPr>
      </w:pPr>
      <w:r w:rsidRPr="00A15330">
        <w:rPr>
          <w:color w:val="000000" w:themeColor="text1"/>
        </w:rPr>
        <w:t xml:space="preserve">All </w:t>
      </w:r>
      <w:r w:rsidR="00DE7771" w:rsidRPr="00A15330">
        <w:rPr>
          <w:color w:val="000000" w:themeColor="text1"/>
        </w:rPr>
        <w:t xml:space="preserve">suspected </w:t>
      </w:r>
      <w:r w:rsidR="00D150BF" w:rsidRPr="00A15330">
        <w:rPr>
          <w:color w:val="000000" w:themeColor="text1"/>
        </w:rPr>
        <w:t xml:space="preserve">Fraud, </w:t>
      </w:r>
      <w:r w:rsidR="00A00FC0" w:rsidRPr="00A15330">
        <w:rPr>
          <w:color w:val="000000" w:themeColor="text1"/>
        </w:rPr>
        <w:t>waste</w:t>
      </w:r>
      <w:r w:rsidR="00DE7771" w:rsidRPr="00A15330">
        <w:rPr>
          <w:color w:val="000000" w:themeColor="text1"/>
        </w:rPr>
        <w:t xml:space="preserve"> and abuse by </w:t>
      </w:r>
      <w:r w:rsidRPr="00A15330">
        <w:rPr>
          <w:color w:val="000000" w:themeColor="text1"/>
        </w:rPr>
        <w:t xml:space="preserve">participating and </w:t>
      </w:r>
      <w:r w:rsidR="0095583B" w:rsidRPr="00A15330">
        <w:t xml:space="preserve">Out-of-Network Providers </w:t>
      </w:r>
      <w:r w:rsidRPr="00A15330">
        <w:rPr>
          <w:color w:val="000000" w:themeColor="text1"/>
        </w:rPr>
        <w:t xml:space="preserve">as well as </w:t>
      </w:r>
      <w:r w:rsidR="00C6403F" w:rsidRPr="00A15330">
        <w:rPr>
          <w:color w:val="000000" w:themeColor="text1"/>
        </w:rPr>
        <w:t xml:space="preserve">Subcontractors </w:t>
      </w:r>
      <w:r w:rsidRPr="00A15330">
        <w:rPr>
          <w:color w:val="000000" w:themeColor="text1"/>
        </w:rPr>
        <w:t>or delegates is appropriately reported</w:t>
      </w:r>
      <w:r w:rsidR="00DE7771" w:rsidRPr="00A15330">
        <w:rPr>
          <w:color w:val="000000" w:themeColor="text1"/>
        </w:rPr>
        <w:t xml:space="preserve"> when detected; </w:t>
      </w:r>
    </w:p>
    <w:p w14:paraId="099CC4DE" w14:textId="45E1D2FD" w:rsidR="00DE7771" w:rsidRPr="00A15330" w:rsidRDefault="003D4DD4" w:rsidP="00983775">
      <w:pPr>
        <w:pStyle w:val="Default"/>
        <w:numPr>
          <w:ilvl w:val="3"/>
          <w:numId w:val="167"/>
        </w:numPr>
        <w:spacing w:before="60"/>
        <w:ind w:left="1620"/>
        <w:rPr>
          <w:color w:val="000000" w:themeColor="text1"/>
        </w:rPr>
      </w:pPr>
      <w:r w:rsidRPr="00A15330">
        <w:rPr>
          <w:color w:val="000000" w:themeColor="text1"/>
        </w:rPr>
        <w:t>The FAPP’s</w:t>
      </w:r>
      <w:r w:rsidR="00DE7771" w:rsidRPr="00A15330">
        <w:rPr>
          <w:color w:val="000000" w:themeColor="text1"/>
        </w:rPr>
        <w:t xml:space="preserve"> primary purpose is for the investigation (or supervision of the investigation) of suspected insurance/Medicaid </w:t>
      </w:r>
      <w:r w:rsidR="00D150BF" w:rsidRPr="00A15330">
        <w:rPr>
          <w:color w:val="000000" w:themeColor="text1"/>
        </w:rPr>
        <w:t xml:space="preserve">Fraud </w:t>
      </w:r>
      <w:r w:rsidR="00DE7771" w:rsidRPr="00A15330">
        <w:rPr>
          <w:color w:val="000000" w:themeColor="text1"/>
        </w:rPr>
        <w:t xml:space="preserve">and fraudulent claims; </w:t>
      </w:r>
    </w:p>
    <w:p w14:paraId="5E39296D" w14:textId="4B5FBF5A" w:rsidR="002D6EB4" w:rsidRPr="00A15330" w:rsidRDefault="002D6EB4" w:rsidP="00983775">
      <w:pPr>
        <w:pStyle w:val="Default"/>
        <w:keepLines/>
        <w:numPr>
          <w:ilvl w:val="3"/>
          <w:numId w:val="167"/>
        </w:numPr>
        <w:spacing w:before="60"/>
        <w:ind w:left="1620"/>
        <w:rPr>
          <w:color w:val="000000" w:themeColor="text1"/>
        </w:rPr>
      </w:pPr>
      <w:r w:rsidRPr="00A15330">
        <w:rPr>
          <w:color w:val="000000" w:themeColor="text1"/>
        </w:rPr>
        <w:lastRenderedPageBreak/>
        <w:t xml:space="preserve">All suspected or confirmed instances of internal and external </w:t>
      </w:r>
      <w:r w:rsidR="00D150BF" w:rsidRPr="00A15330">
        <w:rPr>
          <w:color w:val="000000" w:themeColor="text1"/>
        </w:rPr>
        <w:t>Fraud</w:t>
      </w:r>
      <w:r w:rsidR="00A00FC0" w:rsidRPr="00A15330">
        <w:rPr>
          <w:color w:val="000000" w:themeColor="text1"/>
        </w:rPr>
        <w:t>, waste</w:t>
      </w:r>
      <w:r w:rsidRPr="00A15330">
        <w:rPr>
          <w:color w:val="000000" w:themeColor="text1"/>
        </w:rPr>
        <w:t xml:space="preserve"> and abuse relating to the provision of, and payment for, Medicaid services including but not limited to PASSE employees/management, providers, </w:t>
      </w:r>
      <w:r w:rsidR="00C6403F" w:rsidRPr="00A15330">
        <w:rPr>
          <w:color w:val="000000" w:themeColor="text1"/>
        </w:rPr>
        <w:t>Subcontractors</w:t>
      </w:r>
      <w:r w:rsidRPr="00A15330">
        <w:rPr>
          <w:color w:val="000000" w:themeColor="text1"/>
        </w:rPr>
        <w:t xml:space="preserve">, vendors, delegated entities, or members under state and/or federal law be reported to DHS and OMIG within fifteen (15) </w:t>
      </w:r>
      <w:r w:rsidR="00CC2FB7" w:rsidRPr="00A15330">
        <w:rPr>
          <w:color w:val="000000" w:themeColor="text1"/>
        </w:rPr>
        <w:t xml:space="preserve">business </w:t>
      </w:r>
      <w:r w:rsidRPr="00A15330">
        <w:rPr>
          <w:color w:val="000000" w:themeColor="text1"/>
        </w:rPr>
        <w:t xml:space="preserve">days of detection; </w:t>
      </w:r>
    </w:p>
    <w:p w14:paraId="51F71DF4" w14:textId="77777777" w:rsidR="00621CD5" w:rsidRPr="00A15330" w:rsidRDefault="00621CD5" w:rsidP="00983775">
      <w:pPr>
        <w:pStyle w:val="Default"/>
        <w:keepLines/>
        <w:numPr>
          <w:ilvl w:val="3"/>
          <w:numId w:val="167"/>
        </w:numPr>
        <w:spacing w:before="60"/>
        <w:ind w:left="1620"/>
        <w:rPr>
          <w:color w:val="000000" w:themeColor="text1"/>
        </w:rPr>
      </w:pPr>
      <w:r w:rsidRPr="00A15330">
        <w:rPr>
          <w:color w:val="000000" w:themeColor="text1"/>
        </w:rPr>
        <w:t>All Provider Contracts entered into by the PASSE with providers must, at a minimum, require that the provider comply with all applicable state and federal laws, as well as the requirements of this Section of the</w:t>
      </w:r>
      <w:r w:rsidR="00A00FC0" w:rsidRPr="00A15330">
        <w:rPr>
          <w:color w:val="000000" w:themeColor="text1"/>
        </w:rPr>
        <w:t xml:space="preserve"> Agreement; </w:t>
      </w:r>
    </w:p>
    <w:p w14:paraId="1044EDF0" w14:textId="333CB231" w:rsidR="002D6EB4" w:rsidRPr="00A15330" w:rsidRDefault="002D6EB4" w:rsidP="00983775">
      <w:pPr>
        <w:pStyle w:val="Default"/>
        <w:keepLines/>
        <w:numPr>
          <w:ilvl w:val="3"/>
          <w:numId w:val="167"/>
        </w:numPr>
        <w:spacing w:before="60"/>
        <w:ind w:left="1620"/>
        <w:rPr>
          <w:color w:val="000000" w:themeColor="text1"/>
        </w:rPr>
      </w:pPr>
      <w:r w:rsidRPr="00A15330">
        <w:rPr>
          <w:color w:val="000000" w:themeColor="text1"/>
        </w:rPr>
        <w:t xml:space="preserve">Any final resolution reached by the PASSE regarding a suspected case of </w:t>
      </w:r>
      <w:r w:rsidR="0098561E" w:rsidRPr="00A15330">
        <w:rPr>
          <w:color w:val="000000" w:themeColor="text1"/>
        </w:rPr>
        <w:t xml:space="preserve">waste, </w:t>
      </w:r>
      <w:r w:rsidRPr="00A15330">
        <w:rPr>
          <w:color w:val="000000" w:themeColor="text1"/>
        </w:rPr>
        <w:t>abuse</w:t>
      </w:r>
      <w:r w:rsidR="00BA18A6" w:rsidRPr="00A15330">
        <w:rPr>
          <w:color w:val="000000" w:themeColor="text1"/>
        </w:rPr>
        <w:t>,</w:t>
      </w:r>
      <w:r w:rsidRPr="00A15330">
        <w:rPr>
          <w:color w:val="000000" w:themeColor="text1"/>
        </w:rPr>
        <w:t xml:space="preserve"> or </w:t>
      </w:r>
      <w:r w:rsidR="00D150BF" w:rsidRPr="00A15330">
        <w:rPr>
          <w:color w:val="000000" w:themeColor="text1"/>
        </w:rPr>
        <w:t xml:space="preserve">Fraud </w:t>
      </w:r>
      <w:r w:rsidRPr="00A15330">
        <w:rPr>
          <w:color w:val="000000" w:themeColor="text1"/>
        </w:rPr>
        <w:t xml:space="preserve">must include a written statement that provides notice to the provider or member that the resolution in no way binds the State of Arkansas nor precludes the State of Arkansas from taking further action for the circumstances that brought rise to the matter; </w:t>
      </w:r>
    </w:p>
    <w:p w14:paraId="3F68D0ED" w14:textId="3A8CDB1E" w:rsidR="00DE7771" w:rsidRPr="00A15330" w:rsidRDefault="00BA18A6" w:rsidP="00983775">
      <w:pPr>
        <w:pStyle w:val="Default"/>
        <w:numPr>
          <w:ilvl w:val="3"/>
          <w:numId w:val="167"/>
        </w:numPr>
        <w:spacing w:before="60"/>
        <w:ind w:left="1620"/>
        <w:rPr>
          <w:color w:val="000000" w:themeColor="text1"/>
        </w:rPr>
      </w:pPr>
      <w:r w:rsidRPr="00A15330">
        <w:rPr>
          <w:color w:val="000000" w:themeColor="text1"/>
        </w:rPr>
        <w:t xml:space="preserve">The PASSE, its </w:t>
      </w:r>
      <w:r w:rsidR="00C6403F" w:rsidRPr="00A15330">
        <w:rPr>
          <w:color w:val="000000" w:themeColor="text1"/>
        </w:rPr>
        <w:t>Subcontractors</w:t>
      </w:r>
      <w:r w:rsidRPr="00A15330">
        <w:rPr>
          <w:color w:val="000000" w:themeColor="text1"/>
        </w:rPr>
        <w:t>, and all participating providers</w:t>
      </w:r>
      <w:r w:rsidR="00DE7771" w:rsidRPr="00A15330">
        <w:rPr>
          <w:color w:val="000000" w:themeColor="text1"/>
        </w:rPr>
        <w:t xml:space="preserve">, upon request and as required </w:t>
      </w:r>
      <w:r w:rsidR="00345CB3" w:rsidRPr="00A15330">
        <w:rPr>
          <w:color w:val="000000" w:themeColor="text1"/>
        </w:rPr>
        <w:t xml:space="preserve">by </w:t>
      </w:r>
      <w:r w:rsidR="00EB7223" w:rsidRPr="00A15330">
        <w:rPr>
          <w:color w:val="000000" w:themeColor="text1"/>
        </w:rPr>
        <w:t>DHS,</w:t>
      </w:r>
      <w:r w:rsidRPr="00A15330">
        <w:rPr>
          <w:color w:val="000000" w:themeColor="text1"/>
        </w:rPr>
        <w:t xml:space="preserve"> OMIG,</w:t>
      </w:r>
      <w:r w:rsidR="00EB7223" w:rsidRPr="00A15330">
        <w:rPr>
          <w:color w:val="000000" w:themeColor="text1"/>
        </w:rPr>
        <w:t xml:space="preserve"> other state agents,</w:t>
      </w:r>
      <w:r w:rsidR="00DE7771" w:rsidRPr="00A15330">
        <w:rPr>
          <w:color w:val="000000" w:themeColor="text1"/>
        </w:rPr>
        <w:t xml:space="preserve"> and/or federal law, must: </w:t>
      </w:r>
    </w:p>
    <w:p w14:paraId="3323EB8A" w14:textId="77777777" w:rsidR="00DE7771" w:rsidRPr="00A15330" w:rsidRDefault="00DE7771" w:rsidP="00983775">
      <w:pPr>
        <w:pStyle w:val="Default"/>
        <w:numPr>
          <w:ilvl w:val="1"/>
          <w:numId w:val="168"/>
        </w:numPr>
        <w:spacing w:before="60"/>
        <w:ind w:left="1980" w:hanging="180"/>
        <w:rPr>
          <w:color w:val="000000" w:themeColor="text1"/>
        </w:rPr>
      </w:pPr>
      <w:r w:rsidRPr="00A15330">
        <w:rPr>
          <w:color w:val="000000" w:themeColor="text1"/>
        </w:rPr>
        <w:t xml:space="preserve">Make available to all authorized federal and state oversight agencies and their agents, including but not limited to </w:t>
      </w:r>
      <w:r w:rsidR="006D2894" w:rsidRPr="00A15330">
        <w:rPr>
          <w:color w:val="000000" w:themeColor="text1"/>
        </w:rPr>
        <w:t>DHS</w:t>
      </w:r>
      <w:r w:rsidRPr="00A15330">
        <w:rPr>
          <w:color w:val="000000" w:themeColor="text1"/>
        </w:rPr>
        <w:t>, the Arkansas Attorney General, and OMIG any and all administrative, financial</w:t>
      </w:r>
      <w:r w:rsidR="00BA18A6" w:rsidRPr="00A15330">
        <w:rPr>
          <w:color w:val="000000" w:themeColor="text1"/>
        </w:rPr>
        <w:t>,</w:t>
      </w:r>
      <w:r w:rsidRPr="00A15330">
        <w:rPr>
          <w:color w:val="000000" w:themeColor="text1"/>
        </w:rPr>
        <w:t xml:space="preserve"> and medical/case records and data relating to the delivery of items or services for which Medicaid monies are expended; and </w:t>
      </w:r>
    </w:p>
    <w:p w14:paraId="040FE600" w14:textId="77777777" w:rsidR="00DE7771" w:rsidRPr="00A15330" w:rsidRDefault="00DE7771" w:rsidP="00983775">
      <w:pPr>
        <w:pStyle w:val="Default"/>
        <w:numPr>
          <w:ilvl w:val="1"/>
          <w:numId w:val="168"/>
        </w:numPr>
        <w:spacing w:before="60"/>
        <w:ind w:left="1980" w:hanging="180"/>
        <w:rPr>
          <w:color w:val="000000" w:themeColor="text1"/>
        </w:rPr>
      </w:pPr>
      <w:r w:rsidRPr="00A15330">
        <w:rPr>
          <w:color w:val="000000" w:themeColor="text1"/>
        </w:rPr>
        <w:t xml:space="preserve">Allow access to all authorized federal and state oversight agencies and their agents, including but not limited to </w:t>
      </w:r>
      <w:r w:rsidR="006D2894" w:rsidRPr="00A15330">
        <w:rPr>
          <w:color w:val="000000" w:themeColor="text1"/>
        </w:rPr>
        <w:t>DHS</w:t>
      </w:r>
      <w:r w:rsidRPr="00A15330">
        <w:rPr>
          <w:color w:val="000000" w:themeColor="text1"/>
        </w:rPr>
        <w:t xml:space="preserve">, the Arkansas Attorney General, and OMIG to any place of business and all medical/case records and data, as required by state and/or federal law. Access must be during Normal Business Hours, except under special circumstances when </w:t>
      </w:r>
      <w:r w:rsidR="006D2894" w:rsidRPr="00A15330">
        <w:rPr>
          <w:color w:val="000000" w:themeColor="text1"/>
        </w:rPr>
        <w:t>DHS</w:t>
      </w:r>
      <w:r w:rsidRPr="00A15330">
        <w:rPr>
          <w:color w:val="000000" w:themeColor="text1"/>
        </w:rPr>
        <w:t xml:space="preserve">, the Arkansas Attorney General, </w:t>
      </w:r>
      <w:r w:rsidR="00345CB3" w:rsidRPr="00A15330">
        <w:rPr>
          <w:color w:val="000000" w:themeColor="text1"/>
        </w:rPr>
        <w:t>or</w:t>
      </w:r>
      <w:r w:rsidRPr="00A15330">
        <w:rPr>
          <w:color w:val="000000" w:themeColor="text1"/>
        </w:rPr>
        <w:t xml:space="preserve"> OMIG must have After Hours admission. </w:t>
      </w:r>
      <w:r w:rsidR="006D2894" w:rsidRPr="00A15330">
        <w:rPr>
          <w:color w:val="000000" w:themeColor="text1"/>
        </w:rPr>
        <w:t>DHS</w:t>
      </w:r>
      <w:r w:rsidR="00345CB3" w:rsidRPr="00A15330">
        <w:rPr>
          <w:color w:val="000000" w:themeColor="text1"/>
        </w:rPr>
        <w:t xml:space="preserve">, OMIG, or </w:t>
      </w:r>
      <w:r w:rsidR="00E031DF" w:rsidRPr="00A15330">
        <w:rPr>
          <w:color w:val="000000" w:themeColor="text1"/>
        </w:rPr>
        <w:t>the Arkansas</w:t>
      </w:r>
      <w:r w:rsidRPr="00A15330">
        <w:rPr>
          <w:color w:val="000000" w:themeColor="text1"/>
        </w:rPr>
        <w:t xml:space="preserve"> Attorney General must determine the need for special circumstances. </w:t>
      </w:r>
    </w:p>
    <w:p w14:paraId="70F751CF" w14:textId="5C042F67" w:rsidR="00DE7771" w:rsidRPr="00A15330" w:rsidRDefault="002D6EB4" w:rsidP="00983775">
      <w:pPr>
        <w:pStyle w:val="Default"/>
        <w:numPr>
          <w:ilvl w:val="3"/>
          <w:numId w:val="167"/>
        </w:numPr>
        <w:spacing w:before="60"/>
        <w:ind w:left="1620"/>
        <w:rPr>
          <w:color w:val="000000" w:themeColor="text1"/>
        </w:rPr>
      </w:pPr>
      <w:r w:rsidRPr="00A15330">
        <w:rPr>
          <w:color w:val="000000" w:themeColor="text1"/>
        </w:rPr>
        <w:t xml:space="preserve">The </w:t>
      </w:r>
      <w:r w:rsidR="00DE7771" w:rsidRPr="00A15330">
        <w:rPr>
          <w:color w:val="000000" w:themeColor="text1"/>
        </w:rPr>
        <w:t>PASSE</w:t>
      </w:r>
      <w:r w:rsidR="0098561E" w:rsidRPr="00A15330">
        <w:rPr>
          <w:color w:val="000000" w:themeColor="text1"/>
        </w:rPr>
        <w:t xml:space="preserve">, its </w:t>
      </w:r>
      <w:r w:rsidR="00C6403F" w:rsidRPr="00A15330">
        <w:rPr>
          <w:color w:val="000000" w:themeColor="text1"/>
        </w:rPr>
        <w:t>Subcontractors</w:t>
      </w:r>
      <w:r w:rsidR="00BA18A6" w:rsidRPr="00A15330">
        <w:rPr>
          <w:color w:val="000000" w:themeColor="text1"/>
        </w:rPr>
        <w:t>,</w:t>
      </w:r>
      <w:r w:rsidR="0098561E" w:rsidRPr="00A15330">
        <w:rPr>
          <w:color w:val="000000" w:themeColor="text1"/>
        </w:rPr>
        <w:t xml:space="preserve"> and participating providers</w:t>
      </w:r>
      <w:r w:rsidR="00DE7771" w:rsidRPr="00A15330">
        <w:rPr>
          <w:color w:val="000000" w:themeColor="text1"/>
        </w:rPr>
        <w:t xml:space="preserve"> </w:t>
      </w:r>
      <w:r w:rsidR="0098561E" w:rsidRPr="00A15330">
        <w:rPr>
          <w:color w:val="000000" w:themeColor="text1"/>
        </w:rPr>
        <w:t>cooperate</w:t>
      </w:r>
      <w:r w:rsidR="00DE7771" w:rsidRPr="00A15330">
        <w:rPr>
          <w:color w:val="000000" w:themeColor="text1"/>
        </w:rPr>
        <w:t xml:space="preserve"> fully in any investigation by federal and state oversight agencies and any subsequent </w:t>
      </w:r>
      <w:r w:rsidR="0098561E" w:rsidRPr="00A15330">
        <w:rPr>
          <w:color w:val="000000" w:themeColor="text1"/>
        </w:rPr>
        <w:t>administrative, civil, or criminal</w:t>
      </w:r>
      <w:r w:rsidR="00DE7771" w:rsidRPr="00A15330">
        <w:rPr>
          <w:color w:val="000000" w:themeColor="text1"/>
        </w:rPr>
        <w:t xml:space="preserve"> action that may result from such an investigation</w:t>
      </w:r>
      <w:r w:rsidR="0098561E" w:rsidRPr="00A15330">
        <w:rPr>
          <w:color w:val="000000" w:themeColor="text1"/>
        </w:rPr>
        <w:t xml:space="preserve">.  Such cooperation shall include providing, upon request, information, access to records, and access to employees, </w:t>
      </w:r>
      <w:r w:rsidR="00C6403F" w:rsidRPr="00A15330">
        <w:rPr>
          <w:color w:val="000000" w:themeColor="text1"/>
        </w:rPr>
        <w:t>Subcontractors</w:t>
      </w:r>
      <w:r w:rsidR="0098561E" w:rsidRPr="00A15330">
        <w:rPr>
          <w:color w:val="000000" w:themeColor="text1"/>
        </w:rPr>
        <w:t>, providers, and consultants for the purpose of interviewing</w:t>
      </w:r>
      <w:r w:rsidR="00DE7771" w:rsidRPr="00A15330">
        <w:rPr>
          <w:color w:val="000000" w:themeColor="text1"/>
        </w:rPr>
        <w:t xml:space="preserve">; </w:t>
      </w:r>
      <w:r w:rsidR="00F23C38" w:rsidRPr="00A15330">
        <w:rPr>
          <w:color w:val="000000" w:themeColor="text1"/>
        </w:rPr>
        <w:t>and</w:t>
      </w:r>
    </w:p>
    <w:p w14:paraId="5B0A5ACC" w14:textId="11CCB802" w:rsidR="00DE7771" w:rsidRPr="00A15330" w:rsidRDefault="00BA3809" w:rsidP="00983775">
      <w:pPr>
        <w:pStyle w:val="Default"/>
        <w:numPr>
          <w:ilvl w:val="3"/>
          <w:numId w:val="167"/>
        </w:numPr>
        <w:spacing w:before="60"/>
        <w:ind w:left="1620"/>
        <w:rPr>
          <w:color w:val="000000" w:themeColor="text1"/>
        </w:rPr>
      </w:pPr>
      <w:r w:rsidRPr="00A15330">
        <w:rPr>
          <w:color w:val="000000" w:themeColor="text1"/>
        </w:rPr>
        <w:t>T</w:t>
      </w:r>
      <w:r w:rsidR="00DE7771" w:rsidRPr="00A15330">
        <w:rPr>
          <w:color w:val="000000" w:themeColor="text1"/>
        </w:rPr>
        <w:t xml:space="preserve">he PASSE does not retaliate against any individual who reports violations of the PASSE’s </w:t>
      </w:r>
      <w:r w:rsidR="00D150BF" w:rsidRPr="00A15330">
        <w:rPr>
          <w:color w:val="000000" w:themeColor="text1"/>
        </w:rPr>
        <w:t>Fraud</w:t>
      </w:r>
      <w:r w:rsidR="0098561E" w:rsidRPr="00A15330">
        <w:rPr>
          <w:color w:val="000000" w:themeColor="text1"/>
        </w:rPr>
        <w:t>, waste</w:t>
      </w:r>
      <w:r w:rsidR="00DE7771" w:rsidRPr="00A15330">
        <w:rPr>
          <w:color w:val="000000" w:themeColor="text1"/>
        </w:rPr>
        <w:t xml:space="preserve"> and abuse policies and procedures or suspected </w:t>
      </w:r>
      <w:r w:rsidR="00D150BF" w:rsidRPr="00A15330">
        <w:rPr>
          <w:color w:val="000000" w:themeColor="text1"/>
        </w:rPr>
        <w:t xml:space="preserve">Fraud </w:t>
      </w:r>
      <w:r w:rsidR="00DE7771" w:rsidRPr="00A15330">
        <w:rPr>
          <w:color w:val="000000" w:themeColor="text1"/>
        </w:rPr>
        <w:t>and abuse</w:t>
      </w:r>
      <w:r w:rsidR="00F23C38" w:rsidRPr="00A15330">
        <w:rPr>
          <w:color w:val="000000" w:themeColor="text1"/>
        </w:rPr>
        <w:t>.</w:t>
      </w:r>
    </w:p>
    <w:p w14:paraId="374A33D4" w14:textId="77777777" w:rsidR="00F23C38" w:rsidRPr="00A15330" w:rsidRDefault="00F23C38" w:rsidP="00BA3809">
      <w:pPr>
        <w:pStyle w:val="Default"/>
        <w:ind w:left="2160" w:hanging="810"/>
        <w:rPr>
          <w:color w:val="000000" w:themeColor="text1"/>
        </w:rPr>
      </w:pPr>
    </w:p>
    <w:p w14:paraId="34B31F30" w14:textId="75BBE77C" w:rsidR="00775492" w:rsidRPr="00A15330" w:rsidRDefault="00B40EA9" w:rsidP="00B40EA9">
      <w:pPr>
        <w:pStyle w:val="Default"/>
        <w:ind w:left="1260" w:hanging="716"/>
        <w:rPr>
          <w:color w:val="000000" w:themeColor="text1"/>
        </w:rPr>
      </w:pPr>
      <w:r w:rsidRPr="00A15330">
        <w:rPr>
          <w:color w:val="000000" w:themeColor="text1"/>
        </w:rPr>
        <w:t>10.2.8</w:t>
      </w:r>
      <w:r w:rsidRPr="00A15330">
        <w:rPr>
          <w:color w:val="000000" w:themeColor="text1"/>
        </w:rPr>
        <w:tab/>
      </w:r>
      <w:r w:rsidR="00DE7771" w:rsidRPr="00A15330">
        <w:rPr>
          <w:color w:val="000000" w:themeColor="text1"/>
        </w:rPr>
        <w:t xml:space="preserve">If the PASSE provides telemedicine, </w:t>
      </w:r>
      <w:r w:rsidR="00F23C38" w:rsidRPr="00A15330">
        <w:rPr>
          <w:color w:val="000000" w:themeColor="text1"/>
        </w:rPr>
        <w:t>it</w:t>
      </w:r>
      <w:r w:rsidR="00DE7771" w:rsidRPr="00A15330">
        <w:rPr>
          <w:color w:val="000000" w:themeColor="text1"/>
        </w:rPr>
        <w:t xml:space="preserve"> must include procedures specific to</w:t>
      </w:r>
      <w:r w:rsidR="00EB7223" w:rsidRPr="00A15330">
        <w:rPr>
          <w:color w:val="000000" w:themeColor="text1"/>
        </w:rPr>
        <w:t xml:space="preserve"> </w:t>
      </w:r>
      <w:r w:rsidR="00DE7771" w:rsidRPr="00A15330">
        <w:rPr>
          <w:color w:val="000000" w:themeColor="text1"/>
        </w:rPr>
        <w:t xml:space="preserve">prevention and detection of potential or suspected </w:t>
      </w:r>
      <w:r w:rsidR="00D150BF" w:rsidRPr="00A15330">
        <w:rPr>
          <w:color w:val="000000" w:themeColor="text1"/>
        </w:rPr>
        <w:t>Fraud</w:t>
      </w:r>
      <w:r w:rsidR="0098561E" w:rsidRPr="00A15330">
        <w:rPr>
          <w:color w:val="000000" w:themeColor="text1"/>
        </w:rPr>
        <w:t>, waste</w:t>
      </w:r>
      <w:r w:rsidR="00DE7771" w:rsidRPr="00A15330">
        <w:rPr>
          <w:color w:val="000000" w:themeColor="text1"/>
        </w:rPr>
        <w:t xml:space="preserve"> and abuse of tele</w:t>
      </w:r>
      <w:r w:rsidR="00F23C38" w:rsidRPr="00A15330">
        <w:rPr>
          <w:color w:val="000000" w:themeColor="text1"/>
        </w:rPr>
        <w:t>medicine in its FAPP and compliance plan</w:t>
      </w:r>
      <w:r w:rsidR="00DE7771" w:rsidRPr="00A15330">
        <w:rPr>
          <w:color w:val="000000" w:themeColor="text1"/>
        </w:rPr>
        <w:t>.</w:t>
      </w:r>
    </w:p>
    <w:p w14:paraId="56C03FBD" w14:textId="77777777" w:rsidR="001B7564" w:rsidRPr="00A15330" w:rsidRDefault="001B7564" w:rsidP="00B40EA9">
      <w:pPr>
        <w:pStyle w:val="Default"/>
        <w:ind w:left="1260" w:hanging="716"/>
        <w:rPr>
          <w:color w:val="000000" w:themeColor="text1"/>
        </w:rPr>
      </w:pPr>
    </w:p>
    <w:p w14:paraId="285A248E" w14:textId="27D8138D" w:rsidR="001B7564" w:rsidRPr="00A15330" w:rsidRDefault="00B40EA9" w:rsidP="00B40EA9">
      <w:pPr>
        <w:pStyle w:val="Default"/>
        <w:ind w:left="1260" w:hanging="716"/>
        <w:rPr>
          <w:color w:val="000000" w:themeColor="text1"/>
        </w:rPr>
      </w:pPr>
      <w:r w:rsidRPr="00A15330">
        <w:rPr>
          <w:color w:val="000000" w:themeColor="text1"/>
        </w:rPr>
        <w:t>10.2.9</w:t>
      </w:r>
      <w:r w:rsidRPr="00A15330">
        <w:rPr>
          <w:color w:val="000000" w:themeColor="text1"/>
        </w:rPr>
        <w:tab/>
      </w:r>
      <w:r w:rsidR="001B7564" w:rsidRPr="00A15330">
        <w:rPr>
          <w:color w:val="000000" w:themeColor="text1"/>
        </w:rPr>
        <w:t xml:space="preserve">The PASSE or </w:t>
      </w:r>
      <w:r w:rsidR="00C6403F" w:rsidRPr="00A15330">
        <w:rPr>
          <w:color w:val="000000" w:themeColor="text1"/>
        </w:rPr>
        <w:t xml:space="preserve">Subcontractor </w:t>
      </w:r>
      <w:r w:rsidR="001B7564" w:rsidRPr="00A15330">
        <w:rPr>
          <w:color w:val="000000" w:themeColor="text1"/>
        </w:rPr>
        <w:t xml:space="preserve">must,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 xml:space="preserve">responsibility by the PASSE for coverage of services and payment of claims under </w:t>
      </w:r>
      <w:r w:rsidR="00EB7223" w:rsidRPr="00A15330">
        <w:rPr>
          <w:color w:val="000000" w:themeColor="text1"/>
        </w:rPr>
        <w:t>the Agreement</w:t>
      </w:r>
      <w:r w:rsidR="001B7564" w:rsidRPr="00A15330">
        <w:rPr>
          <w:color w:val="000000" w:themeColor="text1"/>
        </w:rPr>
        <w:t>, implement and maintain a compliance program that must include:</w:t>
      </w:r>
    </w:p>
    <w:p w14:paraId="25392ED5" w14:textId="77777777" w:rsidR="001B7564" w:rsidRPr="00A15330" w:rsidRDefault="001B7564" w:rsidP="00983775">
      <w:pPr>
        <w:pStyle w:val="Default"/>
        <w:numPr>
          <w:ilvl w:val="3"/>
          <w:numId w:val="169"/>
        </w:numPr>
        <w:spacing w:before="60"/>
        <w:ind w:left="1620"/>
        <w:rPr>
          <w:color w:val="000000" w:themeColor="text1"/>
        </w:rPr>
      </w:pPr>
      <w:r w:rsidRPr="00A15330">
        <w:rPr>
          <w:color w:val="000000" w:themeColor="text1"/>
        </w:rPr>
        <w:lastRenderedPageBreak/>
        <w:t>Written policies, procedures, and standards of conduct that articulate the organization’s commitment to comply with all applicable requirements and standards under the contract, and all applicable Federal and State requirements.</w:t>
      </w:r>
    </w:p>
    <w:p w14:paraId="1DC673A7" w14:textId="77777777" w:rsidR="001B7564" w:rsidRPr="00A15330" w:rsidRDefault="001B7564" w:rsidP="00983775">
      <w:pPr>
        <w:pStyle w:val="Default"/>
        <w:numPr>
          <w:ilvl w:val="0"/>
          <w:numId w:val="170"/>
        </w:numPr>
        <w:spacing w:before="60"/>
        <w:ind w:left="1620"/>
        <w:rPr>
          <w:color w:val="000000" w:themeColor="text1"/>
        </w:rPr>
      </w:pPr>
      <w:r w:rsidRPr="00A15330">
        <w:rPr>
          <w:color w:val="000000" w:themeColor="text1"/>
        </w:rPr>
        <w:t>A Compliance Officer (CO) who is responsible for developing and implementing policies, procedures, and practices designed to ensure compliance with the requirements of the contract and who reports directly to the CEO and the Board of Directors (</w:t>
      </w:r>
      <w:proofErr w:type="spellStart"/>
      <w:r w:rsidRPr="00A15330">
        <w:rPr>
          <w:color w:val="000000" w:themeColor="text1"/>
        </w:rPr>
        <w:t>BoD</w:t>
      </w:r>
      <w:proofErr w:type="spellEnd"/>
      <w:r w:rsidRPr="00A15330">
        <w:rPr>
          <w:color w:val="000000" w:themeColor="text1"/>
        </w:rPr>
        <w:t>).</w:t>
      </w:r>
    </w:p>
    <w:p w14:paraId="614F9213" w14:textId="77777777" w:rsidR="001B7564" w:rsidRPr="00A15330" w:rsidRDefault="001B7564" w:rsidP="00983775">
      <w:pPr>
        <w:pStyle w:val="Default"/>
        <w:numPr>
          <w:ilvl w:val="0"/>
          <w:numId w:val="170"/>
        </w:numPr>
        <w:spacing w:before="60"/>
        <w:ind w:left="1620"/>
        <w:rPr>
          <w:color w:val="000000" w:themeColor="text1"/>
        </w:rPr>
      </w:pPr>
      <w:r w:rsidRPr="00A15330">
        <w:rPr>
          <w:color w:val="000000" w:themeColor="text1"/>
        </w:rPr>
        <w:t xml:space="preserve">A Regulatory Compliance Committee (RCC) on the </w:t>
      </w:r>
      <w:proofErr w:type="spellStart"/>
      <w:r w:rsidRPr="00A15330">
        <w:rPr>
          <w:color w:val="000000" w:themeColor="text1"/>
        </w:rPr>
        <w:t>BoD</w:t>
      </w:r>
      <w:proofErr w:type="spellEnd"/>
      <w:r w:rsidRPr="00A15330">
        <w:rPr>
          <w:color w:val="000000" w:themeColor="text1"/>
        </w:rPr>
        <w:t xml:space="preserve"> and at the</w:t>
      </w:r>
      <w:r w:rsidR="00EB7223" w:rsidRPr="00A15330">
        <w:rPr>
          <w:color w:val="000000" w:themeColor="text1"/>
        </w:rPr>
        <w:t xml:space="preserve"> senior management level charged</w:t>
      </w:r>
      <w:r w:rsidRPr="00A15330">
        <w:rPr>
          <w:color w:val="000000" w:themeColor="text1"/>
        </w:rPr>
        <w:t xml:space="preserve"> with overseeing the organization’s compliance with the requirements under the </w:t>
      </w:r>
      <w:r w:rsidR="00EB7223" w:rsidRPr="00A15330">
        <w:rPr>
          <w:color w:val="000000" w:themeColor="text1"/>
        </w:rPr>
        <w:t>Agreement</w:t>
      </w:r>
      <w:r w:rsidRPr="00A15330">
        <w:rPr>
          <w:color w:val="000000" w:themeColor="text1"/>
        </w:rPr>
        <w:t>.</w:t>
      </w:r>
    </w:p>
    <w:p w14:paraId="44A3DCE3" w14:textId="77777777" w:rsidR="001B7564" w:rsidRPr="00A15330" w:rsidRDefault="001B7564" w:rsidP="00983775">
      <w:pPr>
        <w:pStyle w:val="Default"/>
        <w:numPr>
          <w:ilvl w:val="0"/>
          <w:numId w:val="170"/>
        </w:numPr>
        <w:spacing w:before="60"/>
        <w:ind w:left="1620"/>
        <w:rPr>
          <w:color w:val="000000" w:themeColor="text1"/>
        </w:rPr>
      </w:pPr>
      <w:r w:rsidRPr="00A15330">
        <w:rPr>
          <w:color w:val="000000" w:themeColor="text1"/>
        </w:rPr>
        <w:t xml:space="preserve">A system for training and education for the CO, the organization’s senior management, and the organization’s employees for the federal and state standards and requirements under the </w:t>
      </w:r>
      <w:r w:rsidR="00EB7223" w:rsidRPr="00A15330">
        <w:rPr>
          <w:color w:val="000000" w:themeColor="text1"/>
        </w:rPr>
        <w:t>Agreement</w:t>
      </w:r>
      <w:r w:rsidRPr="00A15330">
        <w:rPr>
          <w:color w:val="000000" w:themeColor="text1"/>
        </w:rPr>
        <w:t xml:space="preserve">. </w:t>
      </w:r>
    </w:p>
    <w:p w14:paraId="5D5DBF37" w14:textId="77777777" w:rsidR="001B7564" w:rsidRPr="00A15330" w:rsidRDefault="001B7564" w:rsidP="00983775">
      <w:pPr>
        <w:pStyle w:val="Default"/>
        <w:numPr>
          <w:ilvl w:val="0"/>
          <w:numId w:val="170"/>
        </w:numPr>
        <w:spacing w:before="60"/>
        <w:ind w:left="1620"/>
        <w:rPr>
          <w:color w:val="000000" w:themeColor="text1"/>
        </w:rPr>
      </w:pPr>
      <w:r w:rsidRPr="00A15330">
        <w:rPr>
          <w:color w:val="000000" w:themeColor="text1"/>
        </w:rPr>
        <w:t>Effective lines of communication between the CO and the organization’s employees.</w:t>
      </w:r>
    </w:p>
    <w:p w14:paraId="707D7725" w14:textId="77777777" w:rsidR="001B7564" w:rsidRPr="00A15330" w:rsidRDefault="001B7564" w:rsidP="00983775">
      <w:pPr>
        <w:pStyle w:val="Default"/>
        <w:numPr>
          <w:ilvl w:val="0"/>
          <w:numId w:val="170"/>
        </w:numPr>
        <w:spacing w:before="60"/>
        <w:ind w:left="1627"/>
        <w:rPr>
          <w:color w:val="000000" w:themeColor="text1"/>
        </w:rPr>
      </w:pPr>
      <w:r w:rsidRPr="00A15330">
        <w:rPr>
          <w:color w:val="000000" w:themeColor="text1"/>
        </w:rPr>
        <w:t xml:space="preserve">Enforcement of standards through well-publicized disciplinary guidelines. </w:t>
      </w:r>
    </w:p>
    <w:p w14:paraId="1850C24D" w14:textId="77777777" w:rsidR="001B7564" w:rsidRPr="00A15330" w:rsidRDefault="001B7564" w:rsidP="00983775">
      <w:pPr>
        <w:pStyle w:val="Default"/>
        <w:numPr>
          <w:ilvl w:val="0"/>
          <w:numId w:val="170"/>
        </w:numPr>
        <w:spacing w:before="60"/>
        <w:ind w:left="1627"/>
        <w:rPr>
          <w:color w:val="000000" w:themeColor="text1"/>
        </w:rPr>
      </w:pPr>
      <w:r w:rsidRPr="00A15330">
        <w:rPr>
          <w:color w:val="000000" w:themeColor="text1"/>
        </w:rPr>
        <w:t>Th</w:t>
      </w:r>
      <w:r w:rsidR="00780B7A" w:rsidRPr="00A15330">
        <w:rPr>
          <w:color w:val="000000" w:themeColor="text1"/>
        </w:rPr>
        <w:t>e</w:t>
      </w:r>
      <w:r w:rsidRPr="00A15330">
        <w:rPr>
          <w:color w:val="000000" w:themeColor="text1"/>
        </w:rPr>
        <w:t xml:space="preserv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w:t>
      </w:r>
      <w:r w:rsidR="00EB7223" w:rsidRPr="00A15330">
        <w:rPr>
          <w:color w:val="000000" w:themeColor="text1"/>
        </w:rPr>
        <w:t>Agreement</w:t>
      </w:r>
      <w:r w:rsidRPr="00A15330">
        <w:rPr>
          <w:color w:val="000000" w:themeColor="text1"/>
        </w:rPr>
        <w:t>.</w:t>
      </w:r>
    </w:p>
    <w:p w14:paraId="6D3AC130" w14:textId="77777777" w:rsidR="001B7564" w:rsidRPr="00A15330" w:rsidRDefault="001B7564" w:rsidP="001B7564">
      <w:pPr>
        <w:pStyle w:val="Default"/>
        <w:rPr>
          <w:color w:val="000000" w:themeColor="text1"/>
        </w:rPr>
      </w:pPr>
    </w:p>
    <w:p w14:paraId="021237A4" w14:textId="77777777" w:rsidR="00B40EA9" w:rsidRPr="00A15330" w:rsidRDefault="00B40EA9" w:rsidP="00B40EA9">
      <w:pPr>
        <w:pStyle w:val="Default"/>
        <w:spacing w:before="60" w:afterLines="60" w:after="144"/>
        <w:ind w:left="360" w:hanging="360"/>
        <w:rPr>
          <w:color w:val="000000" w:themeColor="text1"/>
        </w:rPr>
      </w:pPr>
      <w:r w:rsidRPr="00A15330">
        <w:rPr>
          <w:color w:val="000000" w:themeColor="text1"/>
        </w:rPr>
        <w:t>10.3</w:t>
      </w:r>
      <w:r w:rsidRPr="00A15330">
        <w:rPr>
          <w:color w:val="000000" w:themeColor="text1"/>
        </w:rPr>
        <w:tab/>
        <w:t>PASSE AND SUBCONTRACTOR RESPONSIBLITIES</w:t>
      </w:r>
    </w:p>
    <w:p w14:paraId="0FED42F5" w14:textId="2E773E77" w:rsidR="001B7564" w:rsidRPr="00A15330" w:rsidRDefault="00B40EA9" w:rsidP="00B40EA9">
      <w:pPr>
        <w:pStyle w:val="Default"/>
        <w:ind w:left="1260" w:hanging="720"/>
        <w:rPr>
          <w:color w:val="000000" w:themeColor="text1"/>
        </w:rPr>
      </w:pPr>
      <w:r w:rsidRPr="00A15330">
        <w:rPr>
          <w:color w:val="000000" w:themeColor="text1"/>
        </w:rPr>
        <w:t>10.3.1</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responsibility by the PASSE for coverage of services and payment of claims under the</w:t>
      </w:r>
      <w:r w:rsidR="00EB7223" w:rsidRPr="00A15330">
        <w:rPr>
          <w:color w:val="000000" w:themeColor="text1"/>
        </w:rPr>
        <w:t xml:space="preserve"> Agreement</w:t>
      </w:r>
      <w:r w:rsidR="001B7564" w:rsidRPr="00A15330">
        <w:rPr>
          <w:color w:val="000000" w:themeColor="text1"/>
        </w:rPr>
        <w:t>, must impl</w:t>
      </w:r>
      <w:r w:rsidR="002119F5" w:rsidRPr="00A15330">
        <w:rPr>
          <w:color w:val="000000" w:themeColor="text1"/>
        </w:rPr>
        <w:t xml:space="preserve">ement and maintain arrangements </w:t>
      </w:r>
      <w:r w:rsidR="001B7564" w:rsidRPr="00A15330">
        <w:rPr>
          <w:color w:val="000000" w:themeColor="text1"/>
        </w:rPr>
        <w:t xml:space="preserve">or procedures for prompt reporting of all overpayments identified or recovered, specifying the overpayments due to potential </w:t>
      </w:r>
      <w:r w:rsidR="00D150BF" w:rsidRPr="00A15330">
        <w:rPr>
          <w:color w:val="000000" w:themeColor="text1"/>
        </w:rPr>
        <w:t>Fraud</w:t>
      </w:r>
      <w:r w:rsidR="001B7564" w:rsidRPr="00A15330">
        <w:rPr>
          <w:color w:val="000000" w:themeColor="text1"/>
        </w:rPr>
        <w:t xml:space="preserve">, to </w:t>
      </w:r>
      <w:r w:rsidR="00EB7223" w:rsidRPr="00A15330">
        <w:rPr>
          <w:color w:val="000000" w:themeColor="text1"/>
        </w:rPr>
        <w:t>DHS</w:t>
      </w:r>
      <w:r w:rsidR="001E392A" w:rsidRPr="00A15330">
        <w:rPr>
          <w:color w:val="000000" w:themeColor="text1"/>
        </w:rPr>
        <w:t xml:space="preserve"> and OMIG</w:t>
      </w:r>
      <w:r w:rsidR="001B7564" w:rsidRPr="00A15330">
        <w:rPr>
          <w:color w:val="000000" w:themeColor="text1"/>
        </w:rPr>
        <w:t>.</w:t>
      </w:r>
    </w:p>
    <w:p w14:paraId="1C2E6336" w14:textId="77777777" w:rsidR="001B7564" w:rsidRPr="00A15330" w:rsidRDefault="001B7564" w:rsidP="00B40EA9">
      <w:pPr>
        <w:pStyle w:val="Default"/>
        <w:ind w:left="1260" w:hanging="720"/>
        <w:rPr>
          <w:color w:val="000000" w:themeColor="text1"/>
        </w:rPr>
      </w:pPr>
    </w:p>
    <w:p w14:paraId="3AA0CD8F" w14:textId="0B99148B" w:rsidR="001B7564" w:rsidRPr="00A15330" w:rsidRDefault="00B40EA9" w:rsidP="00B40EA9">
      <w:pPr>
        <w:pStyle w:val="Default"/>
        <w:ind w:left="1260" w:hanging="720"/>
        <w:rPr>
          <w:color w:val="000000" w:themeColor="text1"/>
        </w:rPr>
      </w:pPr>
      <w:r w:rsidRPr="00A15330">
        <w:rPr>
          <w:color w:val="000000" w:themeColor="text1"/>
        </w:rPr>
        <w:t>10.3.2</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to the extent that</w:t>
      </w:r>
      <w:r w:rsidR="00EB7223" w:rsidRPr="00A15330">
        <w:rPr>
          <w:color w:val="000000" w:themeColor="text1"/>
        </w:rPr>
        <w:t xml:space="preserve"> the </w:t>
      </w:r>
      <w:r w:rsidR="00C6403F" w:rsidRPr="00A15330">
        <w:rPr>
          <w:color w:val="000000" w:themeColor="text1"/>
        </w:rPr>
        <w:t xml:space="preserve">Subcontractor </w:t>
      </w:r>
      <w:r w:rsidR="00EB7223" w:rsidRPr="00A15330">
        <w:rPr>
          <w:color w:val="000000" w:themeColor="text1"/>
        </w:rPr>
        <w:t xml:space="preserve">is delegated </w:t>
      </w:r>
      <w:r w:rsidR="001B7564" w:rsidRPr="00A15330">
        <w:rPr>
          <w:color w:val="000000" w:themeColor="text1"/>
        </w:rPr>
        <w:t xml:space="preserve">responsibility by the PASSE for coverage of services and payments of claims under the </w:t>
      </w:r>
      <w:r w:rsidR="00EB7223" w:rsidRPr="00A15330">
        <w:rPr>
          <w:color w:val="000000" w:themeColor="text1"/>
        </w:rPr>
        <w:t>Agreement</w:t>
      </w:r>
      <w:r w:rsidR="001B7564" w:rsidRPr="00A15330">
        <w:rPr>
          <w:color w:val="000000" w:themeColor="text1"/>
        </w:rPr>
        <w:t xml:space="preserve">, must implement and maintain arrangements or procedures for prompt notification to </w:t>
      </w:r>
      <w:r w:rsidR="00EB7223" w:rsidRPr="00A15330">
        <w:rPr>
          <w:color w:val="000000" w:themeColor="text1"/>
        </w:rPr>
        <w:t>DHS</w:t>
      </w:r>
      <w:r w:rsidR="001E392A" w:rsidRPr="00A15330">
        <w:rPr>
          <w:color w:val="000000" w:themeColor="text1"/>
        </w:rPr>
        <w:t xml:space="preserve"> </w:t>
      </w:r>
      <w:r w:rsidR="001B7564" w:rsidRPr="00A15330">
        <w:rPr>
          <w:color w:val="000000" w:themeColor="text1"/>
        </w:rPr>
        <w:t>when it receives information about changes in a</w:t>
      </w:r>
      <w:r w:rsidR="0098561E" w:rsidRPr="00A15330">
        <w:rPr>
          <w:color w:val="000000" w:themeColor="text1"/>
        </w:rPr>
        <w:t>n</w:t>
      </w:r>
      <w:r w:rsidR="001B7564" w:rsidRPr="00A15330">
        <w:rPr>
          <w:color w:val="000000" w:themeColor="text1"/>
        </w:rPr>
        <w:t xml:space="preserve"> </w:t>
      </w:r>
      <w:r w:rsidR="00C66026" w:rsidRPr="00A15330">
        <w:rPr>
          <w:color w:val="000000" w:themeColor="text1"/>
        </w:rPr>
        <w:t xml:space="preserve">Enrolled Member’s </w:t>
      </w:r>
      <w:r w:rsidR="001B7564" w:rsidRPr="00A15330">
        <w:rPr>
          <w:color w:val="000000" w:themeColor="text1"/>
        </w:rPr>
        <w:t xml:space="preserve">circumstances that may affect the </w:t>
      </w:r>
      <w:r w:rsidR="00C66026" w:rsidRPr="00A15330">
        <w:rPr>
          <w:color w:val="000000" w:themeColor="text1"/>
        </w:rPr>
        <w:t xml:space="preserve">Enrolled Member’s </w:t>
      </w:r>
      <w:r w:rsidR="001B7564" w:rsidRPr="00A15330">
        <w:rPr>
          <w:color w:val="000000" w:themeColor="text1"/>
        </w:rPr>
        <w:t>eligibility</w:t>
      </w:r>
      <w:r w:rsidR="00EB7223" w:rsidRPr="00A15330">
        <w:rPr>
          <w:color w:val="000000" w:themeColor="text1"/>
        </w:rPr>
        <w:t>,</w:t>
      </w:r>
      <w:r w:rsidR="001B7564" w:rsidRPr="00A15330">
        <w:rPr>
          <w:color w:val="000000" w:themeColor="text1"/>
        </w:rPr>
        <w:t xml:space="preserve"> including changes in the member’s residence or the death of a member.</w:t>
      </w:r>
    </w:p>
    <w:p w14:paraId="45FAB09B" w14:textId="77777777" w:rsidR="001B7564" w:rsidRPr="00A15330" w:rsidRDefault="001B7564" w:rsidP="00B40EA9">
      <w:pPr>
        <w:pStyle w:val="Default"/>
        <w:ind w:left="1260" w:hanging="720"/>
        <w:rPr>
          <w:color w:val="000000" w:themeColor="text1"/>
        </w:rPr>
      </w:pPr>
    </w:p>
    <w:p w14:paraId="3D55F2FD" w14:textId="41819570" w:rsidR="001B7564" w:rsidRPr="00A15330" w:rsidRDefault="00B40EA9" w:rsidP="00B40EA9">
      <w:pPr>
        <w:pStyle w:val="Default"/>
        <w:ind w:left="1260" w:hanging="720"/>
        <w:rPr>
          <w:color w:val="000000" w:themeColor="text1"/>
        </w:rPr>
      </w:pPr>
      <w:r w:rsidRPr="00A15330">
        <w:rPr>
          <w:color w:val="000000" w:themeColor="text1"/>
        </w:rPr>
        <w:t>10.3.3</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 xml:space="preserve">responsibility by the PASSE for coverage of services and payments of claims under the </w:t>
      </w:r>
      <w:r w:rsidR="00EB7223" w:rsidRPr="00A15330">
        <w:rPr>
          <w:color w:val="000000" w:themeColor="text1"/>
        </w:rPr>
        <w:t>Agreement</w:t>
      </w:r>
      <w:r w:rsidR="001B7564" w:rsidRPr="00A15330">
        <w:rPr>
          <w:color w:val="000000" w:themeColor="text1"/>
        </w:rPr>
        <w:t xml:space="preserve">, must implement and maintain arrangements or procedures for notification to </w:t>
      </w:r>
      <w:r w:rsidR="00EB7223" w:rsidRPr="00A15330">
        <w:rPr>
          <w:color w:val="000000" w:themeColor="text1"/>
        </w:rPr>
        <w:t>DHS</w:t>
      </w:r>
      <w:r w:rsidR="001E392A" w:rsidRPr="00A15330">
        <w:rPr>
          <w:color w:val="000000" w:themeColor="text1"/>
        </w:rPr>
        <w:t xml:space="preserve"> and OMIG </w:t>
      </w:r>
      <w:r w:rsidR="001B7564" w:rsidRPr="00A15330">
        <w:rPr>
          <w:color w:val="000000" w:themeColor="text1"/>
        </w:rPr>
        <w:t xml:space="preserve">when it receives information about a change in a </w:t>
      </w:r>
      <w:r w:rsidR="00FA4EF5" w:rsidRPr="00A15330">
        <w:t xml:space="preserve">Network Provider’s </w:t>
      </w:r>
      <w:r w:rsidR="001B7564" w:rsidRPr="00A15330">
        <w:rPr>
          <w:color w:val="000000" w:themeColor="text1"/>
        </w:rPr>
        <w:t xml:space="preserve">circumstances that may affect the </w:t>
      </w:r>
      <w:r w:rsidR="00FA4EF5" w:rsidRPr="00A15330">
        <w:t>Network Provider</w:t>
      </w:r>
      <w:r w:rsidR="001B7564" w:rsidRPr="00A15330">
        <w:rPr>
          <w:color w:val="000000" w:themeColor="text1"/>
        </w:rPr>
        <w:t xml:space="preserve">’s </w:t>
      </w:r>
      <w:r w:rsidR="001B7564" w:rsidRPr="00A15330">
        <w:rPr>
          <w:color w:val="000000" w:themeColor="text1"/>
        </w:rPr>
        <w:lastRenderedPageBreak/>
        <w:t xml:space="preserve">eligibility to participate in the </w:t>
      </w:r>
      <w:r w:rsidR="00EB7223" w:rsidRPr="00A15330">
        <w:rPr>
          <w:color w:val="000000" w:themeColor="text1"/>
        </w:rPr>
        <w:t>PASSE program</w:t>
      </w:r>
      <w:r w:rsidR="001B7564" w:rsidRPr="00A15330">
        <w:rPr>
          <w:color w:val="000000" w:themeColor="text1"/>
        </w:rPr>
        <w:t xml:space="preserve">, including the termination of the </w:t>
      </w:r>
      <w:r w:rsidR="00EB7223" w:rsidRPr="00A15330">
        <w:rPr>
          <w:color w:val="000000" w:themeColor="text1"/>
        </w:rPr>
        <w:t>Provider Contract</w:t>
      </w:r>
      <w:r w:rsidR="001B7564" w:rsidRPr="00A15330">
        <w:rPr>
          <w:color w:val="000000" w:themeColor="text1"/>
        </w:rPr>
        <w:t xml:space="preserve"> with the PASSE.</w:t>
      </w:r>
    </w:p>
    <w:p w14:paraId="2557B518" w14:textId="77777777" w:rsidR="001B7564" w:rsidRPr="00A15330" w:rsidRDefault="001B7564" w:rsidP="00B40EA9">
      <w:pPr>
        <w:pStyle w:val="Default"/>
        <w:ind w:left="1260" w:hanging="720"/>
        <w:rPr>
          <w:color w:val="000000" w:themeColor="text1"/>
        </w:rPr>
      </w:pPr>
    </w:p>
    <w:p w14:paraId="30CB23C0" w14:textId="2540C8C2" w:rsidR="001B7564" w:rsidRPr="00A15330" w:rsidRDefault="00B40EA9" w:rsidP="00B40EA9">
      <w:pPr>
        <w:pStyle w:val="Default"/>
        <w:ind w:left="1260" w:hanging="720"/>
        <w:rPr>
          <w:color w:val="000000" w:themeColor="text1"/>
        </w:rPr>
      </w:pPr>
      <w:r w:rsidRPr="00A15330">
        <w:rPr>
          <w:color w:val="000000" w:themeColor="text1"/>
        </w:rPr>
        <w:t>10.3.4</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 xml:space="preserve">responsibility by the PASSE for coverage of services and payments of claims under </w:t>
      </w:r>
      <w:r w:rsidR="00EB7223" w:rsidRPr="00A15330">
        <w:rPr>
          <w:color w:val="000000" w:themeColor="text1"/>
        </w:rPr>
        <w:t>the Agreement</w:t>
      </w:r>
      <w:r w:rsidR="001B7564" w:rsidRPr="00A15330">
        <w:rPr>
          <w:color w:val="000000" w:themeColor="text1"/>
        </w:rPr>
        <w:t xml:space="preserve">, must implement and maintain arrangements or procedures that include provisions to verify, by sampling or other methods, whether services that have been represented to have been delivered by </w:t>
      </w:r>
      <w:r w:rsidR="00FA4EF5" w:rsidRPr="00A15330">
        <w:t xml:space="preserve">Network Providers </w:t>
      </w:r>
      <w:r w:rsidR="001B7564" w:rsidRPr="00A15330">
        <w:rPr>
          <w:color w:val="000000" w:themeColor="text1"/>
        </w:rPr>
        <w:t xml:space="preserve">were received by </w:t>
      </w:r>
      <w:r w:rsidR="00C66026" w:rsidRPr="00A15330">
        <w:rPr>
          <w:color w:val="000000" w:themeColor="text1"/>
        </w:rPr>
        <w:t>Enrolled Members</w:t>
      </w:r>
      <w:r w:rsidR="00FA4EF5" w:rsidRPr="00A15330">
        <w:rPr>
          <w:color w:val="000000" w:themeColor="text1"/>
        </w:rPr>
        <w:t xml:space="preserve"> </w:t>
      </w:r>
      <w:r w:rsidR="001B7564" w:rsidRPr="00A15330">
        <w:rPr>
          <w:color w:val="000000" w:themeColor="text1"/>
        </w:rPr>
        <w:t>and the application of such verification processes on a regular basis.</w:t>
      </w:r>
    </w:p>
    <w:p w14:paraId="7C2741E8" w14:textId="77777777" w:rsidR="001B7564" w:rsidRPr="00A15330" w:rsidRDefault="001B7564" w:rsidP="00B40EA9">
      <w:pPr>
        <w:pStyle w:val="Default"/>
        <w:ind w:left="1260" w:hanging="720"/>
        <w:rPr>
          <w:color w:val="000000" w:themeColor="text1"/>
        </w:rPr>
      </w:pPr>
    </w:p>
    <w:p w14:paraId="0918543A" w14:textId="0FFADCA4" w:rsidR="001B7564" w:rsidRPr="00A15330" w:rsidRDefault="00B40EA9" w:rsidP="00B40EA9">
      <w:pPr>
        <w:pStyle w:val="Default"/>
        <w:ind w:left="1260" w:hanging="720"/>
        <w:rPr>
          <w:color w:val="000000" w:themeColor="text1"/>
        </w:rPr>
      </w:pPr>
      <w:r w:rsidRPr="00A15330">
        <w:rPr>
          <w:color w:val="000000" w:themeColor="text1"/>
        </w:rPr>
        <w:t>10.3.5</w:t>
      </w:r>
      <w:r w:rsidRPr="00A15330">
        <w:rPr>
          <w:color w:val="000000" w:themeColor="text1"/>
        </w:rPr>
        <w:tab/>
      </w:r>
      <w:r w:rsidR="001B7564" w:rsidRPr="00A15330">
        <w:rPr>
          <w:color w:val="000000" w:themeColor="text1"/>
        </w:rPr>
        <w:t>For PASSEs that make or receive annual payments under this contract of at least</w:t>
      </w:r>
      <w:r w:rsidR="00EB7223" w:rsidRPr="00A15330">
        <w:rPr>
          <w:color w:val="000000" w:themeColor="text1"/>
        </w:rPr>
        <w:t xml:space="preserve"> </w:t>
      </w:r>
      <w:r w:rsidR="001B7564" w:rsidRPr="00A15330">
        <w:rPr>
          <w:color w:val="000000" w:themeColor="text1"/>
        </w:rPr>
        <w:t xml:space="preserve">$5,000,000, 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 xml:space="preserve">is delegated responsibility by the PASSE for coverage of services and payments of claims under </w:t>
      </w:r>
      <w:r w:rsidR="00EB7223" w:rsidRPr="00A15330">
        <w:rPr>
          <w:color w:val="000000" w:themeColor="text1"/>
        </w:rPr>
        <w:t>the Agreement</w:t>
      </w:r>
      <w:r w:rsidR="001B7564" w:rsidRPr="00A15330">
        <w:rPr>
          <w:color w:val="000000" w:themeColor="text1"/>
        </w:rPr>
        <w:t>, must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w:t>
      </w:r>
    </w:p>
    <w:p w14:paraId="0563DAC3" w14:textId="77777777" w:rsidR="001B7564" w:rsidRPr="00A15330" w:rsidRDefault="001B7564" w:rsidP="00B40EA9">
      <w:pPr>
        <w:pStyle w:val="Default"/>
        <w:ind w:left="1260" w:hanging="720"/>
        <w:jc w:val="center"/>
        <w:rPr>
          <w:color w:val="000000" w:themeColor="text1"/>
        </w:rPr>
      </w:pPr>
    </w:p>
    <w:p w14:paraId="62CC2C53" w14:textId="43E1B7AF" w:rsidR="001B7564" w:rsidRPr="00A15330" w:rsidRDefault="00B40EA9" w:rsidP="00B40EA9">
      <w:pPr>
        <w:pStyle w:val="Default"/>
        <w:ind w:left="1260" w:hanging="720"/>
        <w:rPr>
          <w:color w:val="000000" w:themeColor="text1"/>
        </w:rPr>
      </w:pPr>
      <w:r w:rsidRPr="00A15330">
        <w:rPr>
          <w:color w:val="000000" w:themeColor="text1"/>
        </w:rPr>
        <w:t>10.3.6</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 xml:space="preserve">responsibility by the PASSE for coverage of services and payments of claims under the </w:t>
      </w:r>
      <w:r w:rsidR="00EB7223" w:rsidRPr="00A15330">
        <w:rPr>
          <w:color w:val="000000" w:themeColor="text1"/>
        </w:rPr>
        <w:t>Agreement</w:t>
      </w:r>
      <w:r w:rsidR="001B7564" w:rsidRPr="00A15330">
        <w:rPr>
          <w:color w:val="000000" w:themeColor="text1"/>
        </w:rPr>
        <w:t xml:space="preserve">, must implement and maintain arrangements or procedures that include provision for the </w:t>
      </w:r>
      <w:r w:rsidR="00BA18A6" w:rsidRPr="00A15330">
        <w:rPr>
          <w:color w:val="000000" w:themeColor="text1"/>
        </w:rPr>
        <w:t>timely</w:t>
      </w:r>
      <w:r w:rsidR="004E736C" w:rsidRPr="00A15330">
        <w:rPr>
          <w:color w:val="000000" w:themeColor="text1"/>
        </w:rPr>
        <w:t xml:space="preserve"> </w:t>
      </w:r>
      <w:r w:rsidR="001B7564" w:rsidRPr="00A15330">
        <w:rPr>
          <w:color w:val="000000" w:themeColor="text1"/>
        </w:rPr>
        <w:t xml:space="preserve">referral of any potential </w:t>
      </w:r>
      <w:r w:rsidR="00D150BF" w:rsidRPr="00A15330">
        <w:rPr>
          <w:color w:val="000000" w:themeColor="text1"/>
        </w:rPr>
        <w:t>Fraud</w:t>
      </w:r>
      <w:r w:rsidR="001B7564" w:rsidRPr="00A15330">
        <w:rPr>
          <w:color w:val="000000" w:themeColor="text1"/>
        </w:rPr>
        <w:t xml:space="preserve">, waste, or abuse the PASSE identifies to </w:t>
      </w:r>
      <w:r w:rsidR="001E392A" w:rsidRPr="00A15330">
        <w:rPr>
          <w:color w:val="000000" w:themeColor="text1"/>
        </w:rPr>
        <w:t>OMIG</w:t>
      </w:r>
      <w:r w:rsidR="00BA18A6" w:rsidRPr="00A15330">
        <w:rPr>
          <w:color w:val="000000" w:themeColor="text1"/>
        </w:rPr>
        <w:t>.</w:t>
      </w:r>
      <w:r w:rsidR="001B7564" w:rsidRPr="00A15330">
        <w:rPr>
          <w:color w:val="000000" w:themeColor="text1"/>
        </w:rPr>
        <w:t xml:space="preserve"> </w:t>
      </w:r>
    </w:p>
    <w:p w14:paraId="4DCD62EA" w14:textId="77777777" w:rsidR="001B7564" w:rsidRPr="00A15330" w:rsidRDefault="001B7564" w:rsidP="00B40EA9">
      <w:pPr>
        <w:pStyle w:val="Default"/>
        <w:ind w:left="1260" w:hanging="720"/>
        <w:rPr>
          <w:color w:val="000000" w:themeColor="text1"/>
        </w:rPr>
      </w:pPr>
    </w:p>
    <w:p w14:paraId="5B588106" w14:textId="4ABF7196" w:rsidR="001B7564" w:rsidRPr="00A15330" w:rsidRDefault="00B40EA9" w:rsidP="00B40EA9">
      <w:pPr>
        <w:pStyle w:val="Default"/>
        <w:ind w:left="1260" w:hanging="720"/>
        <w:rPr>
          <w:color w:val="000000" w:themeColor="text1"/>
        </w:rPr>
      </w:pPr>
      <w:r w:rsidRPr="00A15330">
        <w:rPr>
          <w:color w:val="000000" w:themeColor="text1"/>
        </w:rPr>
        <w:t>10.3.7</w:t>
      </w:r>
      <w:r w:rsidRPr="00A15330">
        <w:rPr>
          <w:color w:val="000000" w:themeColor="text1"/>
        </w:rPr>
        <w:tab/>
      </w:r>
      <w:r w:rsidR="001B7564" w:rsidRPr="00A15330">
        <w:rPr>
          <w:color w:val="000000" w:themeColor="text1"/>
        </w:rPr>
        <w:t xml:space="preserve">The PASSE or </w:t>
      </w:r>
      <w:r w:rsidR="00C6403F" w:rsidRPr="00A15330">
        <w:rPr>
          <w:color w:val="000000" w:themeColor="text1"/>
        </w:rPr>
        <w:t>Subcontractor</w:t>
      </w:r>
      <w:r w:rsidR="001B7564" w:rsidRPr="00A15330">
        <w:rPr>
          <w:color w:val="000000" w:themeColor="text1"/>
        </w:rPr>
        <w:t xml:space="preserve">, to the extent that the </w:t>
      </w:r>
      <w:r w:rsidR="00C6403F" w:rsidRPr="00A15330">
        <w:rPr>
          <w:color w:val="000000" w:themeColor="text1"/>
        </w:rPr>
        <w:t xml:space="preserve">Subcontractor </w:t>
      </w:r>
      <w:r w:rsidR="001B7564" w:rsidRPr="00A15330">
        <w:rPr>
          <w:color w:val="000000" w:themeColor="text1"/>
        </w:rPr>
        <w:t>is delegated</w:t>
      </w:r>
      <w:r w:rsidR="00EB7223" w:rsidRPr="00A15330">
        <w:rPr>
          <w:color w:val="000000" w:themeColor="text1"/>
        </w:rPr>
        <w:t xml:space="preserve"> </w:t>
      </w:r>
      <w:r w:rsidR="001B7564" w:rsidRPr="00A15330">
        <w:rPr>
          <w:color w:val="000000" w:themeColor="text1"/>
        </w:rPr>
        <w:t xml:space="preserve">responsibility by the PASSE for coverage of services and payments of claims under the </w:t>
      </w:r>
      <w:r w:rsidR="00EB7223" w:rsidRPr="00A15330">
        <w:rPr>
          <w:color w:val="000000" w:themeColor="text1"/>
        </w:rPr>
        <w:t>Agreement</w:t>
      </w:r>
      <w:r w:rsidR="001B7564" w:rsidRPr="00A15330">
        <w:rPr>
          <w:color w:val="000000" w:themeColor="text1"/>
        </w:rPr>
        <w:t xml:space="preserve">, must implement and maintain arrangements or procedures that include provision for the PASSE’s suspension of payments to a </w:t>
      </w:r>
      <w:r w:rsidR="00FA4EF5" w:rsidRPr="00A15330">
        <w:t>Network Provider</w:t>
      </w:r>
      <w:r w:rsidR="001B7564" w:rsidRPr="00A15330">
        <w:rPr>
          <w:color w:val="000000" w:themeColor="text1"/>
        </w:rPr>
        <w:t xml:space="preserve"> for which </w:t>
      </w:r>
      <w:r w:rsidR="00EB7223" w:rsidRPr="00A15330">
        <w:rPr>
          <w:color w:val="000000" w:themeColor="text1"/>
        </w:rPr>
        <w:t>DHS</w:t>
      </w:r>
      <w:r w:rsidR="001E392A" w:rsidRPr="00A15330">
        <w:rPr>
          <w:color w:val="000000" w:themeColor="text1"/>
        </w:rPr>
        <w:t xml:space="preserve"> or OMIG</w:t>
      </w:r>
      <w:r w:rsidR="001B7564" w:rsidRPr="00A15330">
        <w:rPr>
          <w:color w:val="000000" w:themeColor="text1"/>
        </w:rPr>
        <w:t xml:space="preserve"> determines there is a credible allegation of </w:t>
      </w:r>
      <w:r w:rsidR="00D150BF" w:rsidRPr="00A15330">
        <w:rPr>
          <w:color w:val="000000" w:themeColor="text1"/>
        </w:rPr>
        <w:t>Fraud</w:t>
      </w:r>
      <w:r w:rsidR="00BA18A6" w:rsidRPr="00A15330">
        <w:rPr>
          <w:color w:val="000000" w:themeColor="text1"/>
        </w:rPr>
        <w:t>, absent a law enforcement exception</w:t>
      </w:r>
      <w:r w:rsidR="001B7564" w:rsidRPr="00A15330">
        <w:rPr>
          <w:color w:val="000000" w:themeColor="text1"/>
        </w:rPr>
        <w:t xml:space="preserve">. </w:t>
      </w:r>
    </w:p>
    <w:p w14:paraId="6D5AB119" w14:textId="77777777" w:rsidR="001B7564" w:rsidRPr="00A15330" w:rsidRDefault="001B7564" w:rsidP="00EB7223">
      <w:pPr>
        <w:pStyle w:val="Default"/>
        <w:ind w:left="1350" w:hanging="810"/>
        <w:rPr>
          <w:color w:val="000000" w:themeColor="text1"/>
        </w:rPr>
      </w:pPr>
    </w:p>
    <w:p w14:paraId="4B48F7D4" w14:textId="77777777" w:rsidR="00B40EA9" w:rsidRPr="00A15330" w:rsidRDefault="00B40EA9" w:rsidP="00B40EA9">
      <w:pPr>
        <w:pStyle w:val="Default"/>
        <w:spacing w:before="60" w:afterLines="60" w:after="144"/>
        <w:ind w:left="360" w:hanging="360"/>
        <w:rPr>
          <w:color w:val="000000" w:themeColor="text1"/>
        </w:rPr>
      </w:pPr>
      <w:r w:rsidRPr="00A15330">
        <w:rPr>
          <w:color w:val="000000" w:themeColor="text1"/>
        </w:rPr>
        <w:t>10.4</w:t>
      </w:r>
      <w:r w:rsidRPr="00A15330">
        <w:rPr>
          <w:color w:val="000000" w:themeColor="text1"/>
        </w:rPr>
        <w:tab/>
        <w:t>DHS RESPONSIBILITIES</w:t>
      </w:r>
    </w:p>
    <w:p w14:paraId="495861A6" w14:textId="77777777" w:rsidR="00423262" w:rsidRPr="00A15330" w:rsidRDefault="00B40EA9" w:rsidP="00B40EA9">
      <w:pPr>
        <w:pStyle w:val="Default"/>
        <w:ind w:left="1260" w:hanging="716"/>
        <w:rPr>
          <w:color w:val="000000" w:themeColor="text1"/>
        </w:rPr>
      </w:pPr>
      <w:r w:rsidRPr="00A15330">
        <w:rPr>
          <w:color w:val="000000" w:themeColor="text1"/>
        </w:rPr>
        <w:t>10.4.1</w:t>
      </w:r>
      <w:r w:rsidRPr="00A15330">
        <w:rPr>
          <w:color w:val="000000" w:themeColor="text1"/>
        </w:rPr>
        <w:tab/>
      </w:r>
      <w:r w:rsidR="00423262" w:rsidRPr="00A15330">
        <w:rPr>
          <w:color w:val="000000" w:themeColor="text1"/>
        </w:rPr>
        <w:t xml:space="preserve">If </w:t>
      </w:r>
      <w:r w:rsidR="00EB7223" w:rsidRPr="00A15330">
        <w:rPr>
          <w:color w:val="000000" w:themeColor="text1"/>
        </w:rPr>
        <w:t>DHS</w:t>
      </w:r>
      <w:r w:rsidR="00423262" w:rsidRPr="00A15330">
        <w:rPr>
          <w:color w:val="000000" w:themeColor="text1"/>
        </w:rPr>
        <w:t xml:space="preserve"> learns that the PASS</w:t>
      </w:r>
      <w:r w:rsidR="0084632B" w:rsidRPr="00A15330">
        <w:rPr>
          <w:color w:val="000000" w:themeColor="text1"/>
        </w:rPr>
        <w:t>E has a prohibited relationship, as defined in Section 10</w:t>
      </w:r>
      <w:r w:rsidR="00051537" w:rsidRPr="00A15330">
        <w:rPr>
          <w:color w:val="000000" w:themeColor="text1"/>
        </w:rPr>
        <w:t>.1.1,</w:t>
      </w:r>
      <w:r w:rsidR="0084632B" w:rsidRPr="00A15330">
        <w:rPr>
          <w:color w:val="000000" w:themeColor="text1"/>
        </w:rPr>
        <w:t xml:space="preserve"> </w:t>
      </w:r>
      <w:r w:rsidR="00423262" w:rsidRPr="00A15330">
        <w:rPr>
          <w:color w:val="000000" w:themeColor="text1"/>
        </w:rPr>
        <w:t xml:space="preserve">or if the PASSE has a relationship with an individual who is an affiliate of such an individual, </w:t>
      </w:r>
      <w:r w:rsidR="00EB7223" w:rsidRPr="00A15330">
        <w:rPr>
          <w:color w:val="000000" w:themeColor="text1"/>
        </w:rPr>
        <w:t>DHS</w:t>
      </w:r>
      <w:r w:rsidR="00423262" w:rsidRPr="00A15330">
        <w:rPr>
          <w:color w:val="000000" w:themeColor="text1"/>
        </w:rPr>
        <w:t xml:space="preserve"> may continue </w:t>
      </w:r>
      <w:r w:rsidR="00EB7223" w:rsidRPr="00A15330">
        <w:rPr>
          <w:color w:val="000000" w:themeColor="text1"/>
        </w:rPr>
        <w:t>the Agreement</w:t>
      </w:r>
      <w:r w:rsidR="00FE6465" w:rsidRPr="00A15330">
        <w:rPr>
          <w:color w:val="000000" w:themeColor="text1"/>
        </w:rPr>
        <w:t xml:space="preserve"> if the PASSE terminates the prohibited relationship within thirty (30) calendar days</w:t>
      </w:r>
      <w:r w:rsidR="00EB7223" w:rsidRPr="00A15330">
        <w:rPr>
          <w:color w:val="000000" w:themeColor="text1"/>
        </w:rPr>
        <w:t>,</w:t>
      </w:r>
      <w:r w:rsidR="00423262" w:rsidRPr="00A15330">
        <w:rPr>
          <w:color w:val="000000" w:themeColor="text1"/>
        </w:rPr>
        <w:t xml:space="preserve"> unless the Secretary directs otherwise.</w:t>
      </w:r>
    </w:p>
    <w:p w14:paraId="5EA6EAC7" w14:textId="77777777" w:rsidR="00423262" w:rsidRPr="00A15330" w:rsidRDefault="00423262" w:rsidP="00B40EA9">
      <w:pPr>
        <w:pStyle w:val="Default"/>
        <w:ind w:left="1260" w:hanging="716"/>
        <w:rPr>
          <w:color w:val="000000" w:themeColor="text1"/>
        </w:rPr>
      </w:pPr>
    </w:p>
    <w:p w14:paraId="4489CD74" w14:textId="77777777" w:rsidR="00423262" w:rsidRPr="00A15330" w:rsidRDefault="00B40EA9" w:rsidP="00B40EA9">
      <w:pPr>
        <w:pStyle w:val="Default"/>
        <w:ind w:left="1260" w:hanging="716"/>
        <w:rPr>
          <w:color w:val="000000" w:themeColor="text1"/>
        </w:rPr>
      </w:pPr>
      <w:r w:rsidRPr="00A15330">
        <w:rPr>
          <w:color w:val="000000" w:themeColor="text1"/>
        </w:rPr>
        <w:t>10.4.2</w:t>
      </w:r>
      <w:r w:rsidRPr="00A15330">
        <w:rPr>
          <w:color w:val="000000" w:themeColor="text1"/>
        </w:rPr>
        <w:tab/>
      </w:r>
      <w:r w:rsidR="00423262" w:rsidRPr="00A15330">
        <w:rPr>
          <w:color w:val="000000" w:themeColor="text1"/>
        </w:rPr>
        <w:t xml:space="preserve">If </w:t>
      </w:r>
      <w:r w:rsidR="00EB7223" w:rsidRPr="00A15330">
        <w:rPr>
          <w:color w:val="000000" w:themeColor="text1"/>
        </w:rPr>
        <w:t>DHS</w:t>
      </w:r>
      <w:r w:rsidR="00423262" w:rsidRPr="00A15330">
        <w:rPr>
          <w:color w:val="000000" w:themeColor="text1"/>
        </w:rPr>
        <w:t xml:space="preserve"> learns that the PASSE has a prohibited relationship with an individual or</w:t>
      </w:r>
      <w:r w:rsidR="00EB7223" w:rsidRPr="00A15330">
        <w:rPr>
          <w:color w:val="000000" w:themeColor="text1"/>
        </w:rPr>
        <w:t xml:space="preserve"> </w:t>
      </w:r>
      <w:r w:rsidR="00423262" w:rsidRPr="00A15330">
        <w:rPr>
          <w:color w:val="000000" w:themeColor="text1"/>
        </w:rPr>
        <w:t xml:space="preserve">entity that is excluded from participation in any Federal health care program under section 1128 or 1128A of the Social Security Act, </w:t>
      </w:r>
      <w:r w:rsidR="00EB7223" w:rsidRPr="00A15330">
        <w:rPr>
          <w:color w:val="000000" w:themeColor="text1"/>
        </w:rPr>
        <w:t>DHS</w:t>
      </w:r>
      <w:r w:rsidR="00423262" w:rsidRPr="00A15330">
        <w:rPr>
          <w:color w:val="000000" w:themeColor="text1"/>
        </w:rPr>
        <w:t xml:space="preserve"> may continue </w:t>
      </w:r>
      <w:r w:rsidR="00EB7223" w:rsidRPr="00A15330">
        <w:rPr>
          <w:color w:val="000000" w:themeColor="text1"/>
        </w:rPr>
        <w:t>the Agreement</w:t>
      </w:r>
      <w:r w:rsidR="00FE6465" w:rsidRPr="00A15330">
        <w:rPr>
          <w:color w:val="000000" w:themeColor="text1"/>
        </w:rPr>
        <w:t xml:space="preserve"> if the PASSE terminates the prohibited relationship within thirty (30) calendar days</w:t>
      </w:r>
      <w:r w:rsidR="00EB7223" w:rsidRPr="00A15330">
        <w:rPr>
          <w:color w:val="000000" w:themeColor="text1"/>
        </w:rPr>
        <w:t>,</w:t>
      </w:r>
      <w:r w:rsidR="00423262" w:rsidRPr="00A15330">
        <w:rPr>
          <w:color w:val="000000" w:themeColor="text1"/>
        </w:rPr>
        <w:t xml:space="preserve"> unless the Secretary directs otherwise.</w:t>
      </w:r>
    </w:p>
    <w:p w14:paraId="759BA9F6" w14:textId="77777777" w:rsidR="00423262" w:rsidRPr="00A15330" w:rsidRDefault="00423262" w:rsidP="00B40EA9">
      <w:pPr>
        <w:pStyle w:val="Default"/>
        <w:ind w:left="1260" w:hanging="716"/>
        <w:rPr>
          <w:color w:val="000000" w:themeColor="text1"/>
        </w:rPr>
      </w:pPr>
    </w:p>
    <w:p w14:paraId="6FD445DD" w14:textId="77777777" w:rsidR="00423262" w:rsidRPr="00A15330" w:rsidRDefault="00B40EA9" w:rsidP="00B40EA9">
      <w:pPr>
        <w:pStyle w:val="Default"/>
        <w:ind w:left="1260" w:hanging="716"/>
        <w:rPr>
          <w:color w:val="000000" w:themeColor="text1"/>
        </w:rPr>
      </w:pPr>
      <w:bookmarkStart w:id="35" w:name="_Hlk522785758"/>
      <w:r w:rsidRPr="00A15330">
        <w:rPr>
          <w:color w:val="000000" w:themeColor="text1"/>
        </w:rPr>
        <w:lastRenderedPageBreak/>
        <w:t>10.4.3</w:t>
      </w:r>
      <w:r w:rsidRPr="00A15330">
        <w:rPr>
          <w:color w:val="000000" w:themeColor="text1"/>
        </w:rPr>
        <w:tab/>
      </w:r>
      <w:r w:rsidR="00423262" w:rsidRPr="00A15330">
        <w:rPr>
          <w:color w:val="000000" w:themeColor="text1"/>
        </w:rPr>
        <w:t xml:space="preserve">If </w:t>
      </w:r>
      <w:r w:rsidR="00EB7223" w:rsidRPr="00A15330">
        <w:rPr>
          <w:color w:val="000000" w:themeColor="text1"/>
        </w:rPr>
        <w:t>DHS</w:t>
      </w:r>
      <w:r w:rsidR="00423262" w:rsidRPr="00A15330">
        <w:rPr>
          <w:color w:val="000000" w:themeColor="text1"/>
        </w:rPr>
        <w:t xml:space="preserve"> learns that the PASSE has</w:t>
      </w:r>
      <w:r w:rsidR="00EB7223" w:rsidRPr="00A15330">
        <w:rPr>
          <w:color w:val="000000" w:themeColor="text1"/>
        </w:rPr>
        <w:t xml:space="preserve"> a prohibited relationship with</w:t>
      </w:r>
      <w:r w:rsidR="00423262" w:rsidRPr="00A15330">
        <w:rPr>
          <w:color w:val="000000" w:themeColor="text1"/>
        </w:rPr>
        <w:t xml:space="preserve"> </w:t>
      </w:r>
      <w:r w:rsidR="00EB7223" w:rsidRPr="00A15330">
        <w:rPr>
          <w:color w:val="000000" w:themeColor="text1"/>
        </w:rPr>
        <w:t xml:space="preserve">an </w:t>
      </w:r>
      <w:r w:rsidR="00423262" w:rsidRPr="00A15330">
        <w:rPr>
          <w:color w:val="000000" w:themeColor="text1"/>
        </w:rPr>
        <w:t>individual or</w:t>
      </w:r>
      <w:r w:rsidR="00EB7223" w:rsidRPr="00A15330">
        <w:rPr>
          <w:color w:val="000000" w:themeColor="text1"/>
        </w:rPr>
        <w:t xml:space="preserve"> </w:t>
      </w:r>
      <w:r w:rsidR="00423262" w:rsidRPr="00A15330">
        <w:rPr>
          <w:color w:val="000000" w:themeColor="text1"/>
        </w:rPr>
        <w:t xml:space="preserve">entity that is excluded from participation in any Federal health care program under section 1128 or 1128A of the Social Security Act, </w:t>
      </w:r>
      <w:r w:rsidR="00EB7223" w:rsidRPr="00A15330">
        <w:rPr>
          <w:color w:val="000000" w:themeColor="text1"/>
        </w:rPr>
        <w:t>DH</w:t>
      </w:r>
      <w:r w:rsidR="00345CB3" w:rsidRPr="00A15330">
        <w:rPr>
          <w:color w:val="000000" w:themeColor="text1"/>
        </w:rPr>
        <w:t>S</w:t>
      </w:r>
      <w:r w:rsidR="00423262" w:rsidRPr="00A15330">
        <w:rPr>
          <w:color w:val="000000" w:themeColor="text1"/>
        </w:rPr>
        <w:t xml:space="preserve"> may not renew or extend the </w:t>
      </w:r>
      <w:r w:rsidR="00EB7223" w:rsidRPr="00A15330">
        <w:rPr>
          <w:color w:val="000000" w:themeColor="text1"/>
        </w:rPr>
        <w:t xml:space="preserve">Agreement, </w:t>
      </w:r>
      <w:r w:rsidR="00423262" w:rsidRPr="00A15330">
        <w:rPr>
          <w:color w:val="000000" w:themeColor="text1"/>
        </w:rPr>
        <w:t xml:space="preserve">unless the Secretary provides to </w:t>
      </w:r>
      <w:r w:rsidR="00EB7223" w:rsidRPr="00A15330">
        <w:rPr>
          <w:color w:val="000000" w:themeColor="text1"/>
        </w:rPr>
        <w:t>DHS</w:t>
      </w:r>
      <w:r w:rsidR="00423262" w:rsidRPr="00A15330">
        <w:rPr>
          <w:color w:val="000000" w:themeColor="text1"/>
        </w:rPr>
        <w:t xml:space="preserve"> and to Congress a written statement describing compelling reasons that exist for</w:t>
      </w:r>
      <w:r w:rsidR="00EB7223" w:rsidRPr="00A15330">
        <w:rPr>
          <w:color w:val="000000" w:themeColor="text1"/>
        </w:rPr>
        <w:t xml:space="preserve"> renewing or extending the A</w:t>
      </w:r>
      <w:r w:rsidR="00423262" w:rsidRPr="00A15330">
        <w:rPr>
          <w:color w:val="000000" w:themeColor="text1"/>
        </w:rPr>
        <w:t>greement despite the prohibited affiliation.</w:t>
      </w:r>
    </w:p>
    <w:p w14:paraId="3D892719" w14:textId="77777777" w:rsidR="004E736C" w:rsidRPr="00A15330" w:rsidRDefault="004E736C" w:rsidP="00B40EA9">
      <w:pPr>
        <w:pStyle w:val="Default"/>
        <w:ind w:left="1260" w:hanging="716"/>
        <w:rPr>
          <w:color w:val="000000" w:themeColor="text1"/>
        </w:rPr>
      </w:pPr>
    </w:p>
    <w:p w14:paraId="33DF2439" w14:textId="77777777" w:rsidR="00BA18A6" w:rsidRPr="00A15330" w:rsidRDefault="00BA18A6" w:rsidP="00BA18A6">
      <w:pPr>
        <w:pStyle w:val="Default"/>
        <w:ind w:left="810" w:hanging="716"/>
        <w:rPr>
          <w:color w:val="000000" w:themeColor="text1"/>
        </w:rPr>
      </w:pPr>
      <w:r w:rsidRPr="00A15330">
        <w:rPr>
          <w:color w:val="000000" w:themeColor="text1"/>
        </w:rPr>
        <w:t>10.5</w:t>
      </w:r>
      <w:r w:rsidRPr="00A15330">
        <w:rPr>
          <w:color w:val="000000" w:themeColor="text1"/>
        </w:rPr>
        <w:tab/>
        <w:t>PROGRAM INTEGRITY OVERPAYMENT RECOVERY</w:t>
      </w:r>
    </w:p>
    <w:p w14:paraId="127D75A1" w14:textId="77777777" w:rsidR="00BA18A6" w:rsidRPr="00A15330" w:rsidRDefault="00BA18A6" w:rsidP="00BA18A6">
      <w:pPr>
        <w:pStyle w:val="Default"/>
        <w:ind w:left="810" w:hanging="716"/>
        <w:rPr>
          <w:color w:val="000000" w:themeColor="text1"/>
        </w:rPr>
      </w:pPr>
    </w:p>
    <w:p w14:paraId="72164992" w14:textId="0CE71740" w:rsidR="00BA18A6" w:rsidRPr="00A15330" w:rsidRDefault="004E736C" w:rsidP="00BA18A6">
      <w:pPr>
        <w:pStyle w:val="NoSpacing"/>
        <w:spacing w:before="60"/>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10.5.1 The</w:t>
      </w:r>
      <w:r w:rsidR="00BA18A6" w:rsidRPr="00A15330">
        <w:rPr>
          <w:rFonts w:ascii="Times New Roman" w:hAnsi="Times New Roman" w:cs="Times New Roman"/>
          <w:color w:val="000000" w:themeColor="text1"/>
          <w:sz w:val="24"/>
          <w:szCs w:val="24"/>
        </w:rPr>
        <w:t xml:space="preserve"> PASSE shall have primary responsibility for the identification of all potential </w:t>
      </w:r>
      <w:r w:rsidR="00D150BF" w:rsidRPr="00A15330">
        <w:rPr>
          <w:rFonts w:ascii="Times New Roman" w:hAnsi="Times New Roman" w:cs="Times New Roman"/>
          <w:color w:val="000000" w:themeColor="text1"/>
          <w:sz w:val="24"/>
          <w:szCs w:val="24"/>
        </w:rPr>
        <w:t>Fraud</w:t>
      </w:r>
      <w:r w:rsidR="00BA18A6" w:rsidRPr="00A15330">
        <w:rPr>
          <w:rFonts w:ascii="Times New Roman" w:hAnsi="Times New Roman" w:cs="Times New Roman"/>
          <w:color w:val="000000" w:themeColor="text1"/>
          <w:sz w:val="24"/>
          <w:szCs w:val="24"/>
        </w:rPr>
        <w:t xml:space="preserve">, </w:t>
      </w:r>
      <w:r w:rsidR="00D150BF" w:rsidRPr="00A15330">
        <w:rPr>
          <w:rFonts w:ascii="Times New Roman" w:hAnsi="Times New Roman" w:cs="Times New Roman"/>
          <w:color w:val="000000" w:themeColor="text1"/>
          <w:sz w:val="24"/>
          <w:szCs w:val="24"/>
        </w:rPr>
        <w:t xml:space="preserve">waste, </w:t>
      </w:r>
      <w:r w:rsidR="00BA18A6" w:rsidRPr="00A15330">
        <w:rPr>
          <w:rFonts w:ascii="Times New Roman" w:hAnsi="Times New Roman" w:cs="Times New Roman"/>
          <w:color w:val="000000" w:themeColor="text1"/>
          <w:sz w:val="24"/>
          <w:szCs w:val="24"/>
        </w:rPr>
        <w:t xml:space="preserve">and abuse associated with services and billings generated as a result of the Agreement.  </w:t>
      </w:r>
    </w:p>
    <w:p w14:paraId="5C116D0F" w14:textId="77777777" w:rsidR="00BA18A6" w:rsidRPr="00A15330" w:rsidRDefault="00BA18A6" w:rsidP="00BA18A6">
      <w:pPr>
        <w:pStyle w:val="NoSpacing"/>
        <w:spacing w:before="60"/>
        <w:ind w:left="720" w:firstLine="0"/>
        <w:rPr>
          <w:rFonts w:ascii="Times New Roman" w:hAnsi="Times New Roman" w:cs="Times New Roman"/>
          <w:color w:val="000000" w:themeColor="text1"/>
          <w:sz w:val="24"/>
          <w:szCs w:val="24"/>
        </w:rPr>
      </w:pPr>
    </w:p>
    <w:p w14:paraId="2391BE94" w14:textId="1873AA73" w:rsidR="00BA18A6" w:rsidRPr="00A15330" w:rsidRDefault="00BA18A6" w:rsidP="00BA18A6">
      <w:pPr>
        <w:pStyle w:val="NoSpacing"/>
        <w:numPr>
          <w:ilvl w:val="2"/>
          <w:numId w:val="260"/>
        </w:numPr>
        <w:spacing w:before="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a </w:t>
      </w:r>
      <w:r w:rsidR="00D150BF" w:rsidRPr="00A15330">
        <w:rPr>
          <w:rFonts w:ascii="Times New Roman" w:hAnsi="Times New Roman" w:cs="Times New Roman"/>
          <w:color w:val="000000" w:themeColor="text1"/>
          <w:sz w:val="24"/>
          <w:szCs w:val="24"/>
        </w:rPr>
        <w:t xml:space="preserve">Fraud </w:t>
      </w:r>
      <w:r w:rsidRPr="00A15330">
        <w:rPr>
          <w:rFonts w:ascii="Times New Roman" w:hAnsi="Times New Roman" w:cs="Times New Roman"/>
          <w:color w:val="000000" w:themeColor="text1"/>
          <w:sz w:val="24"/>
          <w:szCs w:val="24"/>
        </w:rPr>
        <w:t xml:space="preserve">referral from the PASSE generates an investigation, and corresponding legal action results in a monetary recovery to DHS, the reporting PASSE will be entitled to share in such recovery following final resolution (settlement agreement/final court judgment).  The State shall retain its costs of pursuing the action, including any costs associated with DHS, OMIG, or MFCU operations associated with the investigation and its actual documented loss (if any).  The State shall pay to the PASSE the remainder of the recovery, not to exceed the PASSE’s actual documented loss.  Actual documented loss of the PASSE may be determined by paid false or fraudulent claims, canceled checks, or other similar documentation which objectively verifies the dollar amount of loss. </w:t>
      </w:r>
    </w:p>
    <w:p w14:paraId="2948FD59" w14:textId="77777777" w:rsidR="00BA18A6" w:rsidRPr="00A15330" w:rsidRDefault="00BA18A6" w:rsidP="00BA18A6">
      <w:pPr>
        <w:pStyle w:val="ListParagraph"/>
        <w:rPr>
          <w:rFonts w:ascii="Times New Roman" w:hAnsi="Times New Roman" w:cs="Times New Roman"/>
          <w:color w:val="000000" w:themeColor="text1"/>
          <w:sz w:val="24"/>
          <w:szCs w:val="24"/>
        </w:rPr>
      </w:pPr>
    </w:p>
    <w:p w14:paraId="702C010B" w14:textId="285EBA19" w:rsidR="00BA18A6" w:rsidRPr="00A15330" w:rsidRDefault="004E736C" w:rsidP="00BA18A6">
      <w:pPr>
        <w:pStyle w:val="NoSpacing"/>
        <w:spacing w:before="60"/>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10.5.3 If</w:t>
      </w:r>
      <w:r w:rsidR="00BA18A6" w:rsidRPr="00A15330">
        <w:rPr>
          <w:rFonts w:ascii="Times New Roman" w:hAnsi="Times New Roman" w:cs="Times New Roman"/>
          <w:color w:val="000000" w:themeColor="text1"/>
          <w:sz w:val="24"/>
          <w:szCs w:val="24"/>
        </w:rPr>
        <w:t xml:space="preserve"> the State makes a recovery from a </w:t>
      </w:r>
      <w:r w:rsidR="00D150BF" w:rsidRPr="00A15330">
        <w:rPr>
          <w:rFonts w:ascii="Times New Roman" w:hAnsi="Times New Roman" w:cs="Times New Roman"/>
          <w:color w:val="000000" w:themeColor="text1"/>
          <w:sz w:val="24"/>
          <w:szCs w:val="24"/>
        </w:rPr>
        <w:t xml:space="preserve">Fraud </w:t>
      </w:r>
      <w:r w:rsidR="00BA18A6" w:rsidRPr="00A15330">
        <w:rPr>
          <w:rFonts w:ascii="Times New Roman" w:hAnsi="Times New Roman" w:cs="Times New Roman"/>
          <w:color w:val="000000" w:themeColor="text1"/>
          <w:sz w:val="24"/>
          <w:szCs w:val="24"/>
        </w:rPr>
        <w:t>investigation in which the PASSE has sustained a documented loss but the case did not result from a referral made by the PASSE, the State shall not be obligated to repay any monies recovered to the PASSE, but may do so at its discretion.</w:t>
      </w:r>
    </w:p>
    <w:p w14:paraId="6330E84C" w14:textId="77777777" w:rsidR="00BA18A6" w:rsidRPr="00A15330" w:rsidRDefault="00BA18A6" w:rsidP="00BA18A6">
      <w:pPr>
        <w:pStyle w:val="ListParagraph"/>
        <w:rPr>
          <w:rFonts w:ascii="Times New Roman" w:hAnsi="Times New Roman" w:cs="Times New Roman"/>
          <w:color w:val="000000" w:themeColor="text1"/>
          <w:sz w:val="24"/>
          <w:szCs w:val="24"/>
        </w:rPr>
      </w:pPr>
    </w:p>
    <w:p w14:paraId="664C9BA0" w14:textId="77777777" w:rsidR="00BA18A6" w:rsidRPr="00A15330" w:rsidRDefault="00BA18A6" w:rsidP="00BA18A6">
      <w:pPr>
        <w:pStyle w:val="NoSpacing"/>
        <w:numPr>
          <w:ilvl w:val="2"/>
          <w:numId w:val="261"/>
        </w:numPr>
        <w:spacing w:before="60"/>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In cases involving wasteful or abusive Provider billing or service practices (including overpayments) identified by DHS or OMIG, DHS shall have the right to recover any identified overpayments directly from the Provider or to require the PASSE to recover the identified overpayment and repatriate the funds to the State Medicaid program as directed by DHS.  </w:t>
      </w:r>
    </w:p>
    <w:p w14:paraId="23FB382C" w14:textId="77777777" w:rsidR="00BA18A6" w:rsidRPr="00A15330" w:rsidRDefault="00BA18A6" w:rsidP="00BA18A6">
      <w:pPr>
        <w:pStyle w:val="NoSpacing"/>
        <w:spacing w:before="60"/>
        <w:ind w:left="1440" w:firstLine="0"/>
        <w:rPr>
          <w:rFonts w:ascii="Times New Roman" w:hAnsi="Times New Roman" w:cs="Times New Roman"/>
          <w:color w:val="000000" w:themeColor="text1"/>
          <w:sz w:val="24"/>
          <w:szCs w:val="24"/>
        </w:rPr>
      </w:pPr>
    </w:p>
    <w:p w14:paraId="77A6AACD" w14:textId="77777777" w:rsidR="00BA18A6" w:rsidRPr="00A15330" w:rsidRDefault="00BA18A6" w:rsidP="00BA18A6">
      <w:pPr>
        <w:pStyle w:val="NoSpacing"/>
        <w:numPr>
          <w:ilvl w:val="2"/>
          <w:numId w:val="261"/>
        </w:numPr>
        <w:spacing w:before="60"/>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the State determines it is in its best interest to resolve a matter under this section with a settlement agreement, the State shall have final authority concerning the offer, acceptance, and terms of settlement.  The State will exercise its best efforts to consult with the PASSE about potential settlement.  The State may consider the PASSE’s preferences or opinions about offer, acceptance, or the terms of settlement, but those opinions shall not be binding on the State. </w:t>
      </w:r>
    </w:p>
    <w:p w14:paraId="4FF36ADD" w14:textId="77777777" w:rsidR="00BA18A6" w:rsidRPr="00A15330" w:rsidRDefault="00BA18A6" w:rsidP="00BA18A6">
      <w:pPr>
        <w:pStyle w:val="ListParagraph"/>
        <w:rPr>
          <w:rFonts w:ascii="Times New Roman" w:hAnsi="Times New Roman" w:cs="Times New Roman"/>
          <w:color w:val="000000" w:themeColor="text1"/>
          <w:sz w:val="24"/>
          <w:szCs w:val="24"/>
        </w:rPr>
      </w:pPr>
    </w:p>
    <w:p w14:paraId="48578BCF" w14:textId="77777777" w:rsidR="00BA18A6" w:rsidRPr="00A15330" w:rsidRDefault="00BA18A6" w:rsidP="00BA18A6">
      <w:pPr>
        <w:pStyle w:val="NoSpacing"/>
        <w:numPr>
          <w:ilvl w:val="2"/>
          <w:numId w:val="261"/>
        </w:numPr>
        <w:spacing w:before="60"/>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final resolution of a matter does not occur until after the Agreement has expired, the terms concerning disposition of any recovery and consultation with the PASSE </w:t>
      </w:r>
      <w:r w:rsidRPr="00A15330">
        <w:rPr>
          <w:rFonts w:ascii="Times New Roman" w:hAnsi="Times New Roman" w:cs="Times New Roman"/>
          <w:color w:val="000000" w:themeColor="text1"/>
          <w:sz w:val="24"/>
          <w:szCs w:val="24"/>
        </w:rPr>
        <w:lastRenderedPageBreak/>
        <w:t>shall survive expiration of the Agreement and remain in effect until final resolution of a matter referred to State or Federal law enforcement.</w:t>
      </w:r>
    </w:p>
    <w:p w14:paraId="619B50C6" w14:textId="77777777" w:rsidR="00BA18A6" w:rsidRPr="00A15330" w:rsidRDefault="00BA18A6" w:rsidP="00BA18A6">
      <w:pPr>
        <w:pStyle w:val="NoSpacing"/>
        <w:spacing w:before="60"/>
        <w:ind w:left="1440" w:firstLine="0"/>
        <w:rPr>
          <w:rFonts w:ascii="Times New Roman" w:hAnsi="Times New Roman" w:cs="Times New Roman"/>
          <w:color w:val="000000" w:themeColor="text1"/>
          <w:sz w:val="24"/>
          <w:szCs w:val="24"/>
        </w:rPr>
      </w:pPr>
    </w:p>
    <w:p w14:paraId="1E76AE33" w14:textId="49FE8502" w:rsidR="00BA18A6" w:rsidRPr="00A15330" w:rsidRDefault="00BA18A6" w:rsidP="00BA18A6">
      <w:pPr>
        <w:pStyle w:val="NoSpacing"/>
        <w:numPr>
          <w:ilvl w:val="2"/>
          <w:numId w:val="261"/>
        </w:numPr>
        <w:spacing w:before="60"/>
        <w:ind w:left="12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Funds recovered as a result of a multi-state </w:t>
      </w:r>
      <w:r w:rsidR="00D150BF" w:rsidRPr="00A15330">
        <w:rPr>
          <w:rFonts w:ascii="Times New Roman" w:hAnsi="Times New Roman" w:cs="Times New Roman"/>
          <w:color w:val="000000" w:themeColor="text1"/>
          <w:sz w:val="24"/>
          <w:szCs w:val="24"/>
        </w:rPr>
        <w:t xml:space="preserve">Fraud </w:t>
      </w:r>
      <w:r w:rsidRPr="00A15330">
        <w:rPr>
          <w:rFonts w:ascii="Times New Roman" w:hAnsi="Times New Roman" w:cs="Times New Roman"/>
          <w:color w:val="000000" w:themeColor="text1"/>
          <w:sz w:val="24"/>
          <w:szCs w:val="24"/>
        </w:rPr>
        <w:t xml:space="preserve">investigation or litigation will be shared with the PASSE as prescribed for funds recovered as a result of the PASSE’s </w:t>
      </w:r>
      <w:r w:rsidR="00D150BF" w:rsidRPr="00A15330">
        <w:rPr>
          <w:rFonts w:ascii="Times New Roman" w:hAnsi="Times New Roman" w:cs="Times New Roman"/>
          <w:color w:val="000000" w:themeColor="text1"/>
          <w:sz w:val="24"/>
          <w:szCs w:val="24"/>
        </w:rPr>
        <w:t xml:space="preserve">Fraud </w:t>
      </w:r>
      <w:r w:rsidRPr="00A15330">
        <w:rPr>
          <w:rFonts w:ascii="Times New Roman" w:hAnsi="Times New Roman" w:cs="Times New Roman"/>
          <w:color w:val="000000" w:themeColor="text1"/>
          <w:sz w:val="24"/>
          <w:szCs w:val="24"/>
        </w:rPr>
        <w:t xml:space="preserve">referral absent extenuating circumstances.  </w:t>
      </w:r>
    </w:p>
    <w:p w14:paraId="4A058E14" w14:textId="77777777" w:rsidR="00BA18A6" w:rsidRPr="00A15330" w:rsidRDefault="00BA18A6" w:rsidP="00BA18A6">
      <w:pPr>
        <w:pStyle w:val="NoSpacing"/>
        <w:spacing w:before="60"/>
        <w:ind w:left="360" w:firstLine="0"/>
        <w:rPr>
          <w:rFonts w:ascii="Times New Roman" w:hAnsi="Times New Roman" w:cs="Times New Roman"/>
          <w:color w:val="000000" w:themeColor="text1"/>
          <w:sz w:val="24"/>
          <w:szCs w:val="24"/>
        </w:rPr>
      </w:pPr>
    </w:p>
    <w:p w14:paraId="52286DE8" w14:textId="77777777" w:rsidR="00BA18A6" w:rsidRPr="00A15330" w:rsidRDefault="00BA18A6" w:rsidP="00BA18A6">
      <w:pPr>
        <w:pStyle w:val="NoSpacing"/>
        <w:spacing w:before="60"/>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10.5.</w:t>
      </w:r>
      <w:r w:rsidR="004E736C" w:rsidRPr="00A15330">
        <w:rPr>
          <w:rFonts w:ascii="Times New Roman" w:hAnsi="Times New Roman" w:cs="Times New Roman"/>
          <w:color w:val="000000" w:themeColor="text1"/>
          <w:sz w:val="24"/>
          <w:szCs w:val="24"/>
        </w:rPr>
        <w:t>8</w:t>
      </w:r>
      <w:r w:rsidRPr="00A15330">
        <w:rPr>
          <w:rFonts w:ascii="Times New Roman" w:hAnsi="Times New Roman" w:cs="Times New Roman"/>
          <w:color w:val="000000" w:themeColor="text1"/>
          <w:sz w:val="24"/>
          <w:szCs w:val="24"/>
        </w:rPr>
        <w:tab/>
        <w:t>The PASSE shall be prohibited from the repayment of State-, federally-, or PASSE-recovered funds to any provider when the issues, services, or claims upon which the repayment is based meets one or more of the following:</w:t>
      </w:r>
      <w:r w:rsidRPr="00A15330">
        <w:rPr>
          <w:rFonts w:ascii="Times New Roman" w:hAnsi="Times New Roman" w:cs="Times New Roman"/>
          <w:color w:val="000000" w:themeColor="text1"/>
          <w:sz w:val="24"/>
          <w:szCs w:val="24"/>
        </w:rPr>
        <w:tab/>
      </w:r>
    </w:p>
    <w:p w14:paraId="740D328C" w14:textId="77777777" w:rsidR="00BA18A6" w:rsidRPr="00A15330" w:rsidRDefault="00BA18A6" w:rsidP="00440735">
      <w:pPr>
        <w:pStyle w:val="NoSpacing"/>
        <w:numPr>
          <w:ilvl w:val="1"/>
          <w:numId w:val="263"/>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funds from the issues, services, or claims have been obtained by the State or Federal governments, either by the State directly or as part of a resolution of a State or Federal audit, investigation, and/or lawsuit, including but not limited to false claims act cases; or</w:t>
      </w:r>
    </w:p>
    <w:p w14:paraId="395919D3" w14:textId="77777777" w:rsidR="00BA18A6" w:rsidRPr="00A15330" w:rsidRDefault="00BA18A6" w:rsidP="00440735">
      <w:pPr>
        <w:pStyle w:val="NoSpacing"/>
        <w:numPr>
          <w:ilvl w:val="1"/>
          <w:numId w:val="263"/>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When the issue, services or claims that are the basis of the repayment have been or are currently being investigated by DHS, OMIG, a Federal Medicaid Integrity Contractor, the PASSE, MFCU, or the United States Attorney, are the subject of pending Federal or State litigation, or have been or are being audited by the State’s Recovery Audit Contractor.</w:t>
      </w:r>
    </w:p>
    <w:p w14:paraId="2A407BF6" w14:textId="77777777" w:rsidR="00BA18A6" w:rsidRPr="00A15330" w:rsidRDefault="00BA18A6" w:rsidP="00BA18A6">
      <w:pPr>
        <w:pStyle w:val="NoSpacing"/>
        <w:spacing w:before="60"/>
        <w:ind w:left="1440" w:firstLine="0"/>
        <w:rPr>
          <w:rFonts w:ascii="Times New Roman" w:hAnsi="Times New Roman" w:cs="Times New Roman"/>
          <w:color w:val="000000" w:themeColor="text1"/>
          <w:sz w:val="24"/>
          <w:szCs w:val="24"/>
        </w:rPr>
      </w:pPr>
    </w:p>
    <w:p w14:paraId="06E04AB6" w14:textId="77777777" w:rsidR="00BA18A6" w:rsidRPr="00A15330" w:rsidRDefault="00BA18A6" w:rsidP="00BA18A6">
      <w:pPr>
        <w:pStyle w:val="NoSpacing"/>
        <w:spacing w:before="60"/>
        <w:ind w:left="1260" w:hanging="720"/>
        <w:rPr>
          <w:rFonts w:ascii="Times New Roman" w:hAnsi="Times New Roman" w:cs="Times New Roman"/>
          <w:color w:val="000000" w:themeColor="text1"/>
          <w:sz w:val="24"/>
          <w:szCs w:val="24"/>
        </w:rPr>
      </w:pPr>
      <w:proofErr w:type="gramStart"/>
      <w:r w:rsidRPr="00A15330">
        <w:rPr>
          <w:rFonts w:ascii="Times New Roman" w:hAnsi="Times New Roman" w:cs="Times New Roman"/>
          <w:color w:val="000000" w:themeColor="text1"/>
          <w:sz w:val="24"/>
          <w:szCs w:val="24"/>
        </w:rPr>
        <w:t>10.5.</w:t>
      </w:r>
      <w:r w:rsidR="004E736C" w:rsidRPr="00A15330">
        <w:rPr>
          <w:rFonts w:ascii="Times New Roman" w:hAnsi="Times New Roman" w:cs="Times New Roman"/>
          <w:color w:val="000000" w:themeColor="text1"/>
          <w:sz w:val="24"/>
          <w:szCs w:val="24"/>
        </w:rPr>
        <w:t>9</w:t>
      </w:r>
      <w:r w:rsidRPr="00A15330">
        <w:rPr>
          <w:rFonts w:ascii="Times New Roman" w:hAnsi="Times New Roman" w:cs="Times New Roman"/>
          <w:color w:val="000000" w:themeColor="text1"/>
          <w:sz w:val="24"/>
          <w:szCs w:val="24"/>
        </w:rPr>
        <w:t xml:space="preserve">  This</w:t>
      </w:r>
      <w:proofErr w:type="gramEnd"/>
      <w:r w:rsidRPr="00A15330">
        <w:rPr>
          <w:rFonts w:ascii="Times New Roman" w:hAnsi="Times New Roman" w:cs="Times New Roman"/>
          <w:color w:val="000000" w:themeColor="text1"/>
          <w:sz w:val="24"/>
          <w:szCs w:val="24"/>
        </w:rPr>
        <w:t xml:space="preserve"> prohibition shall be limited to a specific Provider(s), for specific dates, and for specific issues, services, or claims.  The PASSE shall check with OMIG before initiating repayment of any program integrity-related funds to ensure that repayment is permissible.  </w:t>
      </w:r>
    </w:p>
    <w:p w14:paraId="659EE063" w14:textId="77777777" w:rsidR="00BA18A6" w:rsidRPr="00A15330" w:rsidRDefault="00BA18A6" w:rsidP="00BA18A6">
      <w:pPr>
        <w:pStyle w:val="NoSpacing"/>
        <w:spacing w:before="60"/>
        <w:jc w:val="center"/>
        <w:rPr>
          <w:rFonts w:ascii="Times New Roman" w:hAnsi="Times New Roman" w:cs="Times New Roman"/>
          <w:color w:val="000000" w:themeColor="text1"/>
          <w:sz w:val="24"/>
          <w:szCs w:val="24"/>
        </w:rPr>
      </w:pPr>
    </w:p>
    <w:p w14:paraId="1B131F9E" w14:textId="77777777" w:rsidR="00BA18A6" w:rsidRPr="00A15330" w:rsidRDefault="00BA18A6" w:rsidP="004E736C">
      <w:pPr>
        <w:pStyle w:val="NoSpacing"/>
        <w:numPr>
          <w:ilvl w:val="2"/>
          <w:numId w:val="262"/>
        </w:numPr>
        <w:spacing w:before="60"/>
        <w:ind w:left="1260" w:hanging="81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If required, the PASSE shall correct Federal Financial Participation from MMIS in accordance with any overpayment recovery.   </w:t>
      </w:r>
    </w:p>
    <w:p w14:paraId="47B0A838" w14:textId="77777777" w:rsidR="00BA18A6" w:rsidRPr="00A15330" w:rsidRDefault="00BA18A6" w:rsidP="00BA18A6">
      <w:pPr>
        <w:pStyle w:val="NoSpacing"/>
        <w:spacing w:before="60"/>
        <w:ind w:left="1260" w:firstLine="0"/>
        <w:rPr>
          <w:rFonts w:ascii="Times New Roman" w:hAnsi="Times New Roman" w:cs="Times New Roman"/>
          <w:color w:val="000000" w:themeColor="text1"/>
          <w:sz w:val="24"/>
          <w:szCs w:val="24"/>
        </w:rPr>
      </w:pPr>
    </w:p>
    <w:p w14:paraId="5F32528B" w14:textId="0EADA82A" w:rsidR="00BA18A6" w:rsidRDefault="00BA18A6" w:rsidP="00BA18A6">
      <w:pPr>
        <w:pStyle w:val="NoSpacing"/>
        <w:numPr>
          <w:ilvl w:val="2"/>
          <w:numId w:val="262"/>
        </w:numPr>
        <w:spacing w:before="60"/>
        <w:ind w:left="1350" w:hanging="81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DHS or OMIG shall have the right to take disciplinary action against any Provider identified by the PASSE, DHS, or OMIG as engaging in inappropriate or abusive billing or service provision practice.</w:t>
      </w:r>
    </w:p>
    <w:p w14:paraId="18EAFC48" w14:textId="77777777" w:rsidR="001A280B" w:rsidRDefault="001A280B" w:rsidP="001A280B">
      <w:pPr>
        <w:pStyle w:val="ListParagraph"/>
        <w:rPr>
          <w:rFonts w:ascii="Times New Roman" w:hAnsi="Times New Roman" w:cs="Times New Roman"/>
          <w:color w:val="000000" w:themeColor="text1"/>
          <w:sz w:val="24"/>
          <w:szCs w:val="24"/>
        </w:rPr>
      </w:pPr>
    </w:p>
    <w:p w14:paraId="37190589" w14:textId="09DD128D" w:rsidR="001A280B" w:rsidRDefault="001A280B" w:rsidP="001A280B">
      <w:pPr>
        <w:pStyle w:val="NoSpacing"/>
        <w:spacing w:before="60"/>
        <w:rPr>
          <w:rFonts w:ascii="Times New Roman" w:hAnsi="Times New Roman" w:cs="Times New Roman"/>
          <w:color w:val="000000" w:themeColor="text1"/>
          <w:sz w:val="24"/>
          <w:szCs w:val="24"/>
        </w:rPr>
      </w:pPr>
    </w:p>
    <w:p w14:paraId="011D6E23" w14:textId="66AD8254" w:rsidR="001A280B" w:rsidRDefault="001A280B" w:rsidP="001A280B">
      <w:pPr>
        <w:pStyle w:val="NoSpacing"/>
        <w:spacing w:before="60"/>
        <w:rPr>
          <w:rFonts w:ascii="Times New Roman" w:hAnsi="Times New Roman" w:cs="Times New Roman"/>
          <w:color w:val="000000" w:themeColor="text1"/>
          <w:sz w:val="24"/>
          <w:szCs w:val="24"/>
        </w:rPr>
      </w:pPr>
    </w:p>
    <w:p w14:paraId="296DBE10" w14:textId="62D00CB4" w:rsidR="001A280B" w:rsidRDefault="001A280B" w:rsidP="001A280B">
      <w:pPr>
        <w:pStyle w:val="NoSpacing"/>
        <w:spacing w:before="60"/>
        <w:rPr>
          <w:rFonts w:ascii="Times New Roman" w:hAnsi="Times New Roman" w:cs="Times New Roman"/>
          <w:color w:val="000000" w:themeColor="text1"/>
          <w:sz w:val="24"/>
          <w:szCs w:val="24"/>
        </w:rPr>
      </w:pPr>
    </w:p>
    <w:p w14:paraId="6284421C" w14:textId="786832D9" w:rsidR="001A280B" w:rsidRDefault="001A280B" w:rsidP="001A280B">
      <w:pPr>
        <w:pStyle w:val="NoSpacing"/>
        <w:spacing w:before="60"/>
        <w:rPr>
          <w:rFonts w:ascii="Times New Roman" w:hAnsi="Times New Roman" w:cs="Times New Roman"/>
          <w:color w:val="000000" w:themeColor="text1"/>
          <w:sz w:val="24"/>
          <w:szCs w:val="24"/>
        </w:rPr>
      </w:pPr>
    </w:p>
    <w:p w14:paraId="50739BDA" w14:textId="1B8FE4E9" w:rsidR="001A280B" w:rsidRDefault="001A280B" w:rsidP="001A280B">
      <w:pPr>
        <w:pStyle w:val="NoSpacing"/>
        <w:spacing w:before="60"/>
        <w:rPr>
          <w:rFonts w:ascii="Times New Roman" w:hAnsi="Times New Roman" w:cs="Times New Roman"/>
          <w:color w:val="000000" w:themeColor="text1"/>
          <w:sz w:val="24"/>
          <w:szCs w:val="24"/>
        </w:rPr>
      </w:pPr>
    </w:p>
    <w:p w14:paraId="7A4D8586" w14:textId="149DB299" w:rsidR="001A280B" w:rsidRDefault="001A280B" w:rsidP="001A280B">
      <w:pPr>
        <w:pStyle w:val="NoSpacing"/>
        <w:spacing w:before="60"/>
        <w:rPr>
          <w:rFonts w:ascii="Times New Roman" w:hAnsi="Times New Roman" w:cs="Times New Roman"/>
          <w:color w:val="000000" w:themeColor="text1"/>
          <w:sz w:val="24"/>
          <w:szCs w:val="24"/>
        </w:rPr>
      </w:pPr>
    </w:p>
    <w:p w14:paraId="00D94179" w14:textId="08445C72" w:rsidR="001A280B" w:rsidRDefault="001A280B" w:rsidP="001A280B">
      <w:pPr>
        <w:pStyle w:val="NoSpacing"/>
        <w:spacing w:before="60"/>
        <w:rPr>
          <w:rFonts w:ascii="Times New Roman" w:hAnsi="Times New Roman" w:cs="Times New Roman"/>
          <w:color w:val="000000" w:themeColor="text1"/>
          <w:sz w:val="24"/>
          <w:szCs w:val="24"/>
        </w:rPr>
      </w:pPr>
    </w:p>
    <w:p w14:paraId="419B2BDC" w14:textId="5A0633AF" w:rsidR="001A280B" w:rsidRDefault="001A280B" w:rsidP="001A280B">
      <w:pPr>
        <w:pStyle w:val="NoSpacing"/>
        <w:spacing w:before="60"/>
        <w:rPr>
          <w:rFonts w:ascii="Times New Roman" w:hAnsi="Times New Roman" w:cs="Times New Roman"/>
          <w:color w:val="000000" w:themeColor="text1"/>
          <w:sz w:val="24"/>
          <w:szCs w:val="24"/>
        </w:rPr>
      </w:pPr>
    </w:p>
    <w:p w14:paraId="3AF9A401" w14:textId="77777777" w:rsidR="001A280B" w:rsidRPr="00A15330" w:rsidRDefault="001A280B" w:rsidP="001A280B">
      <w:pPr>
        <w:pStyle w:val="NoSpacing"/>
        <w:spacing w:before="60"/>
        <w:rPr>
          <w:rFonts w:ascii="Times New Roman" w:hAnsi="Times New Roman" w:cs="Times New Roman"/>
          <w:color w:val="000000" w:themeColor="text1"/>
          <w:sz w:val="24"/>
          <w:szCs w:val="24"/>
        </w:rPr>
      </w:pPr>
    </w:p>
    <w:bookmarkEnd w:id="35"/>
    <w:p w14:paraId="2CD83D6A" w14:textId="77777777" w:rsidR="005A5534" w:rsidRPr="00A15330" w:rsidRDefault="008A3BE3" w:rsidP="008A3BE3">
      <w:pPr>
        <w:pStyle w:val="Level1"/>
        <w:numPr>
          <w:ilvl w:val="0"/>
          <w:numId w:val="0"/>
        </w:numPr>
        <w:tabs>
          <w:tab w:val="left" w:pos="90"/>
          <w:tab w:val="left" w:pos="450"/>
        </w:tabs>
        <w:ind w:left="-90"/>
        <w:rPr>
          <w:caps/>
        </w:rPr>
      </w:pPr>
      <w:r w:rsidRPr="00A15330">
        <w:rPr>
          <w:caps/>
        </w:rPr>
        <w:lastRenderedPageBreak/>
        <w:t>11.</w:t>
      </w:r>
      <w:r w:rsidRPr="00A15330">
        <w:rPr>
          <w:caps/>
        </w:rPr>
        <w:tab/>
      </w:r>
      <w:r w:rsidR="00ED064F" w:rsidRPr="00A15330">
        <w:rPr>
          <w:caps/>
        </w:rPr>
        <w:t>Calcula</w:t>
      </w:r>
      <w:r w:rsidR="00F318D6" w:rsidRPr="00A15330">
        <w:rPr>
          <w:caps/>
        </w:rPr>
        <w:t xml:space="preserve">ting &amp; Reporting Costs, Profits, Losses   </w:t>
      </w:r>
    </w:p>
    <w:p w14:paraId="7EB8C92C" w14:textId="77777777" w:rsidR="00157383" w:rsidRPr="00A15330" w:rsidRDefault="00157383" w:rsidP="009F60AF">
      <w:pPr>
        <w:rPr>
          <w:rFonts w:ascii="Times New Roman" w:hAnsi="Times New Roman" w:cs="Times New Roman"/>
          <w:color w:val="000000" w:themeColor="text1"/>
          <w:sz w:val="24"/>
          <w:szCs w:val="24"/>
        </w:rPr>
      </w:pPr>
    </w:p>
    <w:p w14:paraId="120A89A2" w14:textId="77777777" w:rsidR="00B9033E" w:rsidRPr="00A15330" w:rsidRDefault="008A3BE3" w:rsidP="00EB7223">
      <w:pPr>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11</w:t>
      </w:r>
      <w:r w:rsidR="00EB7223" w:rsidRPr="00A15330">
        <w:rPr>
          <w:rFonts w:ascii="Times New Roman" w:hAnsi="Times New Roman" w:cs="Times New Roman"/>
          <w:color w:val="000000" w:themeColor="text1"/>
          <w:sz w:val="24"/>
          <w:szCs w:val="24"/>
        </w:rPr>
        <w:t>.1</w:t>
      </w:r>
      <w:r w:rsidR="00EB7223" w:rsidRPr="00A15330">
        <w:rPr>
          <w:rFonts w:ascii="Times New Roman" w:hAnsi="Times New Roman" w:cs="Times New Roman"/>
          <w:color w:val="000000" w:themeColor="text1"/>
          <w:sz w:val="24"/>
          <w:szCs w:val="24"/>
        </w:rPr>
        <w:tab/>
      </w:r>
      <w:r w:rsidR="00B9033E" w:rsidRPr="00A15330">
        <w:rPr>
          <w:rFonts w:ascii="Times New Roman" w:hAnsi="Times New Roman" w:cs="Times New Roman"/>
          <w:caps/>
          <w:color w:val="000000" w:themeColor="text1"/>
          <w:sz w:val="24"/>
          <w:szCs w:val="24"/>
        </w:rPr>
        <w:t>Medical Loss Ratio</w:t>
      </w:r>
    </w:p>
    <w:p w14:paraId="394ECE04" w14:textId="77777777" w:rsidR="00B9033E" w:rsidRPr="00A15330" w:rsidRDefault="008A3BE3" w:rsidP="00EB7223">
      <w:pPr>
        <w:ind w:left="1260" w:hanging="720"/>
        <w:rPr>
          <w:rFonts w:ascii="Times New Roman" w:hAnsi="Times New Roman" w:cs="Times New Roman"/>
          <w:color w:val="000000" w:themeColor="text1"/>
          <w:sz w:val="24"/>
          <w:szCs w:val="24"/>
        </w:rPr>
      </w:pPr>
      <w:r w:rsidRPr="00A15330">
        <w:rPr>
          <w:rFonts w:ascii="Times New Roman" w:hAnsi="Times New Roman" w:cs="Times New Roman"/>
          <w:caps/>
          <w:color w:val="000000" w:themeColor="text1"/>
          <w:sz w:val="24"/>
          <w:szCs w:val="24"/>
        </w:rPr>
        <w:t>11</w:t>
      </w:r>
      <w:r w:rsidR="00B9033E" w:rsidRPr="00A15330">
        <w:rPr>
          <w:rFonts w:ascii="Times New Roman" w:hAnsi="Times New Roman" w:cs="Times New Roman"/>
          <w:caps/>
          <w:color w:val="000000" w:themeColor="text1"/>
          <w:sz w:val="24"/>
          <w:szCs w:val="24"/>
        </w:rPr>
        <w:t>.1.1</w:t>
      </w:r>
      <w:r w:rsidRPr="00A15330">
        <w:rPr>
          <w:rFonts w:ascii="Times New Roman" w:hAnsi="Times New Roman" w:cs="Times New Roman"/>
        </w:rPr>
        <w:tab/>
      </w:r>
      <w:r w:rsidR="00B9033E" w:rsidRPr="00A15330">
        <w:rPr>
          <w:rFonts w:ascii="Times New Roman" w:hAnsi="Times New Roman" w:cs="Times New Roman"/>
          <w:color w:val="000000" w:themeColor="text1"/>
          <w:sz w:val="24"/>
          <w:szCs w:val="24"/>
        </w:rPr>
        <w:t xml:space="preserve">The PASSE must calculate and report to DHS a MLR for each reporting year of the </w:t>
      </w:r>
      <w:r w:rsidR="00EB7223" w:rsidRPr="00A15330">
        <w:rPr>
          <w:rFonts w:ascii="Times New Roman" w:hAnsi="Times New Roman" w:cs="Times New Roman"/>
          <w:color w:val="000000" w:themeColor="text1"/>
          <w:sz w:val="24"/>
          <w:szCs w:val="24"/>
        </w:rPr>
        <w:t>Agreement</w:t>
      </w:r>
      <w:r w:rsidR="00B9033E" w:rsidRPr="00A15330">
        <w:rPr>
          <w:rFonts w:ascii="Times New Roman" w:hAnsi="Times New Roman" w:cs="Times New Roman"/>
          <w:color w:val="000000" w:themeColor="text1"/>
          <w:sz w:val="24"/>
          <w:szCs w:val="24"/>
        </w:rPr>
        <w:t>.</w:t>
      </w:r>
      <w:r w:rsidR="00934FDE" w:rsidRPr="00A15330">
        <w:rPr>
          <w:rFonts w:ascii="Times New Roman" w:hAnsi="Times New Roman" w:cs="Times New Roman"/>
          <w:color w:val="000000" w:themeColor="text1"/>
          <w:sz w:val="24"/>
          <w:szCs w:val="24"/>
        </w:rPr>
        <w:t xml:space="preserve">  This MLR will not be used for risk-corridor calculations.  </w:t>
      </w:r>
    </w:p>
    <w:p w14:paraId="1F4231D8" w14:textId="77777777" w:rsidR="00DC2275" w:rsidRPr="00A15330" w:rsidRDefault="00DC2275" w:rsidP="00EB7223">
      <w:pPr>
        <w:ind w:left="1260" w:hanging="720"/>
        <w:rPr>
          <w:rFonts w:ascii="Times New Roman" w:hAnsi="Times New Roman" w:cs="Times New Roman"/>
          <w:color w:val="000000" w:themeColor="text1"/>
          <w:sz w:val="24"/>
          <w:szCs w:val="24"/>
        </w:rPr>
      </w:pPr>
    </w:p>
    <w:p w14:paraId="497EDC66" w14:textId="77777777" w:rsidR="00DC2275" w:rsidRPr="00A15330" w:rsidRDefault="008A3BE3" w:rsidP="00EB7223">
      <w:pPr>
        <w:pStyle w:val="Default"/>
        <w:ind w:left="1260" w:hanging="720"/>
        <w:rPr>
          <w:color w:val="000000" w:themeColor="text1"/>
        </w:rPr>
      </w:pPr>
      <w:r w:rsidRPr="00A15330">
        <w:rPr>
          <w:caps/>
          <w:color w:val="000000" w:themeColor="text1"/>
        </w:rPr>
        <w:t>11</w:t>
      </w:r>
      <w:r w:rsidR="00655C15" w:rsidRPr="00A15330">
        <w:rPr>
          <w:caps/>
          <w:color w:val="000000" w:themeColor="text1"/>
        </w:rPr>
        <w:t>.1.2</w:t>
      </w:r>
      <w:r w:rsidR="00655C15" w:rsidRPr="00A15330">
        <w:rPr>
          <w:caps/>
          <w:color w:val="000000" w:themeColor="text1"/>
        </w:rPr>
        <w:tab/>
      </w:r>
      <w:r w:rsidR="00320B68" w:rsidRPr="00A15330">
        <w:rPr>
          <w:color w:val="000000" w:themeColor="text1"/>
        </w:rPr>
        <w:t>The MLR Report submitted to DHS must include:</w:t>
      </w:r>
    </w:p>
    <w:p w14:paraId="22D9FFFC" w14:textId="05217BAB"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 xml:space="preserve">Total </w:t>
      </w:r>
      <w:r w:rsidR="00747D3D" w:rsidRPr="00A15330">
        <w:rPr>
          <w:color w:val="000000" w:themeColor="text1"/>
        </w:rPr>
        <w:t>Incurred Claims</w:t>
      </w:r>
      <w:r w:rsidRPr="00A15330">
        <w:rPr>
          <w:color w:val="000000" w:themeColor="text1"/>
        </w:rPr>
        <w:t>.</w:t>
      </w:r>
    </w:p>
    <w:p w14:paraId="203E329A"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Expenditures on quality improving activities.</w:t>
      </w:r>
    </w:p>
    <w:p w14:paraId="0D27FF70"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Expenditures related to activities compliant with program integrity requirements.</w:t>
      </w:r>
    </w:p>
    <w:p w14:paraId="527F15B9"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Non-claims costs.</w:t>
      </w:r>
    </w:p>
    <w:p w14:paraId="70713039" w14:textId="70920272"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 xml:space="preserve">Premium </w:t>
      </w:r>
      <w:r w:rsidR="00AB7420" w:rsidRPr="00A15330">
        <w:rPr>
          <w:color w:val="000000" w:themeColor="text1"/>
        </w:rPr>
        <w:t>Revenue</w:t>
      </w:r>
      <w:r w:rsidRPr="00A15330">
        <w:rPr>
          <w:color w:val="000000" w:themeColor="text1"/>
        </w:rPr>
        <w:t>.</w:t>
      </w:r>
    </w:p>
    <w:p w14:paraId="4153E8A1"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Taxes.</w:t>
      </w:r>
    </w:p>
    <w:p w14:paraId="4B102DF2"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Licensing fees.</w:t>
      </w:r>
    </w:p>
    <w:p w14:paraId="46BF855D"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Regulatory fees.</w:t>
      </w:r>
    </w:p>
    <w:p w14:paraId="3C6C2291"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Methodologies for allocation of expenditures.</w:t>
      </w:r>
    </w:p>
    <w:p w14:paraId="1B76F017"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Any credibility adjustment applied.</w:t>
      </w:r>
    </w:p>
    <w:p w14:paraId="3CE56CE9"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The calculated MLR.</w:t>
      </w:r>
    </w:p>
    <w:p w14:paraId="488FF638"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Any remittance owed to the state, if applicable.</w:t>
      </w:r>
    </w:p>
    <w:p w14:paraId="55E5986F"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A comparison of the information reported with the audited financial report.</w:t>
      </w:r>
    </w:p>
    <w:p w14:paraId="6415CF36" w14:textId="14FDB839"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 xml:space="preserve">A description of the aggregation method used to calculate total </w:t>
      </w:r>
      <w:r w:rsidR="00747D3D" w:rsidRPr="00A15330">
        <w:rPr>
          <w:color w:val="000000" w:themeColor="text1"/>
        </w:rPr>
        <w:t>Incurred Claims</w:t>
      </w:r>
      <w:r w:rsidRPr="00A15330">
        <w:rPr>
          <w:color w:val="000000" w:themeColor="text1"/>
        </w:rPr>
        <w:t>.</w:t>
      </w:r>
    </w:p>
    <w:p w14:paraId="33BB323E" w14:textId="77777777" w:rsidR="00320B68" w:rsidRPr="00A15330" w:rsidRDefault="00320B68" w:rsidP="00983775">
      <w:pPr>
        <w:pStyle w:val="Default"/>
        <w:numPr>
          <w:ilvl w:val="4"/>
          <w:numId w:val="96"/>
        </w:numPr>
        <w:spacing w:before="60"/>
        <w:ind w:left="1627"/>
        <w:rPr>
          <w:color w:val="000000" w:themeColor="text1"/>
        </w:rPr>
      </w:pPr>
      <w:r w:rsidRPr="00A15330">
        <w:rPr>
          <w:color w:val="000000" w:themeColor="text1"/>
        </w:rPr>
        <w:t>The number of member months.</w:t>
      </w:r>
    </w:p>
    <w:p w14:paraId="2F835662" w14:textId="77777777" w:rsidR="00320B68" w:rsidRPr="00A15330" w:rsidRDefault="00320B68" w:rsidP="009F60AF">
      <w:pPr>
        <w:rPr>
          <w:rFonts w:ascii="Times New Roman" w:hAnsi="Times New Roman" w:cs="Times New Roman"/>
          <w:color w:val="000000" w:themeColor="text1"/>
          <w:sz w:val="24"/>
          <w:szCs w:val="24"/>
        </w:rPr>
      </w:pPr>
    </w:p>
    <w:p w14:paraId="5C95A99E" w14:textId="77777777" w:rsidR="000B6EE2" w:rsidRPr="00A15330" w:rsidRDefault="008A3BE3" w:rsidP="00655C15">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w:t>
      </w:r>
      <w:r w:rsidR="00655C15" w:rsidRPr="00A15330">
        <w:rPr>
          <w:rFonts w:ascii="Times New Roman" w:hAnsi="Times New Roman" w:cs="Times New Roman"/>
          <w:color w:val="000000" w:themeColor="text1"/>
          <w:sz w:val="24"/>
          <w:szCs w:val="24"/>
        </w:rPr>
        <w:t>.1.3</w:t>
      </w:r>
      <w:r w:rsidR="00655C15" w:rsidRPr="00A15330">
        <w:rPr>
          <w:rFonts w:ascii="Times New Roman" w:hAnsi="Times New Roman" w:cs="Times New Roman"/>
          <w:color w:val="000000" w:themeColor="text1"/>
          <w:sz w:val="24"/>
          <w:szCs w:val="24"/>
        </w:rPr>
        <w:tab/>
      </w:r>
      <w:r w:rsidR="00157383" w:rsidRPr="00A15330">
        <w:rPr>
          <w:rFonts w:ascii="Times New Roman" w:hAnsi="Times New Roman" w:cs="Times New Roman"/>
          <w:color w:val="000000" w:themeColor="text1"/>
          <w:sz w:val="24"/>
          <w:szCs w:val="24"/>
        </w:rPr>
        <w:t xml:space="preserve">The MLR is ratio of the numerator to the denominator as defined in 42 CFR </w:t>
      </w:r>
      <w:r w:rsidR="00051537" w:rsidRPr="00A15330">
        <w:rPr>
          <w:rFonts w:ascii="Times New Roman" w:hAnsi="Times New Roman" w:cs="Times New Roman"/>
          <w:color w:val="000000" w:themeColor="text1"/>
          <w:sz w:val="24"/>
          <w:szCs w:val="24"/>
        </w:rPr>
        <w:t xml:space="preserve">§ </w:t>
      </w:r>
      <w:r w:rsidR="00157383" w:rsidRPr="00A15330">
        <w:rPr>
          <w:rFonts w:ascii="Times New Roman" w:hAnsi="Times New Roman" w:cs="Times New Roman"/>
          <w:color w:val="000000" w:themeColor="text1"/>
          <w:sz w:val="24"/>
          <w:szCs w:val="24"/>
        </w:rPr>
        <w:t>438.8.</w:t>
      </w:r>
    </w:p>
    <w:p w14:paraId="7498FF31" w14:textId="77777777" w:rsidR="00801988" w:rsidRPr="00A15330" w:rsidRDefault="00801988" w:rsidP="00801988">
      <w:pPr>
        <w:rPr>
          <w:rFonts w:ascii="Times New Roman" w:hAnsi="Times New Roman" w:cs="Times New Roman"/>
          <w:color w:val="000000" w:themeColor="text1"/>
          <w:sz w:val="24"/>
          <w:szCs w:val="24"/>
        </w:rPr>
      </w:pPr>
    </w:p>
    <w:p w14:paraId="2C82F11D" w14:textId="77777777" w:rsidR="00157383" w:rsidRPr="00A15330" w:rsidRDefault="008A3BE3" w:rsidP="00655C15">
      <w:pPr>
        <w:pStyle w:val="BodyTextIndent"/>
        <w:ind w:left="1260" w:hanging="720"/>
      </w:pPr>
      <w:r w:rsidRPr="00A15330">
        <w:t>11</w:t>
      </w:r>
      <w:r w:rsidR="004D1D61" w:rsidRPr="00A15330">
        <w:t>.1.4</w:t>
      </w:r>
      <w:r w:rsidR="004D1D61" w:rsidRPr="00A15330">
        <w:tab/>
      </w:r>
      <w:r w:rsidR="00E12447" w:rsidRPr="00A15330">
        <w:t xml:space="preserve">Each PASSE expense must be included only under one type of expense (services/quality improvement or administrative), unless a portion of the expense fits under the definition of, or criteria for, one type of expense and the remainder fits into </w:t>
      </w:r>
      <w:r w:rsidR="00655C15" w:rsidRPr="00A15330">
        <w:t>a</w:t>
      </w:r>
      <w:r w:rsidR="00E12447" w:rsidRPr="00A15330">
        <w:t xml:space="preserve"> different type of expense, in which case the expense may be prorated between expense types.</w:t>
      </w:r>
    </w:p>
    <w:p w14:paraId="3668B82F" w14:textId="77777777" w:rsidR="00E12447" w:rsidRPr="00A15330" w:rsidRDefault="00E12447" w:rsidP="00983775">
      <w:pPr>
        <w:pStyle w:val="ListParagraph"/>
        <w:numPr>
          <w:ilvl w:val="0"/>
          <w:numId w:val="173"/>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Expenditures that benefit multiple contracts or populations, or contracts other than those being reported, must be reported on a pro rata basis.</w:t>
      </w:r>
    </w:p>
    <w:p w14:paraId="6A6EA3F6" w14:textId="77777777" w:rsidR="00E12447" w:rsidRPr="00A15330" w:rsidRDefault="00E12447" w:rsidP="00983775">
      <w:pPr>
        <w:pStyle w:val="ListParagraph"/>
        <w:numPr>
          <w:ilvl w:val="0"/>
          <w:numId w:val="173"/>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Allocation between expense types must be based on a generally accepted accounting method that is expected to yield the most accurate results.</w:t>
      </w:r>
    </w:p>
    <w:p w14:paraId="3194F9BF" w14:textId="77777777" w:rsidR="00E12447" w:rsidRPr="00A15330" w:rsidRDefault="00E12447" w:rsidP="00983775">
      <w:pPr>
        <w:pStyle w:val="ListParagraph"/>
        <w:numPr>
          <w:ilvl w:val="0"/>
          <w:numId w:val="173"/>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Share expenses, including expenses under the terms of a management contract, must be apportioned pro rata to the contract incurring the expense.</w:t>
      </w:r>
    </w:p>
    <w:p w14:paraId="3B3DE503" w14:textId="77777777" w:rsidR="00E12447" w:rsidRPr="00A15330" w:rsidRDefault="00E12447" w:rsidP="00983775">
      <w:pPr>
        <w:pStyle w:val="ListParagraph"/>
        <w:numPr>
          <w:ilvl w:val="0"/>
          <w:numId w:val="173"/>
        </w:numPr>
        <w:spacing w:before="60"/>
        <w:ind w:left="1627"/>
        <w:contextualSpacing w:val="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Expenses that relate solely to the operation of a reporting entity, such as personnel costs associated with the adjusting and paying of claims, must be </w:t>
      </w:r>
      <w:r w:rsidRPr="00A15330">
        <w:rPr>
          <w:rFonts w:ascii="Times New Roman" w:hAnsi="Times New Roman" w:cs="Times New Roman"/>
          <w:color w:val="000000" w:themeColor="text1"/>
          <w:sz w:val="24"/>
          <w:szCs w:val="24"/>
        </w:rPr>
        <w:lastRenderedPageBreak/>
        <w:t xml:space="preserve">borne solely by the reporting entity and may not be apportioned to any other entity. </w:t>
      </w:r>
    </w:p>
    <w:p w14:paraId="508768A6" w14:textId="77777777" w:rsidR="00260BB3" w:rsidRPr="00A15330" w:rsidRDefault="00260BB3" w:rsidP="00260BB3">
      <w:pPr>
        <w:pStyle w:val="ctext"/>
        <w:spacing w:before="0" w:after="0"/>
        <w:ind w:left="1800" w:hanging="360"/>
        <w:rPr>
          <w:rFonts w:ascii="Times New Roman" w:hAnsi="Times New Roman"/>
          <w:color w:val="000000" w:themeColor="text1"/>
          <w:sz w:val="24"/>
          <w:szCs w:val="24"/>
        </w:rPr>
      </w:pPr>
    </w:p>
    <w:p w14:paraId="75C689DC" w14:textId="77777777" w:rsidR="00ED1EAD" w:rsidRPr="00A15330" w:rsidRDefault="008A3BE3" w:rsidP="00ED1EAD">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w:t>
      </w:r>
      <w:r w:rsidR="00655C15" w:rsidRPr="00A15330">
        <w:rPr>
          <w:rFonts w:ascii="Times New Roman" w:hAnsi="Times New Roman" w:cs="Times New Roman"/>
          <w:color w:val="000000" w:themeColor="text1"/>
          <w:sz w:val="24"/>
          <w:szCs w:val="24"/>
        </w:rPr>
        <w:t>.1.5</w:t>
      </w:r>
      <w:r w:rsidR="00655C15" w:rsidRPr="00A15330">
        <w:rPr>
          <w:rFonts w:ascii="Times New Roman" w:hAnsi="Times New Roman" w:cs="Times New Roman"/>
          <w:color w:val="000000" w:themeColor="text1"/>
          <w:sz w:val="24"/>
          <w:szCs w:val="24"/>
        </w:rPr>
        <w:tab/>
      </w:r>
      <w:r w:rsidR="00ED1EAD" w:rsidRPr="00A15330">
        <w:rPr>
          <w:rFonts w:ascii="Times New Roman" w:hAnsi="Times New Roman" w:cs="Times New Roman"/>
          <w:color w:val="000000" w:themeColor="text1"/>
          <w:sz w:val="24"/>
          <w:szCs w:val="24"/>
        </w:rPr>
        <w:t xml:space="preserve">The PASSE may add a credibility adjustment, based on the methodology in 42 CFR § 438.8(h)(4), to the calculated MLR, if the MLR reporting year experience is partially credible.  If the PASSE’s experience is non-credible, it is presumed to meet or exceed the MLR calculation standard. </w:t>
      </w:r>
    </w:p>
    <w:p w14:paraId="5CA3A9CB" w14:textId="77777777" w:rsidR="00ED1EAD" w:rsidRPr="00A15330" w:rsidRDefault="00ED1EAD" w:rsidP="00ED1EAD">
      <w:pPr>
        <w:ind w:left="1260" w:hanging="720"/>
        <w:rPr>
          <w:rFonts w:ascii="Times New Roman" w:hAnsi="Times New Roman" w:cs="Times New Roman"/>
          <w:color w:val="000000" w:themeColor="text1"/>
          <w:sz w:val="24"/>
          <w:szCs w:val="24"/>
        </w:rPr>
      </w:pPr>
    </w:p>
    <w:p w14:paraId="0DB5A7BE" w14:textId="77777777" w:rsidR="00ED1EAD" w:rsidRPr="00A15330" w:rsidRDefault="00ED1EAD" w:rsidP="00ED1EAD">
      <w:pPr>
        <w:numPr>
          <w:ilvl w:val="0"/>
          <w:numId w:val="174"/>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credibility adjustment cannot be added to the calculated MLR, if the MLR reporting year is fully credible.</w:t>
      </w:r>
    </w:p>
    <w:p w14:paraId="0CF0D315" w14:textId="77777777" w:rsidR="00C95422" w:rsidRPr="00A15330" w:rsidRDefault="00C95422" w:rsidP="00ED1EAD">
      <w:pPr>
        <w:ind w:left="1260" w:hanging="720"/>
        <w:rPr>
          <w:rFonts w:ascii="Times New Roman" w:hAnsi="Times New Roman" w:cs="Times New Roman"/>
          <w:color w:val="000000" w:themeColor="text1"/>
          <w:sz w:val="24"/>
          <w:szCs w:val="24"/>
        </w:rPr>
      </w:pPr>
    </w:p>
    <w:p w14:paraId="0DDE82CE" w14:textId="77777777" w:rsidR="00C95422" w:rsidRPr="00A15330" w:rsidRDefault="008A3BE3" w:rsidP="00655C15">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w:t>
      </w:r>
      <w:r w:rsidR="00655C15" w:rsidRPr="00A15330">
        <w:rPr>
          <w:rFonts w:ascii="Times New Roman" w:hAnsi="Times New Roman" w:cs="Times New Roman"/>
          <w:color w:val="000000" w:themeColor="text1"/>
          <w:sz w:val="24"/>
          <w:szCs w:val="24"/>
        </w:rPr>
        <w:t>.1.6</w:t>
      </w:r>
      <w:r w:rsidR="00655C15" w:rsidRPr="00A15330">
        <w:rPr>
          <w:rFonts w:ascii="Times New Roman" w:hAnsi="Times New Roman" w:cs="Times New Roman"/>
          <w:color w:val="000000" w:themeColor="text1"/>
          <w:sz w:val="24"/>
          <w:szCs w:val="24"/>
        </w:rPr>
        <w:tab/>
      </w:r>
      <w:r w:rsidR="007A2CF1" w:rsidRPr="00A15330">
        <w:rPr>
          <w:rFonts w:ascii="Times New Roman" w:hAnsi="Times New Roman" w:cs="Times New Roman"/>
          <w:color w:val="000000" w:themeColor="text1"/>
          <w:sz w:val="24"/>
          <w:szCs w:val="24"/>
        </w:rPr>
        <w:t>The PASSE shall aggregate data for all Medicaid eligibility groups covered under the Agreement, unless separate reporting is otherwise required.</w:t>
      </w:r>
    </w:p>
    <w:p w14:paraId="2C4CD8D4" w14:textId="77777777" w:rsidR="007A2CF1" w:rsidRPr="00A15330" w:rsidRDefault="007A2CF1" w:rsidP="00C95422">
      <w:pPr>
        <w:ind w:left="36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p>
    <w:p w14:paraId="1B26F524" w14:textId="77777777" w:rsidR="007A2CF1" w:rsidRPr="00A15330" w:rsidRDefault="008A3BE3" w:rsidP="00655C15">
      <w:pPr>
        <w:pStyle w:val="Default"/>
        <w:ind w:left="1260" w:hanging="720"/>
        <w:rPr>
          <w:color w:val="000000" w:themeColor="text1"/>
        </w:rPr>
      </w:pPr>
      <w:r w:rsidRPr="00A15330">
        <w:rPr>
          <w:color w:val="000000" w:themeColor="text1"/>
        </w:rPr>
        <w:t>11</w:t>
      </w:r>
      <w:r w:rsidR="00655C15" w:rsidRPr="00A15330">
        <w:rPr>
          <w:color w:val="000000" w:themeColor="text1"/>
        </w:rPr>
        <w:t>.1.7</w:t>
      </w:r>
      <w:r w:rsidR="00655C15" w:rsidRPr="00A15330">
        <w:rPr>
          <w:color w:val="000000" w:themeColor="text1"/>
        </w:rPr>
        <w:tab/>
      </w:r>
      <w:r w:rsidR="007A2CF1" w:rsidRPr="00A15330">
        <w:rPr>
          <w:color w:val="000000" w:themeColor="text1"/>
        </w:rPr>
        <w:t xml:space="preserve">The PASSE must require any </w:t>
      </w:r>
      <w:r w:rsidR="00583BC0" w:rsidRPr="00A15330">
        <w:rPr>
          <w:color w:val="000000" w:themeColor="text1"/>
        </w:rPr>
        <w:t>third-party</w:t>
      </w:r>
      <w:r w:rsidR="007A2CF1" w:rsidRPr="00A15330">
        <w:rPr>
          <w:color w:val="000000" w:themeColor="text1"/>
        </w:rPr>
        <w:t xml:space="preserve"> vendor claims adjudication activities to provide all underlying data associated with MLR reporting to the PASSE within </w:t>
      </w:r>
      <w:r w:rsidR="00B94D20" w:rsidRPr="00A15330">
        <w:rPr>
          <w:color w:val="000000" w:themeColor="text1"/>
        </w:rPr>
        <w:t xml:space="preserve">180 </w:t>
      </w:r>
      <w:r w:rsidR="00655C15" w:rsidRPr="00A15330">
        <w:rPr>
          <w:color w:val="000000" w:themeColor="text1"/>
        </w:rPr>
        <w:t xml:space="preserve">calendar </w:t>
      </w:r>
      <w:r w:rsidR="00C95422" w:rsidRPr="00A15330">
        <w:rPr>
          <w:color w:val="000000" w:themeColor="text1"/>
        </w:rPr>
        <w:t xml:space="preserve">days of </w:t>
      </w:r>
      <w:r w:rsidR="00B94D20" w:rsidRPr="00A15330">
        <w:rPr>
          <w:color w:val="000000" w:themeColor="text1"/>
        </w:rPr>
        <w:t xml:space="preserve">the end of the MLR reporting year or within </w:t>
      </w:r>
      <w:r w:rsidR="00051537" w:rsidRPr="00A15330">
        <w:rPr>
          <w:color w:val="000000" w:themeColor="text1"/>
        </w:rPr>
        <w:t>thirty (</w:t>
      </w:r>
      <w:r w:rsidR="00B94D20" w:rsidRPr="00A15330">
        <w:rPr>
          <w:color w:val="000000" w:themeColor="text1"/>
        </w:rPr>
        <w:t>30</w:t>
      </w:r>
      <w:r w:rsidR="00051537" w:rsidRPr="00A15330">
        <w:rPr>
          <w:color w:val="000000" w:themeColor="text1"/>
        </w:rPr>
        <w:t>)</w:t>
      </w:r>
      <w:r w:rsidR="00B94D20" w:rsidRPr="00A15330">
        <w:rPr>
          <w:color w:val="000000" w:themeColor="text1"/>
        </w:rPr>
        <w:t xml:space="preserve"> </w:t>
      </w:r>
      <w:r w:rsidR="00655C15" w:rsidRPr="00A15330">
        <w:rPr>
          <w:color w:val="000000" w:themeColor="text1"/>
        </w:rPr>
        <w:t xml:space="preserve">calendar </w:t>
      </w:r>
      <w:r w:rsidR="00B94D20" w:rsidRPr="00A15330">
        <w:rPr>
          <w:color w:val="000000" w:themeColor="text1"/>
        </w:rPr>
        <w:t xml:space="preserve">days of being requested by </w:t>
      </w:r>
      <w:r w:rsidR="00C95422" w:rsidRPr="00A15330">
        <w:rPr>
          <w:color w:val="000000" w:themeColor="text1"/>
        </w:rPr>
        <w:t>the PAS</w:t>
      </w:r>
      <w:r w:rsidR="004B2C83" w:rsidRPr="00A15330">
        <w:rPr>
          <w:color w:val="000000" w:themeColor="text1"/>
        </w:rPr>
        <w:t>S</w:t>
      </w:r>
      <w:r w:rsidR="00C95422" w:rsidRPr="00A15330">
        <w:rPr>
          <w:color w:val="000000" w:themeColor="text1"/>
        </w:rPr>
        <w:t xml:space="preserve">E, </w:t>
      </w:r>
      <w:r w:rsidR="00B94D20" w:rsidRPr="00A15330">
        <w:rPr>
          <w:color w:val="000000" w:themeColor="text1"/>
        </w:rPr>
        <w:t xml:space="preserve">whichever comes sooner, regardless of current contractual limitations, to </w:t>
      </w:r>
      <w:r w:rsidR="00C95422" w:rsidRPr="00A15330">
        <w:rPr>
          <w:color w:val="000000" w:themeColor="text1"/>
        </w:rPr>
        <w:t xml:space="preserve">calculate the MLR </w:t>
      </w:r>
      <w:r w:rsidR="00B94D20" w:rsidRPr="00A15330">
        <w:rPr>
          <w:color w:val="000000" w:themeColor="text1"/>
        </w:rPr>
        <w:t xml:space="preserve">and validate the accuracy of MLR reporting.  </w:t>
      </w:r>
    </w:p>
    <w:p w14:paraId="40971B6D" w14:textId="77777777" w:rsidR="00C95422" w:rsidRPr="00A15330" w:rsidRDefault="00C95422" w:rsidP="00C95422">
      <w:pPr>
        <w:pStyle w:val="Default"/>
        <w:ind w:left="360" w:firstLine="360"/>
        <w:rPr>
          <w:color w:val="000000" w:themeColor="text1"/>
        </w:rPr>
      </w:pPr>
    </w:p>
    <w:p w14:paraId="00040B07" w14:textId="77777777" w:rsidR="00B94D20" w:rsidRPr="00A15330" w:rsidRDefault="008A3BE3" w:rsidP="00655C15">
      <w:pPr>
        <w:pStyle w:val="Default"/>
        <w:ind w:left="1260" w:hanging="720"/>
        <w:rPr>
          <w:color w:val="000000" w:themeColor="text1"/>
        </w:rPr>
      </w:pPr>
      <w:r w:rsidRPr="00A15330">
        <w:rPr>
          <w:color w:val="000000" w:themeColor="text1"/>
        </w:rPr>
        <w:t>11</w:t>
      </w:r>
      <w:r w:rsidR="00655C15" w:rsidRPr="00A15330">
        <w:rPr>
          <w:color w:val="000000" w:themeColor="text1"/>
        </w:rPr>
        <w:t>.1.8</w:t>
      </w:r>
      <w:r w:rsidR="00655C15" w:rsidRPr="00A15330">
        <w:rPr>
          <w:color w:val="000000" w:themeColor="text1"/>
        </w:rPr>
        <w:tab/>
      </w:r>
      <w:r w:rsidR="00B94D20" w:rsidRPr="00A15330">
        <w:rPr>
          <w:color w:val="000000" w:themeColor="text1"/>
        </w:rPr>
        <w:t>If the state makes a retroactive change to the capitation payment for a MLR reporting year and the MLR report has already been submitted to DHS, the PASSE must:</w:t>
      </w:r>
    </w:p>
    <w:p w14:paraId="3627CAA2" w14:textId="77777777" w:rsidR="00B94D20" w:rsidRPr="00A15330" w:rsidRDefault="00B94D20" w:rsidP="00983775">
      <w:pPr>
        <w:pStyle w:val="Default"/>
        <w:numPr>
          <w:ilvl w:val="0"/>
          <w:numId w:val="175"/>
        </w:numPr>
        <w:spacing w:before="60"/>
        <w:ind w:left="1627"/>
        <w:rPr>
          <w:color w:val="000000" w:themeColor="text1"/>
        </w:rPr>
      </w:pPr>
      <w:r w:rsidRPr="00A15330">
        <w:rPr>
          <w:color w:val="000000" w:themeColor="text1"/>
        </w:rPr>
        <w:t>Re-calculate the MLR for all MLR reporting years affected by the change; and</w:t>
      </w:r>
    </w:p>
    <w:p w14:paraId="2F958072" w14:textId="77777777" w:rsidR="00B94D20" w:rsidRPr="00A15330" w:rsidRDefault="00B94D20" w:rsidP="00983775">
      <w:pPr>
        <w:pStyle w:val="Default"/>
        <w:numPr>
          <w:ilvl w:val="0"/>
          <w:numId w:val="175"/>
        </w:numPr>
        <w:spacing w:before="60"/>
        <w:ind w:left="1627"/>
        <w:rPr>
          <w:color w:val="000000" w:themeColor="text1"/>
        </w:rPr>
      </w:pPr>
      <w:r w:rsidRPr="00A15330">
        <w:rPr>
          <w:color w:val="000000" w:themeColor="text1"/>
        </w:rPr>
        <w:t>Submit a new MLR report meeting the applicable</w:t>
      </w:r>
      <w:r w:rsidR="00655C15" w:rsidRPr="00A15330">
        <w:rPr>
          <w:color w:val="000000" w:themeColor="text1"/>
        </w:rPr>
        <w:t>.</w:t>
      </w:r>
      <w:r w:rsidRPr="00A15330">
        <w:rPr>
          <w:color w:val="000000" w:themeColor="text1"/>
        </w:rPr>
        <w:t xml:space="preserve"> </w:t>
      </w:r>
    </w:p>
    <w:p w14:paraId="156D63B8" w14:textId="77777777" w:rsidR="00B41C15" w:rsidRPr="00A15330" w:rsidRDefault="00B41C15" w:rsidP="00B41C15">
      <w:pPr>
        <w:pStyle w:val="Default"/>
        <w:ind w:left="1440" w:firstLine="0"/>
        <w:rPr>
          <w:color w:val="000000" w:themeColor="text1"/>
        </w:rPr>
      </w:pPr>
    </w:p>
    <w:p w14:paraId="20973634" w14:textId="77777777" w:rsidR="00DB28B8" w:rsidRPr="00A15330" w:rsidRDefault="008A3BE3" w:rsidP="008A3BE3">
      <w:pPr>
        <w:pStyle w:val="Default"/>
        <w:ind w:left="1260" w:hanging="720"/>
        <w:rPr>
          <w:color w:val="000000" w:themeColor="text1"/>
        </w:rPr>
      </w:pPr>
      <w:r w:rsidRPr="00A15330">
        <w:rPr>
          <w:color w:val="000000" w:themeColor="text1"/>
        </w:rPr>
        <w:t>11.1.9</w:t>
      </w:r>
      <w:r w:rsidRPr="00A15330">
        <w:rPr>
          <w:color w:val="000000" w:themeColor="text1"/>
        </w:rPr>
        <w:tab/>
      </w:r>
      <w:r w:rsidR="00DB28B8" w:rsidRPr="00A15330">
        <w:rPr>
          <w:color w:val="000000" w:themeColor="text1"/>
        </w:rPr>
        <w:t xml:space="preserve">The PASSE must submit audited financial reports specific to the </w:t>
      </w:r>
      <w:r w:rsidR="00655C15" w:rsidRPr="00A15330">
        <w:rPr>
          <w:color w:val="000000" w:themeColor="text1"/>
        </w:rPr>
        <w:t>Agreement</w:t>
      </w:r>
      <w:r w:rsidR="00DB28B8" w:rsidRPr="00A15330">
        <w:rPr>
          <w:color w:val="000000" w:themeColor="text1"/>
        </w:rPr>
        <w:t xml:space="preserve"> on an annual basis. The audit must be conducted in accordance with generally accepted accounting principles and generally accepted auditing standards.</w:t>
      </w:r>
    </w:p>
    <w:p w14:paraId="640730BF" w14:textId="77777777" w:rsidR="00655C15" w:rsidRPr="00A15330" w:rsidRDefault="00655C15" w:rsidP="00655C15">
      <w:pPr>
        <w:pStyle w:val="Default"/>
        <w:ind w:left="1260" w:firstLine="0"/>
        <w:rPr>
          <w:color w:val="000000" w:themeColor="text1"/>
        </w:rPr>
      </w:pPr>
    </w:p>
    <w:p w14:paraId="02E5F0A6" w14:textId="77777777" w:rsidR="00281940" w:rsidRPr="00A15330" w:rsidRDefault="008A3BE3" w:rsidP="008A3BE3">
      <w:pPr>
        <w:pStyle w:val="Default"/>
        <w:ind w:left="1350" w:hanging="810"/>
        <w:rPr>
          <w:color w:val="000000" w:themeColor="text1"/>
        </w:rPr>
      </w:pPr>
      <w:r w:rsidRPr="00A15330">
        <w:rPr>
          <w:color w:val="000000" w:themeColor="text1"/>
        </w:rPr>
        <w:t>11.1.10</w:t>
      </w:r>
      <w:r w:rsidRPr="00A15330">
        <w:rPr>
          <w:color w:val="000000" w:themeColor="text1"/>
        </w:rPr>
        <w:tab/>
      </w:r>
      <w:r w:rsidR="00655C15" w:rsidRPr="00A15330">
        <w:rPr>
          <w:color w:val="000000" w:themeColor="text1"/>
        </w:rPr>
        <w:t>T</w:t>
      </w:r>
      <w:r w:rsidR="00281940" w:rsidRPr="00A15330">
        <w:rPr>
          <w:color w:val="000000" w:themeColor="text1"/>
        </w:rPr>
        <w:t>he PASSE must attest to the accuracy of the calculation of the MLR in accordance with the MLR standards when submitting required MLR reports.  The report for each MLR Reporting Year must be submitted to DHS by April 30</w:t>
      </w:r>
      <w:r w:rsidR="00281940" w:rsidRPr="00A15330">
        <w:rPr>
          <w:color w:val="000000" w:themeColor="text1"/>
          <w:vertAlign w:val="superscript"/>
        </w:rPr>
        <w:t>th</w:t>
      </w:r>
      <w:r w:rsidR="00281940" w:rsidRPr="00A15330">
        <w:rPr>
          <w:color w:val="000000" w:themeColor="text1"/>
        </w:rPr>
        <w:t xml:space="preserve"> of the year following the end of an MLR Reporting Year, in a format and in the manner prescribed by DHS. </w:t>
      </w:r>
    </w:p>
    <w:p w14:paraId="4A4DBAF0" w14:textId="77777777" w:rsidR="00281940" w:rsidRPr="00A15330" w:rsidRDefault="00281940" w:rsidP="000B1ED9">
      <w:pPr>
        <w:pStyle w:val="Default"/>
        <w:ind w:left="1800" w:firstLine="0"/>
        <w:rPr>
          <w:color w:val="000000" w:themeColor="text1"/>
        </w:rPr>
      </w:pPr>
    </w:p>
    <w:p w14:paraId="23097098" w14:textId="05AD7160" w:rsidR="00281940" w:rsidRPr="00A15330" w:rsidRDefault="008A3BE3" w:rsidP="008A3BE3">
      <w:pPr>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11.2</w:t>
      </w:r>
      <w:r w:rsidRPr="00A15330">
        <w:rPr>
          <w:rFonts w:ascii="Times New Roman" w:hAnsi="Times New Roman" w:cs="Times New Roman"/>
          <w:caps/>
          <w:color w:val="000000" w:themeColor="text1"/>
          <w:sz w:val="24"/>
          <w:szCs w:val="24"/>
        </w:rPr>
        <w:tab/>
      </w:r>
      <w:r w:rsidR="00714344" w:rsidRPr="00A15330">
        <w:rPr>
          <w:rFonts w:ascii="Times New Roman" w:hAnsi="Times New Roman" w:cs="Times New Roman"/>
          <w:caps/>
          <w:color w:val="000000" w:themeColor="text1"/>
          <w:sz w:val="24"/>
          <w:szCs w:val="24"/>
        </w:rPr>
        <w:t>Milliman financial data request</w:t>
      </w:r>
    </w:p>
    <w:p w14:paraId="3C3134CF" w14:textId="5C18411C" w:rsidR="00B41C15" w:rsidRPr="00A15330" w:rsidRDefault="008A3BE3" w:rsidP="008A3BE3">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11.2.1</w:t>
      </w:r>
      <w:r w:rsidRPr="00A15330">
        <w:rPr>
          <w:rFonts w:ascii="Times New Roman" w:hAnsi="Times New Roman" w:cs="Times New Roman"/>
          <w:color w:val="000000" w:themeColor="text1"/>
          <w:sz w:val="24"/>
          <w:szCs w:val="24"/>
        </w:rPr>
        <w:tab/>
      </w:r>
      <w:r w:rsidR="00ED1EAD" w:rsidRPr="00A15330">
        <w:rPr>
          <w:rFonts w:ascii="Times New Roman" w:hAnsi="Times New Roman" w:cs="Times New Roman"/>
          <w:color w:val="000000" w:themeColor="text1"/>
          <w:sz w:val="24"/>
          <w:szCs w:val="24"/>
        </w:rPr>
        <w:t xml:space="preserve">The PASSE must submit a quarterly </w:t>
      </w:r>
      <w:r w:rsidR="00714344" w:rsidRPr="00A15330">
        <w:rPr>
          <w:rFonts w:ascii="Times New Roman" w:hAnsi="Times New Roman" w:cs="Times New Roman"/>
          <w:color w:val="000000" w:themeColor="text1"/>
          <w:sz w:val="24"/>
          <w:szCs w:val="24"/>
        </w:rPr>
        <w:t>Milliman Financial Data Request</w:t>
      </w:r>
      <w:r w:rsidR="00ED1EAD" w:rsidRPr="00A15330">
        <w:rPr>
          <w:rFonts w:ascii="Times New Roman" w:hAnsi="Times New Roman" w:cs="Times New Roman"/>
          <w:color w:val="000000" w:themeColor="text1"/>
          <w:sz w:val="24"/>
          <w:szCs w:val="24"/>
        </w:rPr>
        <w:t xml:space="preserve">, </w:t>
      </w:r>
      <w:bookmarkStart w:id="36" w:name="_Hlk20749545"/>
      <w:r w:rsidR="00ED1EAD" w:rsidRPr="00A15330">
        <w:rPr>
          <w:rFonts w:ascii="Times New Roman" w:hAnsi="Times New Roman" w:cs="Times New Roman"/>
          <w:color w:val="000000" w:themeColor="text1"/>
          <w:sz w:val="24"/>
          <w:szCs w:val="24"/>
        </w:rPr>
        <w:t xml:space="preserve">to DHS that summarizes how much the PASSE paid to </w:t>
      </w:r>
      <w:r w:rsidR="00FE69B3" w:rsidRPr="00A15330">
        <w:rPr>
          <w:rFonts w:ascii="Times New Roman" w:hAnsi="Times New Roman" w:cs="Times New Roman"/>
          <w:color w:val="000000" w:themeColor="text1"/>
          <w:sz w:val="24"/>
          <w:szCs w:val="24"/>
        </w:rPr>
        <w:t xml:space="preserve">Direct Service Providers </w:t>
      </w:r>
      <w:r w:rsidR="00ED1EAD" w:rsidRPr="00A15330">
        <w:rPr>
          <w:rFonts w:ascii="Times New Roman" w:hAnsi="Times New Roman" w:cs="Times New Roman"/>
          <w:color w:val="000000" w:themeColor="text1"/>
          <w:sz w:val="24"/>
          <w:szCs w:val="24"/>
        </w:rPr>
        <w:t xml:space="preserve">for services provided to </w:t>
      </w:r>
      <w:r w:rsidR="00C66026" w:rsidRPr="00A15330">
        <w:rPr>
          <w:rFonts w:ascii="Times New Roman" w:hAnsi="Times New Roman" w:cs="Times New Roman"/>
          <w:color w:val="000000" w:themeColor="text1"/>
          <w:sz w:val="24"/>
          <w:szCs w:val="24"/>
        </w:rPr>
        <w:t>Enrolled Members</w:t>
      </w:r>
      <w:r w:rsidR="00ED1EAD" w:rsidRPr="00A15330">
        <w:rPr>
          <w:rFonts w:ascii="Times New Roman" w:hAnsi="Times New Roman" w:cs="Times New Roman"/>
          <w:color w:val="000000" w:themeColor="text1"/>
          <w:sz w:val="24"/>
          <w:szCs w:val="24"/>
        </w:rPr>
        <w:t>.</w:t>
      </w:r>
      <w:bookmarkEnd w:id="36"/>
      <w:r w:rsidR="00714344" w:rsidRPr="00A15330">
        <w:rPr>
          <w:rFonts w:ascii="Times New Roman" w:hAnsi="Times New Roman" w:cs="Times New Roman"/>
          <w:color w:val="000000" w:themeColor="text1"/>
          <w:sz w:val="24"/>
          <w:szCs w:val="24"/>
        </w:rPr>
        <w:t xml:space="preserve">  The template from Milliman will be submitted to the PASSEs from DHS.</w:t>
      </w:r>
    </w:p>
    <w:p w14:paraId="46C3CEE0" w14:textId="77777777" w:rsidR="00B41C15" w:rsidRPr="00A15330" w:rsidRDefault="00B41C15" w:rsidP="00B41C15">
      <w:pPr>
        <w:pStyle w:val="ListParagraph"/>
        <w:tabs>
          <w:tab w:val="left" w:pos="1080"/>
        </w:tabs>
        <w:ind w:left="1166" w:firstLine="0"/>
        <w:rPr>
          <w:rFonts w:ascii="Times New Roman" w:hAnsi="Times New Roman" w:cs="Times New Roman"/>
          <w:color w:val="000000" w:themeColor="text1"/>
          <w:sz w:val="24"/>
          <w:szCs w:val="24"/>
        </w:rPr>
      </w:pPr>
    </w:p>
    <w:p w14:paraId="60E453DF" w14:textId="6482C92E" w:rsidR="00C95422" w:rsidRPr="00A15330" w:rsidRDefault="008A3BE3" w:rsidP="0056230C">
      <w:pPr>
        <w:pStyle w:val="BodyTextIndent3"/>
        <w:rPr>
          <w:rFonts w:cs="Times New Roman"/>
        </w:rPr>
      </w:pPr>
      <w:r w:rsidRPr="00A15330">
        <w:rPr>
          <w:rFonts w:cs="Times New Roman"/>
        </w:rPr>
        <w:t>11.2.2</w:t>
      </w:r>
      <w:r w:rsidRPr="00A15330">
        <w:rPr>
          <w:rFonts w:cs="Times New Roman"/>
        </w:rPr>
        <w:tab/>
      </w:r>
      <w:r w:rsidR="00ED1EAD" w:rsidRPr="00A15330">
        <w:rPr>
          <w:rFonts w:cs="Times New Roman"/>
        </w:rPr>
        <w:t xml:space="preserve">Community Investments—For purposes of the </w:t>
      </w:r>
      <w:r w:rsidR="0056230C" w:rsidRPr="00A15330">
        <w:rPr>
          <w:rFonts w:cs="Times New Roman"/>
        </w:rPr>
        <w:t xml:space="preserve">State </w:t>
      </w:r>
      <w:r w:rsidR="006A097F" w:rsidRPr="00A15330">
        <w:rPr>
          <w:rFonts w:cs="Times New Roman"/>
        </w:rPr>
        <w:t>Medical L</w:t>
      </w:r>
      <w:r w:rsidR="00714344" w:rsidRPr="00A15330">
        <w:rPr>
          <w:rFonts w:cs="Times New Roman"/>
        </w:rPr>
        <w:t xml:space="preserve">oss </w:t>
      </w:r>
      <w:r w:rsidR="006A097F" w:rsidRPr="00A15330">
        <w:rPr>
          <w:rFonts w:cs="Times New Roman"/>
        </w:rPr>
        <w:t>Ratio</w:t>
      </w:r>
      <w:r w:rsidR="00ED1EAD" w:rsidRPr="00A15330">
        <w:rPr>
          <w:rFonts w:cs="Times New Roman"/>
        </w:rPr>
        <w:t xml:space="preserve">, </w:t>
      </w:r>
      <w:r w:rsidR="00714344" w:rsidRPr="00A15330">
        <w:rPr>
          <w:rFonts w:cs="Times New Roman"/>
        </w:rPr>
        <w:t>t</w:t>
      </w:r>
      <w:r w:rsidR="00ED1EAD" w:rsidRPr="00A15330">
        <w:rPr>
          <w:rFonts w:cs="Times New Roman"/>
        </w:rPr>
        <w:t xml:space="preserve">he PASSE may count the expenditures for Community Investments, consistent with </w:t>
      </w:r>
      <w:r w:rsidR="00ED1EAD" w:rsidRPr="00A15330">
        <w:rPr>
          <w:rFonts w:cs="Times New Roman"/>
        </w:rPr>
        <w:lastRenderedPageBreak/>
        <w:t>and going beyond standards as defined in 45</w:t>
      </w:r>
      <w:r w:rsidR="00881976" w:rsidRPr="00A15330">
        <w:rPr>
          <w:rFonts w:cs="Times New Roman"/>
        </w:rPr>
        <w:t xml:space="preserve"> CFR</w:t>
      </w:r>
      <w:r w:rsidR="00ED1EAD" w:rsidRPr="00A15330">
        <w:rPr>
          <w:rFonts w:cs="Times New Roman"/>
        </w:rPr>
        <w:t xml:space="preserve"> § 158.150 as “Activities that Improve Health Care Quality” and approved by DHS, as benefit expenditures rather than administrative costs up to amounts equal to five percent (5%) of revenue in the </w:t>
      </w:r>
      <w:r w:rsidR="0056230C" w:rsidRPr="00A15330">
        <w:rPr>
          <w:rFonts w:cs="Times New Roman"/>
        </w:rPr>
        <w:t xml:space="preserve">State </w:t>
      </w:r>
      <w:r w:rsidR="00714344" w:rsidRPr="00A15330">
        <w:rPr>
          <w:rFonts w:cs="Times New Roman"/>
        </w:rPr>
        <w:t>MLR</w:t>
      </w:r>
      <w:r w:rsidR="00ED1EAD" w:rsidRPr="00A15330">
        <w:rPr>
          <w:rFonts w:cs="Times New Roman"/>
        </w:rPr>
        <w:t xml:space="preserve"> ratio.  “Community </w:t>
      </w:r>
      <w:r w:rsidR="00FE69B3" w:rsidRPr="00A15330">
        <w:rPr>
          <w:rFonts w:cs="Times New Roman"/>
        </w:rPr>
        <w:t>I</w:t>
      </w:r>
      <w:r w:rsidR="00ED1EAD" w:rsidRPr="00A15330">
        <w:rPr>
          <w:rFonts w:cs="Times New Roman"/>
        </w:rPr>
        <w:t>nvestments,” however, may not be counted as “losses” in the risk corridors under Section 11.3 of the PASSE Agreement.</w:t>
      </w:r>
    </w:p>
    <w:p w14:paraId="32726C74" w14:textId="77777777" w:rsidR="00243D93" w:rsidRPr="00A15330" w:rsidRDefault="00243D93" w:rsidP="008A3BE3">
      <w:pPr>
        <w:ind w:left="1260" w:hanging="720"/>
        <w:rPr>
          <w:rFonts w:ascii="Times New Roman" w:hAnsi="Times New Roman" w:cs="Times New Roman"/>
          <w:color w:val="000000" w:themeColor="text1"/>
          <w:sz w:val="24"/>
          <w:szCs w:val="24"/>
        </w:rPr>
      </w:pPr>
    </w:p>
    <w:p w14:paraId="6AB75AD5" w14:textId="25459401" w:rsidR="00243D93" w:rsidRPr="00A15330" w:rsidRDefault="00243D93" w:rsidP="008A3BE3">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11.2.3</w:t>
      </w:r>
      <w:r w:rsidRPr="00A15330">
        <w:rPr>
          <w:rFonts w:ascii="Times New Roman" w:hAnsi="Times New Roman" w:cs="Times New Roman"/>
          <w:color w:val="000000" w:themeColor="text1"/>
          <w:sz w:val="24"/>
          <w:szCs w:val="24"/>
        </w:rPr>
        <w:tab/>
      </w:r>
      <w:r w:rsidR="00ED1EAD" w:rsidRPr="00A15330">
        <w:rPr>
          <w:rFonts w:ascii="Times New Roman" w:hAnsi="Times New Roman" w:cs="Times New Roman"/>
          <w:color w:val="000000" w:themeColor="text1"/>
          <w:sz w:val="24"/>
          <w:szCs w:val="24"/>
        </w:rPr>
        <w:t xml:space="preserve">Any activity that will be considered a Community Investment must be submitted and approved by DHS prior to being included as a benefit expenditure for purposes of the </w:t>
      </w:r>
      <w:r w:rsidR="0056230C" w:rsidRPr="00A15330">
        <w:rPr>
          <w:rFonts w:ascii="Times New Roman" w:hAnsi="Times New Roman" w:cs="Times New Roman"/>
          <w:color w:val="000000" w:themeColor="text1"/>
          <w:sz w:val="24"/>
          <w:szCs w:val="24"/>
        </w:rPr>
        <w:t xml:space="preserve">State </w:t>
      </w:r>
      <w:r w:rsidR="00714344" w:rsidRPr="00A15330">
        <w:rPr>
          <w:rFonts w:ascii="Times New Roman" w:hAnsi="Times New Roman" w:cs="Times New Roman"/>
          <w:color w:val="000000" w:themeColor="text1"/>
          <w:sz w:val="24"/>
          <w:szCs w:val="24"/>
        </w:rPr>
        <w:t>MLR</w:t>
      </w:r>
      <w:r w:rsidR="00ED1EAD" w:rsidRPr="00A15330">
        <w:rPr>
          <w:rFonts w:ascii="Times New Roman" w:hAnsi="Times New Roman" w:cs="Times New Roman"/>
          <w:color w:val="000000" w:themeColor="text1"/>
          <w:sz w:val="24"/>
          <w:szCs w:val="24"/>
        </w:rPr>
        <w:t xml:space="preserve"> ratio.  Any community investment expenditure that is made prior to DHS approval must be excluded from a benefit expenditure in the </w:t>
      </w:r>
      <w:r w:rsidR="0056230C" w:rsidRPr="00A15330">
        <w:rPr>
          <w:rFonts w:ascii="Times New Roman" w:hAnsi="Times New Roman" w:cs="Times New Roman"/>
          <w:color w:val="000000" w:themeColor="text1"/>
          <w:sz w:val="24"/>
          <w:szCs w:val="24"/>
        </w:rPr>
        <w:t xml:space="preserve">State </w:t>
      </w:r>
      <w:r w:rsidR="00714344" w:rsidRPr="00A15330">
        <w:rPr>
          <w:rFonts w:ascii="Times New Roman" w:hAnsi="Times New Roman" w:cs="Times New Roman"/>
          <w:color w:val="000000" w:themeColor="text1"/>
          <w:sz w:val="24"/>
          <w:szCs w:val="24"/>
        </w:rPr>
        <w:t>MLR</w:t>
      </w:r>
      <w:r w:rsidR="00ED1EAD" w:rsidRPr="00A15330">
        <w:rPr>
          <w:rFonts w:ascii="Times New Roman" w:hAnsi="Times New Roman" w:cs="Times New Roman"/>
          <w:color w:val="000000" w:themeColor="text1"/>
          <w:sz w:val="24"/>
          <w:szCs w:val="24"/>
        </w:rPr>
        <w:t xml:space="preserve"> ratio.</w:t>
      </w:r>
    </w:p>
    <w:p w14:paraId="17247C2A" w14:textId="77777777" w:rsidR="00ED1EAD" w:rsidRPr="00A15330" w:rsidRDefault="00ED1EAD" w:rsidP="008A3BE3">
      <w:pPr>
        <w:ind w:left="1260" w:hanging="720"/>
        <w:rPr>
          <w:rFonts w:ascii="Times New Roman" w:hAnsi="Times New Roman" w:cs="Times New Roman"/>
          <w:color w:val="000000" w:themeColor="text1"/>
          <w:sz w:val="24"/>
          <w:szCs w:val="24"/>
        </w:rPr>
      </w:pPr>
    </w:p>
    <w:p w14:paraId="6DBC287A" w14:textId="69234289" w:rsidR="00B0371A" w:rsidRPr="00A15330" w:rsidRDefault="008A3BE3" w:rsidP="008A3BE3">
      <w:pPr>
        <w:ind w:left="1260"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11.2.</w:t>
      </w:r>
      <w:r w:rsidR="003528EC" w:rsidRPr="00A15330">
        <w:rPr>
          <w:rFonts w:ascii="Times New Roman" w:hAnsi="Times New Roman" w:cs="Times New Roman"/>
          <w:color w:val="000000" w:themeColor="text1"/>
          <w:sz w:val="24"/>
          <w:szCs w:val="24"/>
        </w:rPr>
        <w:t>4</w:t>
      </w:r>
      <w:r w:rsidRPr="00A15330">
        <w:rPr>
          <w:rFonts w:ascii="Times New Roman" w:hAnsi="Times New Roman" w:cs="Times New Roman"/>
          <w:color w:val="000000" w:themeColor="text1"/>
          <w:sz w:val="24"/>
          <w:szCs w:val="24"/>
        </w:rPr>
        <w:tab/>
      </w:r>
      <w:r w:rsidR="00281940" w:rsidRPr="00A15330">
        <w:rPr>
          <w:rFonts w:ascii="Times New Roman" w:hAnsi="Times New Roman" w:cs="Times New Roman"/>
          <w:color w:val="000000" w:themeColor="text1"/>
          <w:sz w:val="24"/>
          <w:szCs w:val="24"/>
        </w:rPr>
        <w:t xml:space="preserve">The </w:t>
      </w:r>
      <w:r w:rsidR="00714344" w:rsidRPr="00A15330">
        <w:rPr>
          <w:rFonts w:ascii="Times New Roman" w:hAnsi="Times New Roman" w:cs="Times New Roman"/>
          <w:color w:val="000000" w:themeColor="text1"/>
          <w:sz w:val="24"/>
          <w:szCs w:val="24"/>
        </w:rPr>
        <w:t>Milliman Financial Data Request</w:t>
      </w:r>
      <w:r w:rsidR="00281940" w:rsidRPr="00A15330">
        <w:rPr>
          <w:rFonts w:ascii="Times New Roman" w:hAnsi="Times New Roman" w:cs="Times New Roman"/>
          <w:color w:val="000000" w:themeColor="text1"/>
          <w:sz w:val="24"/>
          <w:szCs w:val="24"/>
        </w:rPr>
        <w:t xml:space="preserve"> must be submitted</w:t>
      </w:r>
      <w:r w:rsidR="003528EC" w:rsidRPr="00A15330">
        <w:rPr>
          <w:rFonts w:ascii="Times New Roman" w:hAnsi="Times New Roman" w:cs="Times New Roman"/>
          <w:color w:val="000000" w:themeColor="text1"/>
          <w:sz w:val="24"/>
          <w:szCs w:val="24"/>
        </w:rPr>
        <w:t xml:space="preserve"> quarterly</w:t>
      </w:r>
      <w:r w:rsidR="00281940" w:rsidRPr="00A15330">
        <w:rPr>
          <w:rFonts w:ascii="Times New Roman" w:hAnsi="Times New Roman" w:cs="Times New Roman"/>
          <w:color w:val="000000" w:themeColor="text1"/>
          <w:sz w:val="24"/>
          <w:szCs w:val="24"/>
        </w:rPr>
        <w:t xml:space="preserve"> to DHS in </w:t>
      </w:r>
      <w:r w:rsidR="00655C15" w:rsidRPr="00A15330">
        <w:rPr>
          <w:rFonts w:ascii="Times New Roman" w:hAnsi="Times New Roman" w:cs="Times New Roman"/>
          <w:color w:val="000000" w:themeColor="text1"/>
          <w:sz w:val="24"/>
          <w:szCs w:val="24"/>
        </w:rPr>
        <w:t>the</w:t>
      </w:r>
      <w:r w:rsidR="00281940" w:rsidRPr="00A15330">
        <w:rPr>
          <w:rFonts w:ascii="Times New Roman" w:hAnsi="Times New Roman" w:cs="Times New Roman"/>
          <w:color w:val="000000" w:themeColor="text1"/>
          <w:sz w:val="24"/>
          <w:szCs w:val="24"/>
        </w:rPr>
        <w:t xml:space="preserve"> format and in the manne</w:t>
      </w:r>
      <w:r w:rsidR="00051537" w:rsidRPr="00A15330">
        <w:rPr>
          <w:rFonts w:ascii="Times New Roman" w:hAnsi="Times New Roman" w:cs="Times New Roman"/>
          <w:color w:val="000000" w:themeColor="text1"/>
          <w:sz w:val="24"/>
          <w:szCs w:val="24"/>
        </w:rPr>
        <w:t>r prescribed by DHS</w:t>
      </w:r>
      <w:r w:rsidR="00281940" w:rsidRPr="00A15330">
        <w:rPr>
          <w:rFonts w:ascii="Times New Roman" w:hAnsi="Times New Roman" w:cs="Times New Roman"/>
          <w:color w:val="000000" w:themeColor="text1"/>
          <w:sz w:val="24"/>
          <w:szCs w:val="24"/>
        </w:rPr>
        <w:t>.</w:t>
      </w:r>
    </w:p>
    <w:p w14:paraId="6669CCA0" w14:textId="77777777" w:rsidR="00ED4758" w:rsidRPr="00A15330" w:rsidRDefault="00ED4758" w:rsidP="008A3BE3">
      <w:pPr>
        <w:ind w:left="1260" w:hanging="720"/>
        <w:rPr>
          <w:rFonts w:ascii="Times New Roman" w:hAnsi="Times New Roman" w:cs="Times New Roman"/>
          <w:color w:val="000000" w:themeColor="text1"/>
          <w:sz w:val="24"/>
          <w:szCs w:val="24"/>
        </w:rPr>
      </w:pPr>
    </w:p>
    <w:p w14:paraId="03DBFD28" w14:textId="77777777" w:rsidR="00B0371A" w:rsidRPr="00A15330" w:rsidRDefault="00ED4758" w:rsidP="00ED4758">
      <w:pPr>
        <w:spacing w:before="60" w:afterLines="60" w:after="144"/>
        <w:ind w:left="3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w:t>
      </w:r>
      <w:r w:rsidRPr="00A15330">
        <w:rPr>
          <w:rFonts w:ascii="Times New Roman" w:hAnsi="Times New Roman" w:cs="Times New Roman"/>
          <w:color w:val="000000" w:themeColor="text1"/>
          <w:sz w:val="24"/>
          <w:szCs w:val="24"/>
        </w:rPr>
        <w:tab/>
        <w:t>RISK CORRIDORS</w:t>
      </w:r>
    </w:p>
    <w:p w14:paraId="298B91A5" w14:textId="4260044D" w:rsidR="00ED4758" w:rsidRPr="00A15330" w:rsidRDefault="00ED4758" w:rsidP="00ED4758">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11.3.1</w:t>
      </w:r>
      <w:r w:rsidRPr="00A15330">
        <w:rPr>
          <w:rFonts w:ascii="Times New Roman" w:hAnsi="Times New Roman" w:cs="Times New Roman"/>
          <w:color w:val="000000" w:themeColor="text1"/>
          <w:sz w:val="24"/>
          <w:szCs w:val="24"/>
        </w:rPr>
        <w:tab/>
        <w:t xml:space="preserve">The PASSE program for Contract Year </w:t>
      </w:r>
      <w:r w:rsidR="00AA77CD" w:rsidRPr="00A15330">
        <w:rPr>
          <w:rFonts w:ascii="Times New Roman" w:hAnsi="Times New Roman" w:cs="Times New Roman"/>
          <w:color w:val="000000" w:themeColor="text1"/>
          <w:sz w:val="24"/>
          <w:szCs w:val="24"/>
        </w:rPr>
        <w:t xml:space="preserve">2020 </w:t>
      </w:r>
      <w:r w:rsidRPr="00A15330">
        <w:rPr>
          <w:rFonts w:ascii="Times New Roman" w:hAnsi="Times New Roman" w:cs="Times New Roman"/>
          <w:color w:val="000000" w:themeColor="text1"/>
          <w:sz w:val="24"/>
          <w:szCs w:val="24"/>
        </w:rPr>
        <w:t xml:space="preserve">includes a risk corridor program to control the risk associated with a new program that services a high need population.  </w:t>
      </w:r>
      <w:r w:rsidR="00ED1EAD" w:rsidRPr="00A15330">
        <w:rPr>
          <w:rFonts w:ascii="Times New Roman" w:hAnsi="Times New Roman" w:cs="Times New Roman"/>
          <w:color w:val="000000" w:themeColor="text1"/>
          <w:sz w:val="24"/>
          <w:szCs w:val="24"/>
        </w:rPr>
        <w:t xml:space="preserve">The risk corridor program is based on the </w:t>
      </w:r>
      <w:r w:rsidR="00386CE6" w:rsidRPr="00A15330">
        <w:rPr>
          <w:rFonts w:ascii="Times New Roman" w:hAnsi="Times New Roman" w:cs="Times New Roman"/>
          <w:color w:val="000000" w:themeColor="text1"/>
          <w:sz w:val="24"/>
          <w:szCs w:val="24"/>
        </w:rPr>
        <w:t>Milliman Financial Data</w:t>
      </w:r>
      <w:r w:rsidR="00ED1EAD" w:rsidRPr="00A15330">
        <w:rPr>
          <w:rFonts w:ascii="Times New Roman" w:hAnsi="Times New Roman" w:cs="Times New Roman"/>
          <w:color w:val="000000" w:themeColor="text1"/>
          <w:sz w:val="24"/>
          <w:szCs w:val="24"/>
        </w:rPr>
        <w:t xml:space="preserve"> </w:t>
      </w:r>
      <w:r w:rsidR="00AA77CD" w:rsidRPr="00A15330">
        <w:rPr>
          <w:rFonts w:ascii="Times New Roman" w:hAnsi="Times New Roman" w:cs="Times New Roman"/>
          <w:color w:val="000000" w:themeColor="text1"/>
          <w:sz w:val="24"/>
          <w:szCs w:val="24"/>
        </w:rPr>
        <w:t xml:space="preserve">Request document </w:t>
      </w:r>
      <w:r w:rsidR="00ED1EAD" w:rsidRPr="00A15330">
        <w:rPr>
          <w:rFonts w:ascii="Times New Roman" w:hAnsi="Times New Roman" w:cs="Times New Roman"/>
          <w:color w:val="000000" w:themeColor="text1"/>
          <w:sz w:val="24"/>
          <w:szCs w:val="24"/>
        </w:rPr>
        <w:t xml:space="preserve">as defined in § 11.2 of the PASSE Agreement.    </w:t>
      </w:r>
    </w:p>
    <w:p w14:paraId="6A5F1D90" w14:textId="0FB4C55B" w:rsidR="00ED4758" w:rsidRPr="00A15330" w:rsidRDefault="00ED4758" w:rsidP="00ED4758">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11.3.2</w:t>
      </w:r>
      <w:r w:rsidRPr="00A15330">
        <w:rPr>
          <w:rFonts w:ascii="Times New Roman" w:hAnsi="Times New Roman" w:cs="Times New Roman"/>
          <w:color w:val="000000" w:themeColor="text1"/>
          <w:sz w:val="24"/>
          <w:szCs w:val="24"/>
        </w:rPr>
        <w:tab/>
      </w:r>
      <w:r w:rsidR="00ED1EAD" w:rsidRPr="00A15330">
        <w:rPr>
          <w:rFonts w:ascii="Times New Roman" w:hAnsi="Times New Roman" w:cs="Times New Roman"/>
          <w:color w:val="000000" w:themeColor="text1"/>
          <w:sz w:val="24"/>
          <w:szCs w:val="24"/>
        </w:rPr>
        <w:t xml:space="preserve">The pricing assumptions create an average target </w:t>
      </w:r>
      <w:r w:rsidR="00386CE6" w:rsidRPr="00A15330">
        <w:rPr>
          <w:rFonts w:ascii="Times New Roman" w:hAnsi="Times New Roman" w:cs="Times New Roman"/>
          <w:color w:val="000000" w:themeColor="text1"/>
          <w:sz w:val="24"/>
          <w:szCs w:val="24"/>
        </w:rPr>
        <w:t>MLR</w:t>
      </w:r>
      <w:r w:rsidR="00ED1EAD" w:rsidRPr="00A15330">
        <w:rPr>
          <w:rFonts w:ascii="Times New Roman" w:hAnsi="Times New Roman" w:cs="Times New Roman"/>
          <w:color w:val="000000" w:themeColor="text1"/>
          <w:sz w:val="24"/>
          <w:szCs w:val="24"/>
        </w:rPr>
        <w:t xml:space="preserve"> ratio of 92.5% based upon an administrative allowance of 4.0%, margin of 1.0%, and an Arkansas state premium tax of 2.5%.  PASSE specific </w:t>
      </w:r>
      <w:r w:rsidR="00386CE6" w:rsidRPr="00A15330">
        <w:rPr>
          <w:rFonts w:ascii="Times New Roman" w:hAnsi="Times New Roman" w:cs="Times New Roman"/>
          <w:color w:val="000000" w:themeColor="text1"/>
          <w:sz w:val="24"/>
          <w:szCs w:val="24"/>
        </w:rPr>
        <w:t>MLR</w:t>
      </w:r>
      <w:r w:rsidR="00ED1EAD" w:rsidRPr="00A15330">
        <w:rPr>
          <w:rFonts w:ascii="Times New Roman" w:hAnsi="Times New Roman" w:cs="Times New Roman"/>
          <w:color w:val="000000" w:themeColor="text1"/>
          <w:sz w:val="24"/>
          <w:szCs w:val="24"/>
        </w:rPr>
        <w:t xml:space="preserve"> ratios will be calculated based upon their rate cell mix.  </w:t>
      </w:r>
    </w:p>
    <w:p w14:paraId="5DFE071C" w14:textId="66F50362" w:rsidR="00ED4758" w:rsidRPr="00A15330" w:rsidRDefault="00ED4758" w:rsidP="00ED4758">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11.3.3</w:t>
      </w:r>
      <w:r w:rsidRPr="00A15330">
        <w:rPr>
          <w:rFonts w:ascii="Times New Roman" w:hAnsi="Times New Roman" w:cs="Times New Roman"/>
          <w:color w:val="000000" w:themeColor="text1"/>
          <w:sz w:val="24"/>
          <w:szCs w:val="24"/>
        </w:rPr>
        <w:tab/>
        <w:t>The risk corridor settlement will occur after the PASSE CY 20</w:t>
      </w:r>
      <w:r w:rsidR="0056230C" w:rsidRPr="00A15330">
        <w:rPr>
          <w:rFonts w:ascii="Times New Roman" w:hAnsi="Times New Roman" w:cs="Times New Roman"/>
          <w:color w:val="000000" w:themeColor="text1"/>
          <w:sz w:val="24"/>
          <w:szCs w:val="24"/>
        </w:rPr>
        <w:t>20</w:t>
      </w:r>
      <w:r w:rsidRPr="00A15330">
        <w:rPr>
          <w:rFonts w:ascii="Times New Roman" w:hAnsi="Times New Roman" w:cs="Times New Roman"/>
          <w:color w:val="000000" w:themeColor="text1"/>
          <w:sz w:val="24"/>
          <w:szCs w:val="24"/>
        </w:rPr>
        <w:t xml:space="preserve"> agreement period has ended and enough time has passed to collect and validate CY 20</w:t>
      </w:r>
      <w:r w:rsidR="0056230C" w:rsidRPr="00A15330">
        <w:rPr>
          <w:rFonts w:ascii="Times New Roman" w:hAnsi="Times New Roman" w:cs="Times New Roman"/>
          <w:color w:val="000000" w:themeColor="text1"/>
          <w:sz w:val="24"/>
          <w:szCs w:val="24"/>
        </w:rPr>
        <w:t>20</w:t>
      </w:r>
      <w:r w:rsidRPr="00A15330">
        <w:rPr>
          <w:rFonts w:ascii="Times New Roman" w:hAnsi="Times New Roman" w:cs="Times New Roman"/>
          <w:color w:val="000000" w:themeColor="text1"/>
          <w:sz w:val="24"/>
          <w:szCs w:val="24"/>
        </w:rPr>
        <w:t xml:space="preserve"> PASSE encounter data and financial data.  It is anticipated to perform an initial settlement using CY 20</w:t>
      </w:r>
      <w:r w:rsidR="0056230C" w:rsidRPr="00A15330">
        <w:rPr>
          <w:rFonts w:ascii="Times New Roman" w:hAnsi="Times New Roman" w:cs="Times New Roman"/>
          <w:color w:val="000000" w:themeColor="text1"/>
          <w:sz w:val="24"/>
          <w:szCs w:val="24"/>
        </w:rPr>
        <w:t>20</w:t>
      </w:r>
      <w:r w:rsidRPr="00A15330">
        <w:rPr>
          <w:rFonts w:ascii="Times New Roman" w:hAnsi="Times New Roman" w:cs="Times New Roman"/>
          <w:color w:val="000000" w:themeColor="text1"/>
          <w:sz w:val="24"/>
          <w:szCs w:val="24"/>
        </w:rPr>
        <w:t xml:space="preserve"> contract year data with three months of claim runout and a final settlement using data with fifteen months of claim runout.  </w:t>
      </w:r>
    </w:p>
    <w:p w14:paraId="7563A94A" w14:textId="42B78E3C" w:rsidR="00ED4758" w:rsidRPr="00A15330" w:rsidRDefault="00ED4758" w:rsidP="00ED4758">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11.3.4</w:t>
      </w:r>
      <w:r w:rsidRPr="00A15330">
        <w:rPr>
          <w:rFonts w:ascii="Times New Roman" w:hAnsi="Times New Roman" w:cs="Times New Roman"/>
          <w:color w:val="000000" w:themeColor="text1"/>
          <w:sz w:val="24"/>
          <w:szCs w:val="24"/>
        </w:rPr>
        <w:tab/>
      </w:r>
      <w:r w:rsidR="00ED1EAD" w:rsidRPr="00A15330">
        <w:rPr>
          <w:rFonts w:ascii="Times New Roman" w:hAnsi="Times New Roman" w:cs="Times New Roman"/>
          <w:color w:val="000000" w:themeColor="text1"/>
          <w:sz w:val="24"/>
          <w:szCs w:val="24"/>
        </w:rPr>
        <w:t xml:space="preserve">Only medical, </w:t>
      </w:r>
      <w:r w:rsidR="00FF5EE9" w:rsidRPr="00A15330">
        <w:rPr>
          <w:rFonts w:ascii="Times New Roman" w:hAnsi="Times New Roman" w:cs="Times New Roman"/>
          <w:sz w:val="24"/>
          <w:szCs w:val="24"/>
        </w:rPr>
        <w:t>Care Coordination</w:t>
      </w:r>
      <w:r w:rsidR="00ED1EAD" w:rsidRPr="00A15330">
        <w:rPr>
          <w:rFonts w:ascii="Times New Roman" w:hAnsi="Times New Roman" w:cs="Times New Roman"/>
          <w:color w:val="000000" w:themeColor="text1"/>
          <w:sz w:val="24"/>
          <w:szCs w:val="24"/>
        </w:rPr>
        <w:t xml:space="preserve">, community investment, and pharmacy services costs, as defined in this agreement, will be included in the numerator of the </w:t>
      </w:r>
      <w:r w:rsidR="0056230C" w:rsidRPr="00A15330">
        <w:rPr>
          <w:rFonts w:ascii="Times New Roman" w:hAnsi="Times New Roman" w:cs="Times New Roman"/>
          <w:color w:val="000000" w:themeColor="text1"/>
          <w:sz w:val="24"/>
          <w:szCs w:val="24"/>
        </w:rPr>
        <w:t xml:space="preserve">State </w:t>
      </w:r>
      <w:r w:rsidR="00F906A3" w:rsidRPr="00A15330">
        <w:rPr>
          <w:rFonts w:ascii="Times New Roman" w:hAnsi="Times New Roman" w:cs="Times New Roman"/>
          <w:color w:val="000000" w:themeColor="text1"/>
          <w:sz w:val="24"/>
          <w:szCs w:val="24"/>
        </w:rPr>
        <w:t>MLR calculation</w:t>
      </w:r>
      <w:r w:rsidR="00ED1EAD" w:rsidRPr="00A15330">
        <w:rPr>
          <w:rFonts w:ascii="Times New Roman" w:hAnsi="Times New Roman" w:cs="Times New Roman"/>
          <w:color w:val="000000" w:themeColor="text1"/>
          <w:sz w:val="24"/>
          <w:szCs w:val="24"/>
        </w:rPr>
        <w:t xml:space="preserve"> for the risk corridor program.  Quality improvement not explicitly approved by DHS as part of the Community Investments provision, premium tax, and other administrative costs will not be included in the numerator of the </w:t>
      </w:r>
      <w:r w:rsidR="0056230C" w:rsidRPr="00A15330">
        <w:rPr>
          <w:rFonts w:ascii="Times New Roman" w:hAnsi="Times New Roman" w:cs="Times New Roman"/>
          <w:color w:val="000000" w:themeColor="text1"/>
          <w:sz w:val="24"/>
          <w:szCs w:val="24"/>
        </w:rPr>
        <w:t>State MLR</w:t>
      </w:r>
      <w:r w:rsidR="00ED1EAD" w:rsidRPr="00A15330">
        <w:rPr>
          <w:rFonts w:ascii="Times New Roman" w:hAnsi="Times New Roman" w:cs="Times New Roman"/>
          <w:color w:val="000000" w:themeColor="text1"/>
          <w:sz w:val="24"/>
          <w:szCs w:val="24"/>
        </w:rPr>
        <w:t xml:space="preserve"> calculation, consistent with the development of the PASSE specific risk corridor target </w:t>
      </w:r>
      <w:r w:rsidR="0056230C" w:rsidRPr="00A15330">
        <w:rPr>
          <w:rFonts w:ascii="Times New Roman" w:hAnsi="Times New Roman" w:cs="Times New Roman"/>
          <w:color w:val="000000" w:themeColor="text1"/>
          <w:sz w:val="24"/>
          <w:szCs w:val="24"/>
        </w:rPr>
        <w:t>State MLR</w:t>
      </w:r>
      <w:r w:rsidR="00ED1EAD" w:rsidRPr="00A15330">
        <w:rPr>
          <w:rFonts w:ascii="Times New Roman" w:hAnsi="Times New Roman" w:cs="Times New Roman"/>
          <w:color w:val="000000" w:themeColor="text1"/>
          <w:sz w:val="24"/>
          <w:szCs w:val="24"/>
        </w:rPr>
        <w:t xml:space="preserve">.  All capitation revenue will be included in the denominator of the </w:t>
      </w:r>
      <w:r w:rsidR="0056230C" w:rsidRPr="00A15330">
        <w:rPr>
          <w:rFonts w:ascii="Times New Roman" w:hAnsi="Times New Roman" w:cs="Times New Roman"/>
          <w:color w:val="000000" w:themeColor="text1"/>
          <w:sz w:val="24"/>
          <w:szCs w:val="24"/>
        </w:rPr>
        <w:t>State MLR</w:t>
      </w:r>
      <w:r w:rsidR="00ED1EAD" w:rsidRPr="00A15330">
        <w:rPr>
          <w:rFonts w:ascii="Times New Roman" w:hAnsi="Times New Roman" w:cs="Times New Roman"/>
          <w:color w:val="000000" w:themeColor="text1"/>
          <w:sz w:val="24"/>
          <w:szCs w:val="24"/>
        </w:rPr>
        <w:t xml:space="preserve"> calculation for the risk corridor program.  </w:t>
      </w:r>
    </w:p>
    <w:p w14:paraId="0B628036" w14:textId="77777777" w:rsidR="00ED4758" w:rsidRPr="00A15330" w:rsidRDefault="00ED4758" w:rsidP="00ED4758">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11.3.5</w:t>
      </w:r>
      <w:r w:rsidRPr="00A15330">
        <w:rPr>
          <w:rFonts w:ascii="Times New Roman" w:hAnsi="Times New Roman" w:cs="Times New Roman"/>
          <w:color w:val="000000" w:themeColor="text1"/>
          <w:sz w:val="24"/>
          <w:szCs w:val="24"/>
        </w:rPr>
        <w:tab/>
        <w:t>DHS reserves the right to review encounter</w:t>
      </w:r>
      <w:r w:rsidR="004F3D3D" w:rsidRPr="00A15330">
        <w:rPr>
          <w:rFonts w:ascii="Times New Roman" w:hAnsi="Times New Roman" w:cs="Times New Roman"/>
          <w:color w:val="000000" w:themeColor="text1"/>
          <w:sz w:val="24"/>
          <w:szCs w:val="24"/>
        </w:rPr>
        <w:t>s</w:t>
      </w:r>
      <w:r w:rsidRPr="00A15330">
        <w:rPr>
          <w:rFonts w:ascii="Times New Roman" w:hAnsi="Times New Roman" w:cs="Times New Roman"/>
          <w:color w:val="000000" w:themeColor="text1"/>
          <w:sz w:val="24"/>
          <w:szCs w:val="24"/>
        </w:rPr>
        <w:t xml:space="preserve"> and other information associated with </w:t>
      </w:r>
      <w:r w:rsidR="004F3D3D" w:rsidRPr="00A15330">
        <w:rPr>
          <w:rFonts w:ascii="Times New Roman" w:hAnsi="Times New Roman" w:cs="Times New Roman"/>
          <w:color w:val="000000" w:themeColor="text1"/>
          <w:sz w:val="24"/>
          <w:szCs w:val="24"/>
        </w:rPr>
        <w:t xml:space="preserve">payment to providers and may adjust the risk corridor calculation as necessary to reflect market level reimbursement of providers.  </w:t>
      </w:r>
    </w:p>
    <w:p w14:paraId="12DC5BB5" w14:textId="10853DDF" w:rsidR="00476977" w:rsidRPr="00A15330" w:rsidRDefault="003579A8" w:rsidP="00476977">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11.3.6</w:t>
      </w:r>
      <w:r w:rsidRPr="00A15330">
        <w:rPr>
          <w:rFonts w:ascii="Times New Roman" w:hAnsi="Times New Roman" w:cs="Times New Roman"/>
          <w:color w:val="000000" w:themeColor="text1"/>
          <w:sz w:val="24"/>
          <w:szCs w:val="24"/>
        </w:rPr>
        <w:tab/>
      </w:r>
      <w:r w:rsidR="00476977" w:rsidRPr="00A15330">
        <w:rPr>
          <w:rFonts w:ascii="Times New Roman" w:hAnsi="Times New Roman" w:cs="Times New Roman"/>
          <w:sz w:val="24"/>
          <w:szCs w:val="24"/>
        </w:rPr>
        <w:t>There will be a risk corridor program in CY 2021.  DHS shall propose any modifications to the risk corridor as it existed in CY 2020 not later than September 1, 2020.</w:t>
      </w:r>
      <w:r w:rsidR="00476977" w:rsidRPr="00A15330">
        <w:rPr>
          <w:rFonts w:ascii="Times New Roman" w:hAnsi="Times New Roman" w:cs="Times New Roman"/>
        </w:rPr>
        <w:t xml:space="preserve"> </w:t>
      </w:r>
    </w:p>
    <w:p w14:paraId="39CC6590" w14:textId="62A35C8A" w:rsidR="00AF5F72" w:rsidRPr="00A15330" w:rsidRDefault="00AF5F72" w:rsidP="00157A89">
      <w:pPr>
        <w:spacing w:before="60" w:afterLines="60" w:after="144"/>
        <w:ind w:left="0" w:firstLine="0"/>
        <w:rPr>
          <w:rFonts w:ascii="Times New Roman" w:hAnsi="Times New Roman" w:cs="Times New Roman"/>
          <w:color w:val="000000" w:themeColor="text1"/>
          <w:sz w:val="24"/>
          <w:szCs w:val="24"/>
        </w:rPr>
      </w:pPr>
    </w:p>
    <w:p w14:paraId="6B8BADB3" w14:textId="361A650E" w:rsidR="00AF5F72" w:rsidRPr="00A15330" w:rsidRDefault="00AF5F72" w:rsidP="00AF5F72">
      <w:pPr>
        <w:spacing w:before="60" w:afterLines="60" w:after="144"/>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11.3.7 2019 Risk Corridor Settlement</w:t>
      </w:r>
    </w:p>
    <w:p w14:paraId="68939CD4" w14:textId="77777777" w:rsidR="00AF5F72" w:rsidRPr="00A15330" w:rsidRDefault="00AF5F72" w:rsidP="00AF5F72">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 </w:t>
      </w:r>
      <w:r w:rsidRPr="00A15330">
        <w:rPr>
          <w:rFonts w:ascii="Times New Roman" w:hAnsi="Times New Roman" w:cs="Times New Roman"/>
          <w:color w:val="000000" w:themeColor="text1"/>
          <w:sz w:val="24"/>
          <w:szCs w:val="24"/>
        </w:rPr>
        <w:tab/>
        <w:t xml:space="preserve">The initial CY 2019 risk corridor settlement has been completed, which included all claims and revenue incurred between March 1, 2019 and September 30, 2019 with allowable claims runout for CY 2019 submitted by providers through October 31, 2019.  </w:t>
      </w:r>
    </w:p>
    <w:p w14:paraId="01F46FB9" w14:textId="77777777" w:rsidR="00AF5F72" w:rsidRPr="00A15330" w:rsidRDefault="00AF5F72" w:rsidP="00AF5F72">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The final CY 2019 risk corridor settlement shall include all claims and revenue incurred between March 1, 2019 and December 31, 2019 with allowable claims runout for CY 2019 submitted by providers to the PASSE through March 31, 2021.  </w:t>
      </w:r>
    </w:p>
    <w:p w14:paraId="196EC59B" w14:textId="77777777" w:rsidR="00AF5F72" w:rsidRPr="00A15330" w:rsidRDefault="00AF5F72" w:rsidP="00AF5F72">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The final 2019 risk corridor financial template with fifteen months of claims runout information will be provided by the PASSE to DHS no later than April 15, 2021 which DHS will use to calculate the final 2019 Risk Corridor settlement.  </w:t>
      </w:r>
    </w:p>
    <w:p w14:paraId="499F8408" w14:textId="77777777" w:rsidR="00AF5F72" w:rsidRPr="00A15330" w:rsidRDefault="00AF5F72" w:rsidP="00AF5F72">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The final CY 2019 risk corridor settlement will be paid in the manner mutually agreed upon by parties no later than June 30, 2021.   </w:t>
      </w:r>
    </w:p>
    <w:p w14:paraId="079904A5" w14:textId="77777777" w:rsidR="00AF5F72" w:rsidRPr="00A15330" w:rsidRDefault="00AF5F72" w:rsidP="00AF5F72">
      <w:pPr>
        <w:spacing w:before="60" w:afterLines="60" w:after="144"/>
        <w:ind w:left="1267" w:hanging="7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t>This section shall survive the termination or replacement of this Agreement.</w:t>
      </w:r>
    </w:p>
    <w:p w14:paraId="1453EA56" w14:textId="77777777" w:rsidR="00AF5F72" w:rsidRPr="00A15330" w:rsidRDefault="00AF5F72" w:rsidP="00AF5F72">
      <w:pPr>
        <w:spacing w:before="60" w:afterLines="60" w:after="144"/>
        <w:ind w:left="0" w:firstLine="0"/>
        <w:rPr>
          <w:rFonts w:ascii="Times New Roman" w:hAnsi="Times New Roman" w:cs="Times New Roman"/>
          <w:color w:val="000000" w:themeColor="text1"/>
          <w:sz w:val="24"/>
          <w:szCs w:val="24"/>
        </w:rPr>
      </w:pPr>
    </w:p>
    <w:p w14:paraId="7251A827" w14:textId="2A2D04C4" w:rsidR="00AF5F72" w:rsidRPr="00A15330" w:rsidRDefault="00AF5F72" w:rsidP="00AF5F72">
      <w:pPr>
        <w:spacing w:before="60" w:afterLines="60" w:after="144"/>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11.3.8</w:t>
      </w:r>
      <w:r w:rsidRPr="00A15330">
        <w:rPr>
          <w:rFonts w:ascii="Times New Roman" w:hAnsi="Times New Roman" w:cs="Times New Roman"/>
          <w:color w:val="000000" w:themeColor="text1"/>
          <w:sz w:val="24"/>
          <w:szCs w:val="24"/>
        </w:rPr>
        <w:tab/>
        <w:t>2020 Risk Corridor Settlement</w:t>
      </w:r>
    </w:p>
    <w:p w14:paraId="41ACC1E0"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 xml:space="preserve">The initial CY 2020 risk corridor reconciliation will include all claims and revenue incurred between January 1, 2020 and December 31, 2020 with allowable claims runout for CY 2020 submitted to the PASSE through March 31, 2021.  </w:t>
      </w:r>
    </w:p>
    <w:p w14:paraId="1B9682D2"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 xml:space="preserve">The initial CY 2020 risk corridor financial template with three months of claims runout information will be provided by the PASSE to DHS no later than April 15, 2021 which DHS will use to calculate the CY 2020 initial risk corridor settlement.  </w:t>
      </w:r>
    </w:p>
    <w:p w14:paraId="782580F6"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The initial CY 2020 risk corridor settlement will be paid in a manner mutually agreed upon by parties no later than October 31, 2021.  </w:t>
      </w:r>
    </w:p>
    <w:p w14:paraId="51D152EE"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 xml:space="preserve">The final CY 2020 risk corridor settlement shall include all claims and revenue incurred between January 1, 2020 and December 31, 2020 with allowable claims runout for CY 2020 submitted by providers to the PASSE through March 31, 2022.  </w:t>
      </w:r>
    </w:p>
    <w:p w14:paraId="66674E26"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 xml:space="preserve">The final CY 2020 risk corridor with fifteen months of claims runout information will be provided by the PASSE to DHS no later than April 15, 2022 which DHS will use to calculate the final 2020 Risk Corridor settlement.  </w:t>
      </w:r>
    </w:p>
    <w:p w14:paraId="242DF1E8"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t xml:space="preserve">The final CY 2020 risk corridor settlement will be paid in the manner mutually agreed upon by parties no later than June 30, 2022.   </w:t>
      </w:r>
    </w:p>
    <w:p w14:paraId="11A60C8D" w14:textId="77777777" w:rsidR="00AF5F72" w:rsidRPr="00A15330" w:rsidRDefault="00AF5F72" w:rsidP="00AF5F72">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w:t>
      </w:r>
      <w:r w:rsidRPr="00A15330">
        <w:rPr>
          <w:rFonts w:ascii="Times New Roman" w:hAnsi="Times New Roman" w:cs="Times New Roman"/>
          <w:color w:val="000000" w:themeColor="text1"/>
          <w:sz w:val="24"/>
          <w:szCs w:val="24"/>
        </w:rPr>
        <w:tab/>
        <w:t>This section shall survive the termination or replacement of this Agreement.</w:t>
      </w:r>
    </w:p>
    <w:p w14:paraId="011EB4F4" w14:textId="6136299F" w:rsidR="00AF5F72" w:rsidRDefault="00AF5F72" w:rsidP="00157A89">
      <w:pPr>
        <w:spacing w:before="60" w:afterLines="60" w:after="144"/>
        <w:ind w:left="0" w:firstLine="0"/>
        <w:rPr>
          <w:rFonts w:ascii="Times New Roman" w:hAnsi="Times New Roman" w:cs="Times New Roman"/>
          <w:color w:val="000000" w:themeColor="text1"/>
          <w:sz w:val="24"/>
          <w:szCs w:val="24"/>
        </w:rPr>
      </w:pPr>
    </w:p>
    <w:p w14:paraId="75E7B477" w14:textId="55033529" w:rsidR="001A280B" w:rsidRDefault="001A280B" w:rsidP="00157A89">
      <w:pPr>
        <w:spacing w:before="60" w:afterLines="60" w:after="144"/>
        <w:ind w:left="0" w:firstLine="0"/>
        <w:rPr>
          <w:rFonts w:ascii="Times New Roman" w:hAnsi="Times New Roman" w:cs="Times New Roman"/>
          <w:color w:val="000000" w:themeColor="text1"/>
          <w:sz w:val="24"/>
          <w:szCs w:val="24"/>
        </w:rPr>
      </w:pPr>
    </w:p>
    <w:p w14:paraId="771B5084" w14:textId="77777777" w:rsidR="001A280B" w:rsidRPr="00A15330" w:rsidRDefault="001A280B" w:rsidP="00157A89">
      <w:pPr>
        <w:spacing w:before="60" w:afterLines="60" w:after="144"/>
        <w:ind w:left="0" w:firstLine="0"/>
        <w:rPr>
          <w:rFonts w:ascii="Times New Roman" w:hAnsi="Times New Roman" w:cs="Times New Roman"/>
          <w:color w:val="000000" w:themeColor="text1"/>
          <w:sz w:val="24"/>
          <w:szCs w:val="24"/>
        </w:rPr>
      </w:pPr>
    </w:p>
    <w:p w14:paraId="0EF97248" w14:textId="66FF260A" w:rsidR="009529BE" w:rsidRPr="00A15330" w:rsidRDefault="009529BE" w:rsidP="009529BE">
      <w:pPr>
        <w:spacing w:before="60" w:afterLines="60" w:after="144"/>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11.3.</w:t>
      </w:r>
      <w:r>
        <w:rPr>
          <w:rFonts w:ascii="Times New Roman" w:hAnsi="Times New Roman" w:cs="Times New Roman"/>
          <w:color w:val="000000" w:themeColor="text1"/>
          <w:sz w:val="24"/>
          <w:szCs w:val="24"/>
        </w:rPr>
        <w:t>9</w:t>
      </w:r>
      <w:r w:rsidRPr="00A15330">
        <w:rPr>
          <w:rFonts w:ascii="Times New Roman" w:hAnsi="Times New Roman" w:cs="Times New Roman"/>
          <w:color w:val="000000" w:themeColor="text1"/>
          <w:sz w:val="24"/>
          <w:szCs w:val="24"/>
        </w:rPr>
        <w:tab/>
        <w:t>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Settlement</w:t>
      </w:r>
    </w:p>
    <w:p w14:paraId="12A1EC6E" w14:textId="164E001C"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w:t>
      </w:r>
      <w:r w:rsidRPr="00A15330">
        <w:rPr>
          <w:rFonts w:ascii="Times New Roman" w:hAnsi="Times New Roman" w:cs="Times New Roman"/>
          <w:color w:val="000000" w:themeColor="text1"/>
          <w:sz w:val="24"/>
          <w:szCs w:val="24"/>
        </w:rPr>
        <w:tab/>
        <w:t>The initial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reconciliation will include all claims and revenue incurred between January 1,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and December 31,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with allowable claims runout for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submitted to the PASSE through March 31, 202</w:t>
      </w:r>
      <w:r>
        <w:rPr>
          <w:rFonts w:ascii="Times New Roman" w:hAnsi="Times New Roman" w:cs="Times New Roman"/>
          <w:color w:val="000000" w:themeColor="text1"/>
          <w:sz w:val="24"/>
          <w:szCs w:val="24"/>
        </w:rPr>
        <w:t>2</w:t>
      </w:r>
      <w:r w:rsidRPr="00A15330">
        <w:rPr>
          <w:rFonts w:ascii="Times New Roman" w:hAnsi="Times New Roman" w:cs="Times New Roman"/>
          <w:color w:val="000000" w:themeColor="text1"/>
          <w:sz w:val="24"/>
          <w:szCs w:val="24"/>
        </w:rPr>
        <w:t xml:space="preserve">.  </w:t>
      </w:r>
    </w:p>
    <w:p w14:paraId="68F7FB3F" w14:textId="517E091F"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b.</w:t>
      </w:r>
      <w:r w:rsidRPr="00A15330">
        <w:rPr>
          <w:rFonts w:ascii="Times New Roman" w:hAnsi="Times New Roman" w:cs="Times New Roman"/>
          <w:color w:val="000000" w:themeColor="text1"/>
          <w:sz w:val="24"/>
          <w:szCs w:val="24"/>
        </w:rPr>
        <w:tab/>
        <w:t>The initial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financial template with three months of claims runout information will be provided by the PASSE to DHS no later than April 15, 202</w:t>
      </w:r>
      <w:r>
        <w:rPr>
          <w:rFonts w:ascii="Times New Roman" w:hAnsi="Times New Roman" w:cs="Times New Roman"/>
          <w:color w:val="000000" w:themeColor="text1"/>
          <w:sz w:val="24"/>
          <w:szCs w:val="24"/>
        </w:rPr>
        <w:t>2</w:t>
      </w:r>
      <w:r w:rsidRPr="00A15330">
        <w:rPr>
          <w:rFonts w:ascii="Times New Roman" w:hAnsi="Times New Roman" w:cs="Times New Roman"/>
          <w:color w:val="000000" w:themeColor="text1"/>
          <w:sz w:val="24"/>
          <w:szCs w:val="24"/>
        </w:rPr>
        <w:t xml:space="preserve"> which DHS will use to calculate the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initial risk corridor settlement.  </w:t>
      </w:r>
    </w:p>
    <w:p w14:paraId="0C6E7E13" w14:textId="05859154"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The initial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settlement will be paid in a manner mutually agreed upon by parties no later than October 31, 202</w:t>
      </w:r>
      <w:r>
        <w:rPr>
          <w:rFonts w:ascii="Times New Roman" w:hAnsi="Times New Roman" w:cs="Times New Roman"/>
          <w:color w:val="000000" w:themeColor="text1"/>
          <w:sz w:val="24"/>
          <w:szCs w:val="24"/>
        </w:rPr>
        <w:t>2</w:t>
      </w:r>
      <w:r w:rsidRPr="00A15330">
        <w:rPr>
          <w:rFonts w:ascii="Times New Roman" w:hAnsi="Times New Roman" w:cs="Times New Roman"/>
          <w:color w:val="000000" w:themeColor="text1"/>
          <w:sz w:val="24"/>
          <w:szCs w:val="24"/>
        </w:rPr>
        <w:t xml:space="preserve">.  </w:t>
      </w:r>
    </w:p>
    <w:p w14:paraId="05E75EBF" w14:textId="10A8AE41"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c.</w:t>
      </w:r>
      <w:r w:rsidRPr="00A15330">
        <w:rPr>
          <w:rFonts w:ascii="Times New Roman" w:hAnsi="Times New Roman" w:cs="Times New Roman"/>
          <w:color w:val="000000" w:themeColor="text1"/>
          <w:sz w:val="24"/>
          <w:szCs w:val="24"/>
        </w:rPr>
        <w:tab/>
        <w:t>The final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settlement shall include all claims and revenue incurred between January 1,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and December 31,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with allowable claims runout for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submitted by providers to the PASSE through March 31, 202</w:t>
      </w:r>
      <w:r>
        <w:rPr>
          <w:rFonts w:ascii="Times New Roman" w:hAnsi="Times New Roman" w:cs="Times New Roman"/>
          <w:color w:val="000000" w:themeColor="text1"/>
          <w:sz w:val="24"/>
          <w:szCs w:val="24"/>
        </w:rPr>
        <w:t>3</w:t>
      </w:r>
      <w:r w:rsidRPr="00A15330">
        <w:rPr>
          <w:rFonts w:ascii="Times New Roman" w:hAnsi="Times New Roman" w:cs="Times New Roman"/>
          <w:color w:val="000000" w:themeColor="text1"/>
          <w:sz w:val="24"/>
          <w:szCs w:val="24"/>
        </w:rPr>
        <w:t xml:space="preserve">.  </w:t>
      </w:r>
    </w:p>
    <w:p w14:paraId="182A6F93" w14:textId="47D714CE"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d.</w:t>
      </w:r>
      <w:r w:rsidRPr="00A15330">
        <w:rPr>
          <w:rFonts w:ascii="Times New Roman" w:hAnsi="Times New Roman" w:cs="Times New Roman"/>
          <w:color w:val="000000" w:themeColor="text1"/>
          <w:sz w:val="24"/>
          <w:szCs w:val="24"/>
        </w:rPr>
        <w:tab/>
        <w:t>The final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with fifteen months of claims runout information will be provided by the PASSE to DHS no later than April 15, 202</w:t>
      </w:r>
      <w:r>
        <w:rPr>
          <w:rFonts w:ascii="Times New Roman" w:hAnsi="Times New Roman" w:cs="Times New Roman"/>
          <w:color w:val="000000" w:themeColor="text1"/>
          <w:sz w:val="24"/>
          <w:szCs w:val="24"/>
        </w:rPr>
        <w:t>3</w:t>
      </w:r>
      <w:r w:rsidRPr="00A15330">
        <w:rPr>
          <w:rFonts w:ascii="Times New Roman" w:hAnsi="Times New Roman" w:cs="Times New Roman"/>
          <w:color w:val="000000" w:themeColor="text1"/>
          <w:sz w:val="24"/>
          <w:szCs w:val="24"/>
        </w:rPr>
        <w:t xml:space="preserve"> which DHS will use to calculate the final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settlement.  </w:t>
      </w:r>
    </w:p>
    <w:p w14:paraId="2F0717FF" w14:textId="0305E9BB"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e.</w:t>
      </w:r>
      <w:r w:rsidRPr="00A15330">
        <w:rPr>
          <w:rFonts w:ascii="Times New Roman" w:hAnsi="Times New Roman" w:cs="Times New Roman"/>
          <w:color w:val="000000" w:themeColor="text1"/>
          <w:sz w:val="24"/>
          <w:szCs w:val="24"/>
        </w:rPr>
        <w:tab/>
        <w:t>The final CY 202</w:t>
      </w:r>
      <w:r>
        <w:rPr>
          <w:rFonts w:ascii="Times New Roman" w:hAnsi="Times New Roman" w:cs="Times New Roman"/>
          <w:color w:val="000000" w:themeColor="text1"/>
          <w:sz w:val="24"/>
          <w:szCs w:val="24"/>
        </w:rPr>
        <w:t>1</w:t>
      </w:r>
      <w:r w:rsidRPr="00A15330">
        <w:rPr>
          <w:rFonts w:ascii="Times New Roman" w:hAnsi="Times New Roman" w:cs="Times New Roman"/>
          <w:color w:val="000000" w:themeColor="text1"/>
          <w:sz w:val="24"/>
          <w:szCs w:val="24"/>
        </w:rPr>
        <w:t xml:space="preserve"> risk corridor settlement will be paid in the manner mutually agreed upon by parties no later than June 30, 202</w:t>
      </w:r>
      <w:r>
        <w:rPr>
          <w:rFonts w:ascii="Times New Roman" w:hAnsi="Times New Roman" w:cs="Times New Roman"/>
          <w:color w:val="000000" w:themeColor="text1"/>
          <w:sz w:val="24"/>
          <w:szCs w:val="24"/>
        </w:rPr>
        <w:t>3</w:t>
      </w:r>
      <w:r w:rsidRPr="00A15330">
        <w:rPr>
          <w:rFonts w:ascii="Times New Roman" w:hAnsi="Times New Roman" w:cs="Times New Roman"/>
          <w:color w:val="000000" w:themeColor="text1"/>
          <w:sz w:val="24"/>
          <w:szCs w:val="24"/>
        </w:rPr>
        <w:t xml:space="preserve">.   </w:t>
      </w:r>
    </w:p>
    <w:p w14:paraId="3E3050F4" w14:textId="77777777" w:rsidR="009529BE" w:rsidRPr="00A15330" w:rsidRDefault="009529BE" w:rsidP="009529BE">
      <w:pPr>
        <w:spacing w:before="60" w:afterLines="60" w:after="144"/>
        <w:ind w:left="1267" w:hanging="54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f.</w:t>
      </w:r>
      <w:r w:rsidRPr="00A15330">
        <w:rPr>
          <w:rFonts w:ascii="Times New Roman" w:hAnsi="Times New Roman" w:cs="Times New Roman"/>
          <w:color w:val="000000" w:themeColor="text1"/>
          <w:sz w:val="24"/>
          <w:szCs w:val="24"/>
        </w:rPr>
        <w:tab/>
        <w:t>This section shall survive the termination or replacement of this Agreement.</w:t>
      </w:r>
    </w:p>
    <w:p w14:paraId="78BAD647" w14:textId="77777777" w:rsidR="00996DB7" w:rsidRPr="00A15330" w:rsidRDefault="00996DB7" w:rsidP="00157A89">
      <w:pPr>
        <w:spacing w:before="60" w:afterLines="60" w:after="144"/>
        <w:ind w:left="0" w:firstLine="0"/>
        <w:rPr>
          <w:rFonts w:ascii="Times New Roman" w:hAnsi="Times New Roman" w:cs="Times New Roman"/>
          <w:color w:val="000000" w:themeColor="text1"/>
          <w:sz w:val="24"/>
          <w:szCs w:val="24"/>
        </w:rPr>
      </w:pPr>
    </w:p>
    <w:p w14:paraId="766058BE" w14:textId="52376BA2" w:rsidR="00476977" w:rsidRPr="00A15330" w:rsidRDefault="00476977" w:rsidP="00157A89">
      <w:pPr>
        <w:spacing w:before="60" w:afterLines="60" w:after="144"/>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11.4 DEVELOPMENT OF CY </w:t>
      </w:r>
      <w:r w:rsidR="00DC7F03" w:rsidRPr="00A15330">
        <w:rPr>
          <w:rFonts w:ascii="Times New Roman" w:hAnsi="Times New Roman" w:cs="Times New Roman"/>
          <w:color w:val="000000" w:themeColor="text1"/>
          <w:sz w:val="24"/>
          <w:szCs w:val="24"/>
        </w:rPr>
        <w:t xml:space="preserve">2022 </w:t>
      </w:r>
      <w:r w:rsidRPr="00A15330">
        <w:rPr>
          <w:rFonts w:ascii="Times New Roman" w:hAnsi="Times New Roman" w:cs="Times New Roman"/>
          <w:color w:val="000000" w:themeColor="text1"/>
          <w:sz w:val="24"/>
          <w:szCs w:val="24"/>
        </w:rPr>
        <w:t xml:space="preserve">RATES AND CY </w:t>
      </w:r>
      <w:r w:rsidR="00DC7F03" w:rsidRPr="00A15330">
        <w:rPr>
          <w:rFonts w:ascii="Times New Roman" w:hAnsi="Times New Roman" w:cs="Times New Roman"/>
          <w:color w:val="000000" w:themeColor="text1"/>
          <w:sz w:val="24"/>
          <w:szCs w:val="24"/>
        </w:rPr>
        <w:t xml:space="preserve">2022 </w:t>
      </w:r>
      <w:r w:rsidRPr="00A15330">
        <w:rPr>
          <w:rFonts w:ascii="Times New Roman" w:hAnsi="Times New Roman" w:cs="Times New Roman"/>
          <w:color w:val="000000" w:themeColor="text1"/>
          <w:sz w:val="24"/>
          <w:szCs w:val="24"/>
        </w:rPr>
        <w:t xml:space="preserve">RISK CORRIDOR </w:t>
      </w:r>
    </w:p>
    <w:p w14:paraId="562FEE1E" w14:textId="3328F9FF" w:rsidR="00476977" w:rsidRPr="00A15330" w:rsidRDefault="00476977" w:rsidP="00157A89">
      <w:pPr>
        <w:spacing w:before="60" w:afterLines="60" w:after="144"/>
        <w:ind w:left="547" w:firstLine="0"/>
        <w:rPr>
          <w:rFonts w:ascii="Times New Roman" w:hAnsi="Times New Roman" w:cs="Times New Roman"/>
          <w:sz w:val="24"/>
          <w:szCs w:val="24"/>
        </w:rPr>
      </w:pPr>
      <w:r w:rsidRPr="00A15330">
        <w:rPr>
          <w:rFonts w:ascii="Times New Roman" w:hAnsi="Times New Roman" w:cs="Times New Roman"/>
          <w:sz w:val="24"/>
          <w:szCs w:val="24"/>
        </w:rPr>
        <w:t xml:space="preserve">11.4.1      DHS shall solicit information from the PASSEs to be used by the actuarial firm to develop the capitation rates not later than August 1, </w:t>
      </w:r>
      <w:r w:rsidR="00DC7F03" w:rsidRPr="00A15330">
        <w:rPr>
          <w:rFonts w:ascii="Times New Roman" w:hAnsi="Times New Roman" w:cs="Times New Roman"/>
          <w:sz w:val="24"/>
          <w:szCs w:val="24"/>
        </w:rPr>
        <w:t>2021</w:t>
      </w:r>
      <w:r w:rsidRPr="00A15330">
        <w:rPr>
          <w:rFonts w:ascii="Times New Roman" w:hAnsi="Times New Roman" w:cs="Times New Roman"/>
          <w:sz w:val="24"/>
          <w:szCs w:val="24"/>
        </w:rPr>
        <w:t>.</w:t>
      </w:r>
    </w:p>
    <w:p w14:paraId="07CECB85" w14:textId="42F28C28" w:rsidR="00476977" w:rsidRPr="00A15330" w:rsidRDefault="00476977" w:rsidP="00157A89">
      <w:pPr>
        <w:pStyle w:val="ListParagraph"/>
        <w:ind w:hanging="173"/>
        <w:rPr>
          <w:rFonts w:ascii="Times New Roman" w:hAnsi="Times New Roman" w:cs="Times New Roman"/>
          <w:sz w:val="24"/>
          <w:szCs w:val="24"/>
        </w:rPr>
      </w:pPr>
      <w:r w:rsidRPr="00A15330">
        <w:rPr>
          <w:rFonts w:ascii="Times New Roman" w:hAnsi="Times New Roman" w:cs="Times New Roman"/>
          <w:sz w:val="24"/>
          <w:szCs w:val="24"/>
        </w:rPr>
        <w:t xml:space="preserve">11.4.2      DHS shall provide draft CY 2021 rates to the PASSE not later than September 1, </w:t>
      </w:r>
      <w:r w:rsidR="00DC7F03" w:rsidRPr="00A15330">
        <w:rPr>
          <w:rFonts w:ascii="Times New Roman" w:hAnsi="Times New Roman" w:cs="Times New Roman"/>
          <w:sz w:val="24"/>
          <w:szCs w:val="24"/>
        </w:rPr>
        <w:t>2021</w:t>
      </w:r>
      <w:r w:rsidRPr="00A15330">
        <w:rPr>
          <w:rFonts w:ascii="Times New Roman" w:hAnsi="Times New Roman" w:cs="Times New Roman"/>
          <w:sz w:val="24"/>
          <w:szCs w:val="24"/>
        </w:rPr>
        <w:t xml:space="preserve">.  This draft will be provided in advance of a plenary session to discuss the rate development on September 15, </w:t>
      </w:r>
      <w:r w:rsidR="00DC7F03" w:rsidRPr="00A15330">
        <w:rPr>
          <w:rFonts w:ascii="Times New Roman" w:hAnsi="Times New Roman" w:cs="Times New Roman"/>
          <w:sz w:val="24"/>
          <w:szCs w:val="24"/>
        </w:rPr>
        <w:t>2021</w:t>
      </w:r>
      <w:r w:rsidRPr="00A15330">
        <w:rPr>
          <w:rFonts w:ascii="Times New Roman" w:hAnsi="Times New Roman" w:cs="Times New Roman"/>
          <w:sz w:val="24"/>
          <w:szCs w:val="24"/>
        </w:rPr>
        <w:t>.</w:t>
      </w:r>
    </w:p>
    <w:p w14:paraId="23625FE5" w14:textId="77777777" w:rsidR="00476977" w:rsidRPr="00A15330" w:rsidRDefault="00476977" w:rsidP="00157A89">
      <w:pPr>
        <w:pStyle w:val="ListParagraph"/>
        <w:ind w:hanging="173"/>
        <w:rPr>
          <w:rFonts w:ascii="Times New Roman" w:hAnsi="Times New Roman" w:cs="Times New Roman"/>
          <w:sz w:val="24"/>
          <w:szCs w:val="24"/>
        </w:rPr>
      </w:pPr>
      <w:r w:rsidRPr="00A15330">
        <w:rPr>
          <w:rFonts w:ascii="Times New Roman" w:hAnsi="Times New Roman" w:cs="Times New Roman"/>
          <w:sz w:val="24"/>
          <w:szCs w:val="24"/>
        </w:rPr>
        <w:t>11.4.3      The draft CY 2021 rates shall describe the proposed methodology for discounting the experience in CY 2020 due to the COVID-19 pandemic.  Such methodology shall describe the use of adjusted data to discount the effects of the COVID-19 pandemic on enrollment, utilization, and excess costs on CY 2021 rates and CY 2022 rates.</w:t>
      </w:r>
    </w:p>
    <w:p w14:paraId="10059EF9" w14:textId="77777777" w:rsidR="00476977" w:rsidRPr="00A15330" w:rsidRDefault="00476977" w:rsidP="00157A89">
      <w:pPr>
        <w:pStyle w:val="ListParagraph"/>
        <w:ind w:hanging="173"/>
        <w:rPr>
          <w:rFonts w:ascii="Times New Roman" w:hAnsi="Times New Roman" w:cs="Times New Roman"/>
          <w:sz w:val="24"/>
          <w:szCs w:val="24"/>
        </w:rPr>
      </w:pPr>
      <w:r w:rsidRPr="00A15330">
        <w:rPr>
          <w:rFonts w:ascii="Times New Roman" w:hAnsi="Times New Roman" w:cs="Times New Roman"/>
          <w:sz w:val="24"/>
          <w:szCs w:val="24"/>
        </w:rPr>
        <w:t>11.4.4      The PASSE shall provide DHS with written comments and supporting data to make recommendations to adjust the proposed rates not later than October 15, 2020.  Each PASSE may request individual meetings with DHS to discuss specific topics.</w:t>
      </w:r>
    </w:p>
    <w:p w14:paraId="42B07493" w14:textId="528D5528" w:rsidR="00476977" w:rsidRPr="00A15330" w:rsidRDefault="00476977" w:rsidP="00157A89">
      <w:pPr>
        <w:pStyle w:val="ListParagraph"/>
        <w:ind w:hanging="173"/>
        <w:rPr>
          <w:rFonts w:ascii="Times New Roman" w:hAnsi="Times New Roman" w:cs="Times New Roman"/>
          <w:sz w:val="24"/>
          <w:szCs w:val="24"/>
        </w:rPr>
      </w:pPr>
      <w:r w:rsidRPr="00A15330">
        <w:rPr>
          <w:rFonts w:ascii="Times New Roman" w:hAnsi="Times New Roman" w:cs="Times New Roman"/>
          <w:sz w:val="24"/>
          <w:szCs w:val="24"/>
        </w:rPr>
        <w:t xml:space="preserve">11.4.5      DHS shall provide the proposed final CY </w:t>
      </w:r>
      <w:r w:rsidR="00DC7F03" w:rsidRPr="00A15330">
        <w:rPr>
          <w:rFonts w:ascii="Times New Roman" w:hAnsi="Times New Roman" w:cs="Times New Roman"/>
          <w:sz w:val="24"/>
          <w:szCs w:val="24"/>
        </w:rPr>
        <w:t xml:space="preserve">2022 </w:t>
      </w:r>
      <w:r w:rsidRPr="00A15330">
        <w:rPr>
          <w:rFonts w:ascii="Times New Roman" w:hAnsi="Times New Roman" w:cs="Times New Roman"/>
          <w:sz w:val="24"/>
          <w:szCs w:val="24"/>
        </w:rPr>
        <w:t xml:space="preserve">rates and CY </w:t>
      </w:r>
      <w:r w:rsidR="00DC7F03" w:rsidRPr="00A15330">
        <w:rPr>
          <w:rFonts w:ascii="Times New Roman" w:hAnsi="Times New Roman" w:cs="Times New Roman"/>
          <w:sz w:val="24"/>
          <w:szCs w:val="24"/>
        </w:rPr>
        <w:t xml:space="preserve">2022 </w:t>
      </w:r>
      <w:r w:rsidRPr="00A15330">
        <w:rPr>
          <w:rFonts w:ascii="Times New Roman" w:hAnsi="Times New Roman" w:cs="Times New Roman"/>
          <w:sz w:val="24"/>
          <w:szCs w:val="24"/>
        </w:rPr>
        <w:t xml:space="preserve">risk corridor to the PASSE not later than November 1, 2020. </w:t>
      </w:r>
    </w:p>
    <w:p w14:paraId="0674F523" w14:textId="1308CB0E" w:rsidR="00476977" w:rsidRPr="00A15330" w:rsidRDefault="00476977" w:rsidP="00157A89">
      <w:pPr>
        <w:pStyle w:val="ListParagraph"/>
        <w:ind w:hanging="173"/>
        <w:rPr>
          <w:rFonts w:ascii="Times New Roman" w:hAnsi="Times New Roman" w:cs="Times New Roman"/>
          <w:sz w:val="24"/>
          <w:szCs w:val="24"/>
        </w:rPr>
      </w:pPr>
      <w:r w:rsidRPr="00A15330">
        <w:rPr>
          <w:rFonts w:ascii="Times New Roman" w:hAnsi="Times New Roman" w:cs="Times New Roman"/>
          <w:sz w:val="24"/>
          <w:szCs w:val="24"/>
        </w:rPr>
        <w:t xml:space="preserve">11.4.6      The PASSE shall provide DHS with comments and supporting data to make recommendations to the proposed final rates not later than December 15, </w:t>
      </w:r>
      <w:r w:rsidR="00DC7F03" w:rsidRPr="00A15330">
        <w:rPr>
          <w:rFonts w:ascii="Times New Roman" w:hAnsi="Times New Roman" w:cs="Times New Roman"/>
          <w:sz w:val="24"/>
          <w:szCs w:val="24"/>
        </w:rPr>
        <w:t>2021</w:t>
      </w:r>
      <w:r w:rsidRPr="00A15330">
        <w:rPr>
          <w:rFonts w:ascii="Times New Roman" w:hAnsi="Times New Roman" w:cs="Times New Roman"/>
          <w:sz w:val="24"/>
          <w:szCs w:val="24"/>
        </w:rPr>
        <w:t>.</w:t>
      </w:r>
    </w:p>
    <w:p w14:paraId="6CA5244A" w14:textId="6DECC3FF" w:rsidR="00ED3167" w:rsidRDefault="00ED4758" w:rsidP="00461813">
      <w:pPr>
        <w:spacing w:before="60" w:afterLines="60" w:after="144"/>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b/>
      </w:r>
    </w:p>
    <w:p w14:paraId="2F280B25" w14:textId="2E404782" w:rsidR="001A280B" w:rsidRDefault="001A280B" w:rsidP="00461813">
      <w:pPr>
        <w:spacing w:before="60" w:afterLines="60" w:after="144"/>
        <w:ind w:left="0" w:firstLine="0"/>
        <w:rPr>
          <w:rFonts w:ascii="Times New Roman" w:hAnsi="Times New Roman" w:cs="Times New Roman"/>
          <w:color w:val="000000" w:themeColor="text1"/>
          <w:sz w:val="24"/>
          <w:szCs w:val="24"/>
        </w:rPr>
      </w:pPr>
    </w:p>
    <w:p w14:paraId="7304217D" w14:textId="77777777" w:rsidR="001A280B" w:rsidRPr="00A15330" w:rsidRDefault="001A280B" w:rsidP="00461813">
      <w:pPr>
        <w:spacing w:before="60" w:afterLines="60" w:after="144"/>
        <w:ind w:left="0" w:firstLine="0"/>
        <w:rPr>
          <w:rFonts w:ascii="Times New Roman" w:hAnsi="Times New Roman" w:cs="Times New Roman"/>
          <w:color w:val="000000" w:themeColor="text1"/>
          <w:sz w:val="24"/>
          <w:szCs w:val="24"/>
        </w:rPr>
      </w:pPr>
    </w:p>
    <w:p w14:paraId="1C8F5C5D" w14:textId="494D3451" w:rsidR="00E87361" w:rsidRPr="00A15330" w:rsidRDefault="008A3BE3" w:rsidP="009F60AF">
      <w:pPr>
        <w:pStyle w:val="Level1"/>
        <w:numPr>
          <w:ilvl w:val="0"/>
          <w:numId w:val="0"/>
        </w:numPr>
        <w:ind w:left="360" w:hanging="360"/>
      </w:pPr>
      <w:r w:rsidRPr="00A15330">
        <w:lastRenderedPageBreak/>
        <w:t>12.</w:t>
      </w:r>
      <w:r w:rsidRPr="00A15330">
        <w:tab/>
      </w:r>
      <w:r w:rsidR="00E87361" w:rsidRPr="00A15330">
        <w:rPr>
          <w:caps/>
        </w:rPr>
        <w:t>Payment under the Agreement</w:t>
      </w:r>
    </w:p>
    <w:p w14:paraId="42D70BF7" w14:textId="77777777" w:rsidR="00E60BB0" w:rsidRPr="00A15330" w:rsidRDefault="00E60BB0" w:rsidP="00CE7355">
      <w:pPr>
        <w:pStyle w:val="NoSpacing"/>
        <w:ind w:left="0" w:firstLine="0"/>
        <w:rPr>
          <w:rFonts w:ascii="Times New Roman" w:hAnsi="Times New Roman" w:cs="Times New Roman"/>
          <w:color w:val="000000" w:themeColor="text1"/>
          <w:sz w:val="24"/>
          <w:szCs w:val="24"/>
          <w:u w:val="single"/>
        </w:rPr>
      </w:pPr>
    </w:p>
    <w:p w14:paraId="4EF2D4B4" w14:textId="77777777" w:rsidR="00C71C99" w:rsidRPr="00A15330" w:rsidRDefault="008A3BE3" w:rsidP="008A3BE3">
      <w:pPr>
        <w:pStyle w:val="Default"/>
        <w:spacing w:before="60" w:afterLines="60" w:after="144"/>
        <w:ind w:left="360" w:hanging="360"/>
        <w:rPr>
          <w:color w:val="000000" w:themeColor="text1"/>
        </w:rPr>
      </w:pPr>
      <w:r w:rsidRPr="00A15330">
        <w:rPr>
          <w:color w:val="000000" w:themeColor="text1"/>
        </w:rPr>
        <w:t>12.1</w:t>
      </w:r>
      <w:r w:rsidRPr="00A15330">
        <w:rPr>
          <w:color w:val="000000" w:themeColor="text1"/>
        </w:rPr>
        <w:tab/>
      </w:r>
      <w:r w:rsidR="00E60BB0" w:rsidRPr="00A15330">
        <w:rPr>
          <w:color w:val="000000" w:themeColor="text1"/>
        </w:rPr>
        <w:t>CAPITATION PAYMENTS</w:t>
      </w:r>
    </w:p>
    <w:p w14:paraId="54D6CC4A" w14:textId="65FC5A4C" w:rsidR="00C71C99" w:rsidRPr="00A15330" w:rsidRDefault="008A3BE3" w:rsidP="008A3BE3">
      <w:pPr>
        <w:pStyle w:val="Default"/>
        <w:ind w:left="1260" w:hanging="720"/>
        <w:rPr>
          <w:color w:val="000000" w:themeColor="text1"/>
        </w:rPr>
      </w:pPr>
      <w:r w:rsidRPr="00A15330">
        <w:rPr>
          <w:color w:val="000000" w:themeColor="text1"/>
        </w:rPr>
        <w:t>12.1.1</w:t>
      </w:r>
      <w:r w:rsidRPr="00A15330">
        <w:rPr>
          <w:color w:val="000000" w:themeColor="text1"/>
        </w:rPr>
        <w:tab/>
      </w:r>
      <w:r w:rsidR="00C71C99" w:rsidRPr="00A15330">
        <w:rPr>
          <w:color w:val="000000" w:themeColor="text1"/>
        </w:rPr>
        <w:t>DHS will make capitation payments to the PASSE for all Medicaid-eligible</w:t>
      </w:r>
      <w:r w:rsidR="00CE7355" w:rsidRPr="00A15330">
        <w:rPr>
          <w:color w:val="000000" w:themeColor="text1"/>
        </w:rPr>
        <w:t xml:space="preserve"> </w:t>
      </w:r>
      <w:r w:rsidR="00C66026" w:rsidRPr="00A15330">
        <w:rPr>
          <w:color w:val="000000" w:themeColor="text1"/>
        </w:rPr>
        <w:t>Enrolled Members</w:t>
      </w:r>
      <w:r w:rsidR="00C71C99" w:rsidRPr="00A15330">
        <w:rPr>
          <w:color w:val="000000" w:themeColor="text1"/>
        </w:rPr>
        <w:t xml:space="preserve">. </w:t>
      </w:r>
    </w:p>
    <w:p w14:paraId="4F6816FD" w14:textId="77777777" w:rsidR="00C71C99" w:rsidRPr="00A15330" w:rsidRDefault="00C71C99" w:rsidP="008A3BE3">
      <w:pPr>
        <w:pStyle w:val="Default"/>
        <w:ind w:left="1260" w:hanging="720"/>
        <w:rPr>
          <w:color w:val="000000" w:themeColor="text1"/>
        </w:rPr>
      </w:pPr>
    </w:p>
    <w:p w14:paraId="6746B529" w14:textId="2B6254C7" w:rsidR="00C71C99" w:rsidRPr="00A15330" w:rsidRDefault="008A3BE3" w:rsidP="008A3BE3">
      <w:pPr>
        <w:pStyle w:val="Default"/>
        <w:ind w:left="1260" w:hanging="720"/>
        <w:rPr>
          <w:color w:val="000000" w:themeColor="text1"/>
        </w:rPr>
      </w:pPr>
      <w:r w:rsidRPr="00A15330">
        <w:rPr>
          <w:color w:val="000000" w:themeColor="text1"/>
        </w:rPr>
        <w:t>12.1.2</w:t>
      </w:r>
      <w:r w:rsidRPr="00A15330">
        <w:rPr>
          <w:color w:val="000000" w:themeColor="text1"/>
        </w:rPr>
        <w:tab/>
      </w:r>
      <w:r w:rsidR="006017F2" w:rsidRPr="00A15330">
        <w:rPr>
          <w:color w:val="000000" w:themeColor="text1"/>
        </w:rPr>
        <w:t xml:space="preserve">Capitation payments will be determined </w:t>
      </w:r>
      <w:r w:rsidR="0084632B" w:rsidRPr="00A15330">
        <w:rPr>
          <w:color w:val="000000" w:themeColor="text1"/>
        </w:rPr>
        <w:t xml:space="preserve">as described in Exhibit </w:t>
      </w:r>
      <w:r w:rsidR="007C779C" w:rsidRPr="00A15330">
        <w:rPr>
          <w:color w:val="000000" w:themeColor="text1"/>
        </w:rPr>
        <w:t>I</w:t>
      </w:r>
      <w:r w:rsidR="003D198A" w:rsidRPr="00A15330">
        <w:rPr>
          <w:color w:val="000000" w:themeColor="text1"/>
        </w:rPr>
        <w:t>V.</w:t>
      </w:r>
      <w:r w:rsidR="00611DF4" w:rsidRPr="00A15330">
        <w:rPr>
          <w:color w:val="000000" w:themeColor="text1"/>
        </w:rPr>
        <w:t xml:space="preserve"> </w:t>
      </w:r>
      <w:r w:rsidR="00BA4BA8" w:rsidRPr="00A15330">
        <w:rPr>
          <w:color w:val="000000" w:themeColor="text1"/>
        </w:rPr>
        <w:t xml:space="preserve">Capitation rates must be actuarially sound. </w:t>
      </w:r>
    </w:p>
    <w:p w14:paraId="1EA0CA27" w14:textId="77777777" w:rsidR="00C71C99" w:rsidRPr="00A15330" w:rsidRDefault="00C71C99" w:rsidP="008A3BE3">
      <w:pPr>
        <w:pStyle w:val="Default"/>
        <w:ind w:left="1260" w:hanging="720"/>
        <w:rPr>
          <w:color w:val="000000" w:themeColor="text1"/>
        </w:rPr>
      </w:pPr>
    </w:p>
    <w:p w14:paraId="1977EEFF" w14:textId="77777777" w:rsidR="00CE7355" w:rsidRPr="00A15330" w:rsidRDefault="008A3BE3" w:rsidP="008A3BE3">
      <w:pPr>
        <w:pStyle w:val="Default"/>
        <w:ind w:left="1260" w:hanging="720"/>
        <w:rPr>
          <w:color w:val="000000" w:themeColor="text1"/>
        </w:rPr>
      </w:pPr>
      <w:r w:rsidRPr="00A15330">
        <w:rPr>
          <w:color w:val="000000" w:themeColor="text1"/>
        </w:rPr>
        <w:t>12.1.3</w:t>
      </w:r>
      <w:r w:rsidRPr="00A15330">
        <w:rPr>
          <w:color w:val="000000" w:themeColor="text1"/>
        </w:rPr>
        <w:tab/>
      </w:r>
      <w:r w:rsidR="00C71C99" w:rsidRPr="00A15330">
        <w:rPr>
          <w:color w:val="000000" w:themeColor="text1"/>
        </w:rPr>
        <w:t>IMD Exclusion</w:t>
      </w:r>
      <w:r w:rsidR="00CE7355" w:rsidRPr="00A15330">
        <w:rPr>
          <w:color w:val="000000" w:themeColor="text1"/>
        </w:rPr>
        <w:t>—</w:t>
      </w:r>
      <w:r w:rsidR="00C71C99" w:rsidRPr="00A15330">
        <w:rPr>
          <w:color w:val="000000" w:themeColor="text1"/>
        </w:rPr>
        <w:t>DHS will only make a monthly capitation payment to the PASSE for a member, aged 21–64, receiving inpatient treatment in an Institution for Mental Diseases (IMD),</w:t>
      </w:r>
      <w:r w:rsidR="00CE7355" w:rsidRPr="00A15330">
        <w:rPr>
          <w:color w:val="000000" w:themeColor="text1"/>
        </w:rPr>
        <w:t xml:space="preserve"> as defined in 42 CFR </w:t>
      </w:r>
      <w:r w:rsidR="003D198A" w:rsidRPr="00A15330">
        <w:rPr>
          <w:color w:val="000000" w:themeColor="text1"/>
        </w:rPr>
        <w:t xml:space="preserve">§ </w:t>
      </w:r>
      <w:r w:rsidR="00CE7355" w:rsidRPr="00A15330">
        <w:rPr>
          <w:color w:val="000000" w:themeColor="text1"/>
        </w:rPr>
        <w:t>435.1010, if the following is met:</w:t>
      </w:r>
    </w:p>
    <w:p w14:paraId="29186249" w14:textId="77777777" w:rsidR="00CE7355" w:rsidRPr="00A15330" w:rsidRDefault="00CE7355" w:rsidP="00983775">
      <w:pPr>
        <w:pStyle w:val="Default"/>
        <w:numPr>
          <w:ilvl w:val="1"/>
          <w:numId w:val="235"/>
        </w:numPr>
        <w:spacing w:before="60"/>
        <w:ind w:left="1627"/>
        <w:rPr>
          <w:color w:val="000000" w:themeColor="text1"/>
        </w:rPr>
      </w:pPr>
      <w:r w:rsidRPr="00A15330">
        <w:rPr>
          <w:color w:val="000000" w:themeColor="text1"/>
        </w:rPr>
        <w:t>T</w:t>
      </w:r>
      <w:r w:rsidR="00C71C99" w:rsidRPr="00A15330">
        <w:rPr>
          <w:color w:val="000000" w:themeColor="text1"/>
        </w:rPr>
        <w:t xml:space="preserve">he facility is a hospital providing psychiatric or substance use disorder inpatient care or a sub-acute facility providing psychiatric or substance use disorder crisis residential services, and </w:t>
      </w:r>
    </w:p>
    <w:p w14:paraId="277F6675" w14:textId="77777777" w:rsidR="00C71C99" w:rsidRPr="00A15330" w:rsidRDefault="00CE7355" w:rsidP="00983775">
      <w:pPr>
        <w:pStyle w:val="Default"/>
        <w:numPr>
          <w:ilvl w:val="0"/>
          <w:numId w:val="235"/>
        </w:numPr>
        <w:spacing w:before="60"/>
        <w:ind w:left="1627"/>
        <w:rPr>
          <w:color w:val="000000" w:themeColor="text1"/>
        </w:rPr>
      </w:pPr>
      <w:r w:rsidRPr="00A15330">
        <w:rPr>
          <w:color w:val="000000" w:themeColor="text1"/>
        </w:rPr>
        <w:t xml:space="preserve">The </w:t>
      </w:r>
      <w:r w:rsidR="00C71C99" w:rsidRPr="00A15330">
        <w:rPr>
          <w:color w:val="000000" w:themeColor="text1"/>
        </w:rPr>
        <w:t xml:space="preserve">length of stay in the IMD is for a short term stay of no more than </w:t>
      </w:r>
      <w:r w:rsidRPr="00A15330">
        <w:rPr>
          <w:color w:val="000000" w:themeColor="text1"/>
        </w:rPr>
        <w:t xml:space="preserve">fifteen (15) </w:t>
      </w:r>
      <w:r w:rsidR="00C71C99" w:rsidRPr="00A15330">
        <w:rPr>
          <w:color w:val="000000" w:themeColor="text1"/>
        </w:rPr>
        <w:t>days during the period of the monthly capitation payment.</w:t>
      </w:r>
    </w:p>
    <w:p w14:paraId="5D8A6B79" w14:textId="77777777" w:rsidR="00C71C99" w:rsidRPr="00A15330" w:rsidRDefault="00C71C99" w:rsidP="00C71C99">
      <w:pPr>
        <w:pStyle w:val="Default"/>
        <w:rPr>
          <w:color w:val="000000" w:themeColor="text1"/>
        </w:rPr>
      </w:pPr>
    </w:p>
    <w:p w14:paraId="2249DA0D" w14:textId="1D20FCCA" w:rsidR="00C71C99" w:rsidRPr="00A15330" w:rsidRDefault="008A3BE3" w:rsidP="008A3BE3">
      <w:pPr>
        <w:pStyle w:val="Default"/>
        <w:ind w:left="1260" w:hanging="716"/>
        <w:rPr>
          <w:color w:val="000000" w:themeColor="text1"/>
        </w:rPr>
      </w:pPr>
      <w:r w:rsidRPr="00A15330">
        <w:rPr>
          <w:color w:val="000000" w:themeColor="text1"/>
        </w:rPr>
        <w:t>12.1.4</w:t>
      </w:r>
      <w:r w:rsidRPr="00A15330">
        <w:rPr>
          <w:color w:val="000000" w:themeColor="text1"/>
        </w:rPr>
        <w:tab/>
      </w:r>
      <w:r w:rsidR="00C71C99" w:rsidRPr="00A15330">
        <w:rPr>
          <w:color w:val="000000" w:themeColor="text1"/>
        </w:rPr>
        <w:t xml:space="preserve">The PASSE must report on and meet quality metrics as outlined in Section </w:t>
      </w:r>
      <w:r w:rsidR="003D198A" w:rsidRPr="00A15330">
        <w:rPr>
          <w:color w:val="000000" w:themeColor="text1"/>
        </w:rPr>
        <w:t>8.2</w:t>
      </w:r>
      <w:r w:rsidR="00C71C99" w:rsidRPr="00A15330">
        <w:rPr>
          <w:color w:val="000000" w:themeColor="text1"/>
        </w:rPr>
        <w:t xml:space="preserve"> of the Agreement to receive a capitated payment.  The PASSE may be subject to </w:t>
      </w:r>
      <w:r w:rsidR="00F4139F" w:rsidRPr="00A15330">
        <w:rPr>
          <w:color w:val="000000" w:themeColor="text1"/>
        </w:rPr>
        <w:t xml:space="preserve">Recoupment </w:t>
      </w:r>
      <w:r w:rsidR="00C71C99" w:rsidRPr="00A15330">
        <w:rPr>
          <w:color w:val="000000" w:themeColor="text1"/>
        </w:rPr>
        <w:t>for failure to report on or meet the quality metrics.</w:t>
      </w:r>
    </w:p>
    <w:p w14:paraId="063ED714" w14:textId="77777777" w:rsidR="00C71C99" w:rsidRPr="00A15330" w:rsidRDefault="00C71C99" w:rsidP="008A3BE3">
      <w:pPr>
        <w:pStyle w:val="Default"/>
        <w:ind w:left="1260" w:hanging="716"/>
        <w:rPr>
          <w:color w:val="000000" w:themeColor="text1"/>
        </w:rPr>
      </w:pPr>
    </w:p>
    <w:p w14:paraId="33CDD024" w14:textId="65C475F8" w:rsidR="00C71C99" w:rsidRPr="00A15330" w:rsidRDefault="008A3BE3" w:rsidP="008A3BE3">
      <w:pPr>
        <w:pStyle w:val="Default"/>
        <w:ind w:left="1260" w:hanging="716"/>
        <w:rPr>
          <w:color w:val="000000" w:themeColor="text1"/>
        </w:rPr>
      </w:pPr>
      <w:r w:rsidRPr="00A15330">
        <w:rPr>
          <w:color w:val="000000" w:themeColor="text1"/>
        </w:rPr>
        <w:t>12.1.5</w:t>
      </w:r>
      <w:r w:rsidRPr="00A15330">
        <w:rPr>
          <w:color w:val="000000" w:themeColor="text1"/>
        </w:rPr>
        <w:tab/>
      </w:r>
      <w:r w:rsidR="00C07F12" w:rsidRPr="00A15330">
        <w:rPr>
          <w:color w:val="000000" w:themeColor="text1"/>
        </w:rPr>
        <w:t xml:space="preserve">The PASSE may be subject to </w:t>
      </w:r>
      <w:r w:rsidR="00F4139F" w:rsidRPr="00A15330">
        <w:rPr>
          <w:color w:val="000000" w:themeColor="text1"/>
        </w:rPr>
        <w:t xml:space="preserve">Recoupment </w:t>
      </w:r>
      <w:r w:rsidR="00C07F12" w:rsidRPr="00A15330">
        <w:rPr>
          <w:color w:val="000000" w:themeColor="text1"/>
        </w:rPr>
        <w:t>for the portion of the capitation</w:t>
      </w:r>
      <w:r w:rsidR="00CE7355" w:rsidRPr="00A15330">
        <w:rPr>
          <w:color w:val="000000" w:themeColor="text1"/>
        </w:rPr>
        <w:t xml:space="preserve"> </w:t>
      </w:r>
      <w:r w:rsidR="00C71C99" w:rsidRPr="00A15330">
        <w:rPr>
          <w:color w:val="000000" w:themeColor="text1"/>
        </w:rPr>
        <w:t xml:space="preserve">payment attributed to an </w:t>
      </w:r>
      <w:r w:rsidR="00C66026" w:rsidRPr="00A15330">
        <w:rPr>
          <w:color w:val="000000" w:themeColor="text1"/>
        </w:rPr>
        <w:t xml:space="preserve">Enrolled Member </w:t>
      </w:r>
      <w:r w:rsidR="00C71C99" w:rsidRPr="00A15330">
        <w:rPr>
          <w:color w:val="000000" w:themeColor="text1"/>
        </w:rPr>
        <w:t xml:space="preserve">who has not received </w:t>
      </w:r>
      <w:r w:rsidR="00FF5EE9" w:rsidRPr="00A15330">
        <w:t>Care Coordination</w:t>
      </w:r>
      <w:r w:rsidR="00C71C99" w:rsidRPr="00A15330">
        <w:rPr>
          <w:color w:val="000000" w:themeColor="text1"/>
        </w:rPr>
        <w:t xml:space="preserve"> in sixty (60) days when there are also no paid claims for the </w:t>
      </w:r>
      <w:r w:rsidR="00C66026" w:rsidRPr="00A15330">
        <w:rPr>
          <w:color w:val="000000" w:themeColor="text1"/>
        </w:rPr>
        <w:t xml:space="preserve">Enrolled Member </w:t>
      </w:r>
      <w:r w:rsidR="00C71C99" w:rsidRPr="00A15330">
        <w:rPr>
          <w:color w:val="000000" w:themeColor="text1"/>
        </w:rPr>
        <w:t xml:space="preserve">during that time period, as reflected in encounter data. </w:t>
      </w:r>
    </w:p>
    <w:p w14:paraId="79B6BF8E" w14:textId="77777777" w:rsidR="00C71C99" w:rsidRPr="00A15330" w:rsidRDefault="00C71C99" w:rsidP="008A3BE3">
      <w:pPr>
        <w:pStyle w:val="Default"/>
        <w:ind w:left="1260" w:hanging="716"/>
        <w:rPr>
          <w:color w:val="000000" w:themeColor="text1"/>
        </w:rPr>
      </w:pPr>
    </w:p>
    <w:p w14:paraId="72DF998D" w14:textId="77777777" w:rsidR="00C71C99" w:rsidRPr="00A15330" w:rsidRDefault="008A3BE3" w:rsidP="008A3BE3">
      <w:pPr>
        <w:pStyle w:val="Default"/>
        <w:ind w:left="1260" w:hanging="716"/>
        <w:rPr>
          <w:color w:val="000000" w:themeColor="text1"/>
        </w:rPr>
      </w:pPr>
      <w:r w:rsidRPr="00A15330">
        <w:rPr>
          <w:color w:val="000000" w:themeColor="text1"/>
        </w:rPr>
        <w:t>12.1.6</w:t>
      </w:r>
      <w:r w:rsidRPr="00A15330">
        <w:rPr>
          <w:color w:val="000000" w:themeColor="text1"/>
        </w:rPr>
        <w:tab/>
      </w:r>
      <w:r w:rsidR="000D0DF0" w:rsidRPr="00A15330">
        <w:rPr>
          <w:color w:val="000000" w:themeColor="text1"/>
        </w:rPr>
        <w:t xml:space="preserve">The PASSE and </w:t>
      </w:r>
      <w:r w:rsidR="00CE7355" w:rsidRPr="00A15330">
        <w:rPr>
          <w:color w:val="000000" w:themeColor="text1"/>
        </w:rPr>
        <w:t>its</w:t>
      </w:r>
      <w:r w:rsidR="000D0DF0" w:rsidRPr="00A15330">
        <w:rPr>
          <w:color w:val="000000" w:themeColor="text1"/>
        </w:rPr>
        <w:t xml:space="preserve"> subcontractor</w:t>
      </w:r>
      <w:r w:rsidR="00CE7355" w:rsidRPr="00A15330">
        <w:rPr>
          <w:color w:val="000000" w:themeColor="text1"/>
        </w:rPr>
        <w:t>, as appropriate,</w:t>
      </w:r>
      <w:r w:rsidR="000D0DF0" w:rsidRPr="00A15330">
        <w:rPr>
          <w:color w:val="000000" w:themeColor="text1"/>
        </w:rPr>
        <w:t xml:space="preserve"> shall report to DHS when it has identified</w:t>
      </w:r>
      <w:r w:rsidR="00CE7355" w:rsidRPr="00A15330">
        <w:rPr>
          <w:color w:val="000000" w:themeColor="text1"/>
        </w:rPr>
        <w:t xml:space="preserve"> </w:t>
      </w:r>
      <w:r w:rsidR="00C71C99" w:rsidRPr="00A15330">
        <w:rPr>
          <w:color w:val="000000" w:themeColor="text1"/>
        </w:rPr>
        <w:t xml:space="preserve">overpayment of the capitation payment, or any other amount specified in the contract, within </w:t>
      </w:r>
      <w:r w:rsidR="00CE7355" w:rsidRPr="00A15330">
        <w:rPr>
          <w:color w:val="000000" w:themeColor="text1"/>
        </w:rPr>
        <w:t>sixty (60)</w:t>
      </w:r>
      <w:r w:rsidR="00C71C99" w:rsidRPr="00A15330">
        <w:rPr>
          <w:color w:val="000000" w:themeColor="text1"/>
        </w:rPr>
        <w:t xml:space="preserve"> calendar days of when the overpayment was identified.</w:t>
      </w:r>
    </w:p>
    <w:p w14:paraId="0712B6E1" w14:textId="77777777" w:rsidR="003A64CD" w:rsidRPr="00A15330" w:rsidRDefault="003A64CD" w:rsidP="008A3BE3">
      <w:pPr>
        <w:pStyle w:val="Default"/>
        <w:ind w:left="1260" w:hanging="716"/>
        <w:rPr>
          <w:color w:val="000000" w:themeColor="text1"/>
        </w:rPr>
      </w:pPr>
    </w:p>
    <w:p w14:paraId="73FE8491" w14:textId="43D56CAB" w:rsidR="003A64CD" w:rsidRPr="00A15330" w:rsidRDefault="003A64CD" w:rsidP="008A3BE3">
      <w:pPr>
        <w:pStyle w:val="Default"/>
        <w:ind w:left="1260" w:hanging="716"/>
        <w:rPr>
          <w:color w:val="000000" w:themeColor="text1"/>
        </w:rPr>
      </w:pPr>
      <w:r w:rsidRPr="00A15330">
        <w:rPr>
          <w:color w:val="000000" w:themeColor="text1"/>
        </w:rPr>
        <w:t>12.1.7</w:t>
      </w:r>
      <w:r w:rsidRPr="00A15330">
        <w:rPr>
          <w:color w:val="000000" w:themeColor="text1"/>
        </w:rPr>
        <w:tab/>
      </w:r>
      <w:r w:rsidR="00AA62E4" w:rsidRPr="00A15330">
        <w:rPr>
          <w:color w:val="000000" w:themeColor="text1"/>
        </w:rPr>
        <w:t>From January 1, 2020 to December 31, 2020, t</w:t>
      </w:r>
      <w:r w:rsidRPr="00A15330">
        <w:rPr>
          <w:color w:val="000000" w:themeColor="text1"/>
        </w:rPr>
        <w:t xml:space="preserve">he </w:t>
      </w:r>
      <w:r w:rsidR="00AA62E4" w:rsidRPr="00A15330">
        <w:rPr>
          <w:color w:val="000000" w:themeColor="text1"/>
        </w:rPr>
        <w:t>State will</w:t>
      </w:r>
      <w:r w:rsidRPr="00A15330">
        <w:rPr>
          <w:color w:val="000000" w:themeColor="text1"/>
        </w:rPr>
        <w:t xml:space="preserve"> not make any incentive payments to the PASSE.  </w:t>
      </w:r>
    </w:p>
    <w:p w14:paraId="06309CAD" w14:textId="77777777" w:rsidR="00C71C99" w:rsidRPr="00A15330" w:rsidRDefault="00C71C99" w:rsidP="00C71C99">
      <w:pPr>
        <w:pStyle w:val="Default"/>
        <w:ind w:left="810" w:firstLine="0"/>
        <w:rPr>
          <w:color w:val="000000" w:themeColor="text1"/>
        </w:rPr>
      </w:pPr>
    </w:p>
    <w:p w14:paraId="11F73ED7" w14:textId="77777777" w:rsidR="00C07F12" w:rsidRPr="00A15330" w:rsidRDefault="008A3BE3" w:rsidP="008A3BE3">
      <w:pPr>
        <w:pStyle w:val="Default"/>
        <w:spacing w:before="60" w:afterLines="60" w:after="144"/>
        <w:ind w:left="360" w:hanging="360"/>
        <w:rPr>
          <w:caps/>
          <w:color w:val="000000" w:themeColor="text1"/>
        </w:rPr>
      </w:pPr>
      <w:r w:rsidRPr="00A15330">
        <w:rPr>
          <w:caps/>
          <w:color w:val="000000" w:themeColor="text1"/>
        </w:rPr>
        <w:t>12.2</w:t>
      </w:r>
      <w:r w:rsidRPr="00A15330">
        <w:rPr>
          <w:caps/>
          <w:color w:val="000000" w:themeColor="text1"/>
        </w:rPr>
        <w:tab/>
      </w:r>
      <w:r w:rsidR="00C07F12" w:rsidRPr="00A15330">
        <w:rPr>
          <w:caps/>
          <w:color w:val="000000" w:themeColor="text1"/>
        </w:rPr>
        <w:t>Risk Sharing Mechanisms</w:t>
      </w:r>
    </w:p>
    <w:p w14:paraId="2A420251" w14:textId="27A150A7" w:rsidR="00677FE3" w:rsidRPr="00A15330" w:rsidRDefault="00C07F12" w:rsidP="00461813">
      <w:pPr>
        <w:pStyle w:val="Default"/>
        <w:ind w:left="1080" w:hanging="4"/>
        <w:rPr>
          <w:color w:val="000000" w:themeColor="text1"/>
        </w:rPr>
      </w:pPr>
      <w:bookmarkStart w:id="37" w:name="_Hlk522787171"/>
      <w:r w:rsidRPr="00A15330">
        <w:rPr>
          <w:color w:val="000000" w:themeColor="text1"/>
        </w:rPr>
        <w:t>Only those risk-sharing mechanisms described i</w:t>
      </w:r>
      <w:r w:rsidR="00B32B44" w:rsidRPr="00A15330">
        <w:rPr>
          <w:color w:val="000000" w:themeColor="text1"/>
        </w:rPr>
        <w:t>n the Agreement</w:t>
      </w:r>
      <w:r w:rsidR="00C71C99" w:rsidRPr="00A15330">
        <w:rPr>
          <w:color w:val="000000" w:themeColor="text1"/>
        </w:rPr>
        <w:t xml:space="preserve"> </w:t>
      </w:r>
      <w:r w:rsidRPr="00A15330">
        <w:rPr>
          <w:color w:val="000000" w:themeColor="text1"/>
        </w:rPr>
        <w:t xml:space="preserve">are to be implemented as payment arrangements between DHS and the PASSE. </w:t>
      </w:r>
      <w:bookmarkEnd w:id="37"/>
    </w:p>
    <w:p w14:paraId="5DE8A61F" w14:textId="4139E767" w:rsidR="00845860" w:rsidRPr="00A15330" w:rsidRDefault="00845860" w:rsidP="00B32B44">
      <w:pPr>
        <w:pStyle w:val="Default"/>
        <w:ind w:left="1080" w:hanging="4"/>
        <w:rPr>
          <w:color w:val="000000" w:themeColor="text1"/>
        </w:rPr>
      </w:pPr>
    </w:p>
    <w:p w14:paraId="0E048CDA" w14:textId="72FD452A" w:rsidR="00845860" w:rsidRPr="00A15330" w:rsidRDefault="00845860" w:rsidP="00845860">
      <w:pPr>
        <w:ind w:left="0" w:firstLine="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 xml:space="preserve">12.3 </w:t>
      </w:r>
      <w:r w:rsidRPr="00A15330">
        <w:rPr>
          <w:rFonts w:ascii="Times New Roman" w:hAnsi="Times New Roman" w:cs="Times New Roman"/>
          <w:caps/>
          <w:color w:val="000000" w:themeColor="text1"/>
          <w:sz w:val="24"/>
          <w:szCs w:val="24"/>
        </w:rPr>
        <w:tab/>
        <w:t>RECONCILIATION OF CY 2020 RATES</w:t>
      </w:r>
    </w:p>
    <w:p w14:paraId="0F06217F" w14:textId="77777777" w:rsidR="00845860" w:rsidRPr="00A15330" w:rsidRDefault="00845860" w:rsidP="00845860">
      <w:pPr>
        <w:ind w:left="0" w:firstLine="0"/>
        <w:rPr>
          <w:rFonts w:ascii="Times New Roman" w:hAnsi="Times New Roman" w:cs="Times New Roman"/>
          <w:b/>
          <w:color w:val="000000" w:themeColor="text1"/>
          <w:sz w:val="24"/>
          <w:szCs w:val="24"/>
        </w:rPr>
      </w:pPr>
    </w:p>
    <w:p w14:paraId="5F9C4BC1" w14:textId="795362E7" w:rsidR="00845860" w:rsidRPr="00A15330" w:rsidRDefault="00845860" w:rsidP="00845860">
      <w:pPr>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CY 2020 rates are effective January 1, 2020.  For the capitation payment prospectively made for June 2020 and each month thereafter in CY 2020, the prospective capitation rates will reflect the CY 2020 rates.</w:t>
      </w:r>
    </w:p>
    <w:p w14:paraId="4F76168D" w14:textId="77777777" w:rsidR="00845860" w:rsidRPr="00A15330" w:rsidRDefault="00845860" w:rsidP="00845860">
      <w:pPr>
        <w:ind w:left="0" w:firstLine="0"/>
        <w:rPr>
          <w:rFonts w:ascii="Times New Roman" w:hAnsi="Times New Roman" w:cs="Times New Roman"/>
          <w:color w:val="000000" w:themeColor="text1"/>
          <w:sz w:val="24"/>
          <w:szCs w:val="24"/>
        </w:rPr>
      </w:pPr>
    </w:p>
    <w:p w14:paraId="0A130CAC" w14:textId="13F8EBAD" w:rsidR="00845860" w:rsidRPr="00A15330" w:rsidRDefault="00845860" w:rsidP="00845860">
      <w:pPr>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To reconcile the CY 2020 rates to the rates paid during the period January 2020 through May 2020, DHS will reconcile previous rates paid beginning during the prospective capitation payment for August 2020 and will continue until complete reconciliation for CY 2020 rates occurs during the prospective capitation payment for September 2020 and for the prospective capitation payment for October 2020.   </w:t>
      </w:r>
    </w:p>
    <w:p w14:paraId="7E2B8625" w14:textId="77777777" w:rsidR="00845860" w:rsidRPr="00A15330" w:rsidRDefault="00845860" w:rsidP="00845860">
      <w:pPr>
        <w:ind w:left="0" w:firstLine="0"/>
        <w:rPr>
          <w:rFonts w:ascii="Times New Roman" w:hAnsi="Times New Roman" w:cs="Times New Roman"/>
          <w:color w:val="000000" w:themeColor="text1"/>
          <w:sz w:val="24"/>
          <w:szCs w:val="24"/>
        </w:rPr>
      </w:pPr>
    </w:p>
    <w:p w14:paraId="17D9E8FF" w14:textId="66C62F14" w:rsidR="00845860" w:rsidRPr="00A15330" w:rsidRDefault="00845860" w:rsidP="00845860">
      <w:pPr>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The effective date of the new rate in the system will be applied in the following manner to complete the reconciliation for CY 2020 rates.  All prospective capitation payments will be with the CY 2020 rates:</w:t>
      </w:r>
    </w:p>
    <w:p w14:paraId="5C09013C" w14:textId="77777777" w:rsidR="00845860" w:rsidRPr="00A15330" w:rsidRDefault="00845860" w:rsidP="00845860">
      <w:pPr>
        <w:ind w:left="0" w:firstLine="0"/>
        <w:rPr>
          <w:rFonts w:ascii="Times New Roman" w:hAnsi="Times New Roman" w:cs="Times New Roman"/>
          <w:color w:val="000000" w:themeColor="text1"/>
          <w:sz w:val="24"/>
          <w:szCs w:val="24"/>
        </w:rPr>
      </w:pPr>
    </w:p>
    <w:p w14:paraId="1DCC2F31" w14:textId="3502119E" w:rsidR="00845860" w:rsidRPr="00A15330" w:rsidRDefault="00845860" w:rsidP="00845860">
      <w:pPr>
        <w:numPr>
          <w:ilvl w:val="0"/>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Prospective August Capitation Payment</w:t>
      </w:r>
    </w:p>
    <w:p w14:paraId="2B6AB271" w14:textId="77777777" w:rsidR="00845860" w:rsidRPr="00A15330" w:rsidRDefault="00845860" w:rsidP="00845860">
      <w:pPr>
        <w:ind w:left="1080" w:firstLine="0"/>
        <w:rPr>
          <w:rFonts w:ascii="Times New Roman" w:hAnsi="Times New Roman" w:cs="Times New Roman"/>
          <w:color w:val="000000" w:themeColor="text1"/>
          <w:sz w:val="24"/>
          <w:szCs w:val="24"/>
        </w:rPr>
      </w:pPr>
    </w:p>
    <w:p w14:paraId="40A92BCC" w14:textId="77777777" w:rsidR="00845860" w:rsidRPr="00A15330" w:rsidRDefault="00845860" w:rsidP="00845860">
      <w:pPr>
        <w:numPr>
          <w:ilvl w:val="1"/>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Effective date of CY 2020 rates will be changed from June 1, 2020 to April 1, 2020 for purposes of reconciliation.  Any capitation payment made from April 1, 2020 to May 31, 2020 will be reconciled with updated CY 2020 rates. </w:t>
      </w:r>
    </w:p>
    <w:p w14:paraId="3D3B3940" w14:textId="1B20494F" w:rsidR="00845860" w:rsidRPr="00A15330" w:rsidRDefault="00845860" w:rsidP="00845860">
      <w:pPr>
        <w:ind w:left="180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 </w:t>
      </w:r>
    </w:p>
    <w:p w14:paraId="24102CE9" w14:textId="374C5CF0" w:rsidR="00845860" w:rsidRPr="00A15330" w:rsidRDefault="00845860" w:rsidP="00845860">
      <w:pPr>
        <w:numPr>
          <w:ilvl w:val="0"/>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Prospective September Capitation Payment</w:t>
      </w:r>
    </w:p>
    <w:p w14:paraId="07962C65" w14:textId="77777777" w:rsidR="00845860" w:rsidRPr="00A15330" w:rsidRDefault="00845860" w:rsidP="00845860">
      <w:pPr>
        <w:ind w:left="1080" w:firstLine="0"/>
        <w:rPr>
          <w:rFonts w:ascii="Times New Roman" w:hAnsi="Times New Roman" w:cs="Times New Roman"/>
          <w:color w:val="000000" w:themeColor="text1"/>
          <w:sz w:val="24"/>
          <w:szCs w:val="24"/>
        </w:rPr>
      </w:pPr>
    </w:p>
    <w:p w14:paraId="1B97A643" w14:textId="427B26A2" w:rsidR="00845860" w:rsidRPr="00A15330" w:rsidRDefault="00845860" w:rsidP="00845860">
      <w:pPr>
        <w:numPr>
          <w:ilvl w:val="1"/>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Effective date of CY 2020 rates will be changed from April 1, 2020 to February 1, 2020 for purposes of reconciliation.  Any capitation payment made from February 1, 2020 to March 31, 2020 with previous rates will be reconciled with updated CY 2020 rates.  </w:t>
      </w:r>
    </w:p>
    <w:p w14:paraId="4001CEA5" w14:textId="77777777" w:rsidR="00845860" w:rsidRPr="00A15330" w:rsidRDefault="00845860" w:rsidP="00845860">
      <w:pPr>
        <w:ind w:left="1800" w:firstLine="0"/>
        <w:rPr>
          <w:rFonts w:ascii="Times New Roman" w:hAnsi="Times New Roman" w:cs="Times New Roman"/>
          <w:color w:val="000000" w:themeColor="text1"/>
          <w:sz w:val="24"/>
          <w:szCs w:val="24"/>
        </w:rPr>
      </w:pPr>
    </w:p>
    <w:p w14:paraId="23D213FC" w14:textId="206157BA" w:rsidR="00845860" w:rsidRPr="00A15330" w:rsidRDefault="00845860" w:rsidP="00845860">
      <w:pPr>
        <w:numPr>
          <w:ilvl w:val="0"/>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Prospective October Capitation Payment</w:t>
      </w:r>
    </w:p>
    <w:p w14:paraId="516F2E7F" w14:textId="77777777" w:rsidR="00845860" w:rsidRPr="00A15330" w:rsidRDefault="00845860" w:rsidP="00845860">
      <w:pPr>
        <w:ind w:left="1080" w:firstLine="0"/>
        <w:rPr>
          <w:rFonts w:ascii="Times New Roman" w:hAnsi="Times New Roman" w:cs="Times New Roman"/>
          <w:color w:val="000000" w:themeColor="text1"/>
          <w:sz w:val="24"/>
          <w:szCs w:val="24"/>
        </w:rPr>
      </w:pPr>
    </w:p>
    <w:p w14:paraId="4D557480" w14:textId="2C2C99B4" w:rsidR="00845860" w:rsidRPr="00A15330" w:rsidRDefault="00845860" w:rsidP="00845860">
      <w:pPr>
        <w:numPr>
          <w:ilvl w:val="1"/>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Effective date of CY 2020 rates will be changed from February 1, 2020 to January 1, 2020 for purposes of reconciliation.  Any capitation payment made from January 1, 2020 to January 31, 2020 with previous rates will be reconciled with updated CY 2020 rates.  </w:t>
      </w:r>
    </w:p>
    <w:p w14:paraId="461163A9" w14:textId="77777777" w:rsidR="00845860" w:rsidRPr="00A15330" w:rsidRDefault="00845860" w:rsidP="00845860">
      <w:pPr>
        <w:ind w:left="1800" w:firstLine="0"/>
        <w:rPr>
          <w:rFonts w:ascii="Times New Roman" w:hAnsi="Times New Roman" w:cs="Times New Roman"/>
          <w:color w:val="000000" w:themeColor="text1"/>
          <w:sz w:val="24"/>
          <w:szCs w:val="24"/>
        </w:rPr>
      </w:pPr>
    </w:p>
    <w:p w14:paraId="6263370D" w14:textId="77777777" w:rsidR="00845860" w:rsidRPr="00A15330" w:rsidRDefault="00845860" w:rsidP="00845860">
      <w:pPr>
        <w:numPr>
          <w:ilvl w:val="0"/>
          <w:numId w:val="269"/>
        </w:num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Existing capitation reconciliation processes will not change during this period.  The impact during this period is only to the effective date of the CY 2020 rates.    </w:t>
      </w:r>
    </w:p>
    <w:p w14:paraId="656F22B9" w14:textId="77777777" w:rsidR="00845860" w:rsidRPr="00A15330" w:rsidRDefault="00845860" w:rsidP="00B32B44">
      <w:pPr>
        <w:pStyle w:val="Default"/>
        <w:ind w:left="1080" w:hanging="4"/>
        <w:rPr>
          <w:caps/>
          <w:color w:val="000000" w:themeColor="text1"/>
        </w:rPr>
      </w:pPr>
    </w:p>
    <w:p w14:paraId="0BC34CBA" w14:textId="77777777" w:rsidR="00B32B44" w:rsidRPr="00A15330" w:rsidRDefault="00B32B44">
      <w:pPr>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br w:type="page"/>
      </w:r>
    </w:p>
    <w:p w14:paraId="5E632CB9" w14:textId="77777777" w:rsidR="0078721C" w:rsidRPr="00A15330" w:rsidRDefault="00197019" w:rsidP="0078721C">
      <w:pPr>
        <w:pStyle w:val="Level1"/>
        <w:numPr>
          <w:ilvl w:val="0"/>
          <w:numId w:val="0"/>
        </w:numPr>
        <w:ind w:left="360" w:hanging="360"/>
      </w:pPr>
      <w:r w:rsidRPr="00A15330">
        <w:lastRenderedPageBreak/>
        <w:t>13</w:t>
      </w:r>
      <w:r w:rsidR="004E44BA" w:rsidRPr="00A15330">
        <w:t>.</w:t>
      </w:r>
      <w:r w:rsidRPr="00A15330">
        <w:tab/>
      </w:r>
      <w:r w:rsidR="0078721C" w:rsidRPr="00A15330">
        <w:rPr>
          <w:caps/>
        </w:rPr>
        <w:t>Financial Reserves and Requirements</w:t>
      </w:r>
    </w:p>
    <w:p w14:paraId="1DB7950B" w14:textId="77777777" w:rsidR="0078721C" w:rsidRPr="00A15330" w:rsidRDefault="0078721C" w:rsidP="00C07F12">
      <w:pPr>
        <w:pStyle w:val="NoSpacing"/>
        <w:rPr>
          <w:rFonts w:ascii="Times New Roman" w:hAnsi="Times New Roman" w:cs="Times New Roman"/>
          <w:b/>
          <w:color w:val="000000" w:themeColor="text1"/>
          <w:sz w:val="24"/>
          <w:szCs w:val="24"/>
        </w:rPr>
      </w:pPr>
    </w:p>
    <w:p w14:paraId="26DD86B0" w14:textId="77777777" w:rsidR="00197019" w:rsidRPr="00A15330" w:rsidRDefault="00197019" w:rsidP="00197019">
      <w:pPr>
        <w:pStyle w:val="Default"/>
        <w:spacing w:before="60" w:afterLines="60" w:after="144"/>
        <w:ind w:left="360" w:hanging="360"/>
        <w:rPr>
          <w:caps/>
          <w:color w:val="000000" w:themeColor="text1"/>
        </w:rPr>
      </w:pPr>
      <w:r w:rsidRPr="00A15330">
        <w:rPr>
          <w:caps/>
          <w:color w:val="000000" w:themeColor="text1"/>
        </w:rPr>
        <w:t>13.1</w:t>
      </w:r>
      <w:r w:rsidRPr="00A15330">
        <w:rPr>
          <w:caps/>
          <w:color w:val="000000" w:themeColor="text1"/>
        </w:rPr>
        <w:tab/>
      </w:r>
      <w:r w:rsidR="0078721C" w:rsidRPr="00A15330">
        <w:rPr>
          <w:caps/>
          <w:color w:val="000000" w:themeColor="text1"/>
        </w:rPr>
        <w:t>Financial Reserves</w:t>
      </w:r>
    </w:p>
    <w:p w14:paraId="1B84D08D" w14:textId="77777777" w:rsidR="0078721C" w:rsidRPr="00A15330" w:rsidRDefault="00197019" w:rsidP="00197019">
      <w:pPr>
        <w:pStyle w:val="Default"/>
        <w:spacing w:before="60" w:afterLines="60" w:after="144"/>
        <w:ind w:left="1260" w:hanging="720"/>
        <w:rPr>
          <w:caps/>
          <w:color w:val="000000" w:themeColor="text1"/>
        </w:rPr>
      </w:pPr>
      <w:r w:rsidRPr="00A15330">
        <w:rPr>
          <w:caps/>
          <w:color w:val="000000" w:themeColor="text1"/>
        </w:rPr>
        <w:t>13.1.1</w:t>
      </w:r>
      <w:r w:rsidRPr="00A15330">
        <w:rPr>
          <w:caps/>
          <w:color w:val="000000" w:themeColor="text1"/>
        </w:rPr>
        <w:tab/>
      </w:r>
      <w:r w:rsidR="0078721C" w:rsidRPr="00A15330">
        <w:rPr>
          <w:color w:val="000000" w:themeColor="text1"/>
        </w:rPr>
        <w:t>The PASSE must maintain financial reserves in accordance with requirements established by the Arkansas Insurance Department</w:t>
      </w:r>
      <w:r w:rsidR="00B32B44" w:rsidRPr="00A15330">
        <w:rPr>
          <w:color w:val="000000" w:themeColor="text1"/>
        </w:rPr>
        <w:t xml:space="preserve"> (AID)</w:t>
      </w:r>
      <w:r w:rsidR="0078721C" w:rsidRPr="00A15330">
        <w:rPr>
          <w:color w:val="000000" w:themeColor="text1"/>
        </w:rPr>
        <w:t>.</w:t>
      </w:r>
    </w:p>
    <w:p w14:paraId="5141770E" w14:textId="77777777" w:rsidR="00AF5011" w:rsidRPr="00A15330" w:rsidRDefault="00AF5011" w:rsidP="00197019">
      <w:pPr>
        <w:pStyle w:val="Default"/>
        <w:ind w:left="1260" w:hanging="720"/>
        <w:rPr>
          <w:caps/>
          <w:color w:val="000000" w:themeColor="text1"/>
        </w:rPr>
      </w:pPr>
    </w:p>
    <w:p w14:paraId="57813903" w14:textId="77777777" w:rsidR="00AF5011" w:rsidRPr="00A15330" w:rsidRDefault="00197019" w:rsidP="00197019">
      <w:pPr>
        <w:pStyle w:val="Default"/>
        <w:ind w:left="1260" w:hanging="720"/>
        <w:rPr>
          <w:bCs/>
          <w:color w:val="000000" w:themeColor="text1"/>
        </w:rPr>
      </w:pPr>
      <w:r w:rsidRPr="00A15330">
        <w:rPr>
          <w:bCs/>
          <w:color w:val="000000" w:themeColor="text1"/>
        </w:rPr>
        <w:t>13.1.2</w:t>
      </w:r>
      <w:r w:rsidRPr="00A15330">
        <w:rPr>
          <w:bCs/>
          <w:color w:val="000000" w:themeColor="text1"/>
        </w:rPr>
        <w:tab/>
      </w:r>
      <w:r w:rsidR="00B43154" w:rsidRPr="00A15330">
        <w:rPr>
          <w:bCs/>
          <w:color w:val="000000" w:themeColor="text1"/>
        </w:rPr>
        <w:t xml:space="preserve">The PASSE must meet solvency standards for </w:t>
      </w:r>
      <w:r w:rsidR="0084632B" w:rsidRPr="00A15330">
        <w:rPr>
          <w:bCs/>
          <w:color w:val="000000" w:themeColor="text1"/>
        </w:rPr>
        <w:t xml:space="preserve">prescribed by Act 775 </w:t>
      </w:r>
      <w:r w:rsidR="003D198A" w:rsidRPr="00A15330">
        <w:rPr>
          <w:bCs/>
          <w:color w:val="000000" w:themeColor="text1"/>
        </w:rPr>
        <w:t xml:space="preserve">of 2017 </w:t>
      </w:r>
      <w:r w:rsidR="0084632B" w:rsidRPr="00A15330">
        <w:rPr>
          <w:bCs/>
          <w:color w:val="000000" w:themeColor="text1"/>
        </w:rPr>
        <w:t>and AID.</w:t>
      </w:r>
    </w:p>
    <w:p w14:paraId="13751BA2" w14:textId="77777777" w:rsidR="00AF5011" w:rsidRPr="00A15330" w:rsidRDefault="00AF5011" w:rsidP="00B32B44">
      <w:pPr>
        <w:pStyle w:val="ListParagraph"/>
        <w:contextualSpacing w:val="0"/>
        <w:rPr>
          <w:rFonts w:ascii="Times New Roman" w:hAnsi="Times New Roman" w:cs="Times New Roman"/>
          <w:caps/>
          <w:color w:val="000000" w:themeColor="text1"/>
        </w:rPr>
      </w:pPr>
    </w:p>
    <w:p w14:paraId="0EB1CCC7" w14:textId="77777777" w:rsidR="00AF5011" w:rsidRPr="00A15330" w:rsidRDefault="00197019" w:rsidP="00197019">
      <w:pPr>
        <w:pStyle w:val="Default"/>
        <w:spacing w:before="60" w:afterLines="60" w:after="144"/>
        <w:ind w:left="360" w:hanging="360"/>
        <w:rPr>
          <w:caps/>
          <w:color w:val="000000" w:themeColor="text1"/>
        </w:rPr>
      </w:pPr>
      <w:r w:rsidRPr="00A15330">
        <w:rPr>
          <w:caps/>
          <w:color w:val="000000" w:themeColor="text1"/>
        </w:rPr>
        <w:t>13.2</w:t>
      </w:r>
      <w:r w:rsidRPr="00A15330">
        <w:rPr>
          <w:caps/>
          <w:color w:val="000000" w:themeColor="text1"/>
        </w:rPr>
        <w:tab/>
      </w:r>
      <w:r w:rsidR="00AF5011" w:rsidRPr="00A15330">
        <w:rPr>
          <w:caps/>
          <w:color w:val="000000" w:themeColor="text1"/>
        </w:rPr>
        <w:t>INSOLVENCY</w:t>
      </w:r>
    </w:p>
    <w:p w14:paraId="5609A73D" w14:textId="3CEE8B27" w:rsidR="00AF5011" w:rsidRPr="00A15330" w:rsidRDefault="00197019" w:rsidP="00B32B44">
      <w:pPr>
        <w:pStyle w:val="Default"/>
        <w:ind w:left="1260" w:hanging="720"/>
        <w:rPr>
          <w:bCs/>
          <w:color w:val="000000" w:themeColor="text1"/>
        </w:rPr>
      </w:pPr>
      <w:r w:rsidRPr="00A15330">
        <w:rPr>
          <w:caps/>
          <w:color w:val="000000" w:themeColor="text1"/>
        </w:rPr>
        <w:t>13</w:t>
      </w:r>
      <w:r w:rsidR="00B32B44" w:rsidRPr="00A15330">
        <w:rPr>
          <w:caps/>
          <w:color w:val="000000" w:themeColor="text1"/>
        </w:rPr>
        <w:t>.2.1</w:t>
      </w:r>
      <w:r w:rsidR="00AF5011" w:rsidRPr="00A15330">
        <w:rPr>
          <w:caps/>
          <w:color w:val="000000" w:themeColor="text1"/>
        </w:rPr>
        <w:tab/>
      </w:r>
      <w:r w:rsidR="00B32B44" w:rsidRPr="00A15330">
        <w:rPr>
          <w:bCs/>
          <w:color w:val="000000" w:themeColor="text1"/>
        </w:rPr>
        <w:t>Enrolled</w:t>
      </w:r>
      <w:r w:rsidR="00AF5011" w:rsidRPr="00A15330">
        <w:rPr>
          <w:bCs/>
          <w:color w:val="000000" w:themeColor="text1"/>
        </w:rPr>
        <w:t xml:space="preserve"> </w:t>
      </w:r>
      <w:r w:rsidR="00C66026" w:rsidRPr="00A15330">
        <w:rPr>
          <w:bCs/>
          <w:color w:val="000000" w:themeColor="text1"/>
        </w:rPr>
        <w:t>M</w:t>
      </w:r>
      <w:r w:rsidR="00AF5011" w:rsidRPr="00A15330">
        <w:rPr>
          <w:bCs/>
          <w:color w:val="000000" w:themeColor="text1"/>
        </w:rPr>
        <w:t>embers are not to be held liable for the PASSE’s debts, in the event the PASSE becomes insolvent.</w:t>
      </w:r>
    </w:p>
    <w:p w14:paraId="4B61AACC" w14:textId="77777777" w:rsidR="00AD66AD" w:rsidRPr="00A15330" w:rsidRDefault="00AD66AD" w:rsidP="00B32B44">
      <w:pPr>
        <w:pStyle w:val="Default"/>
        <w:ind w:left="1260" w:hanging="720"/>
        <w:rPr>
          <w:bCs/>
          <w:color w:val="000000" w:themeColor="text1"/>
        </w:rPr>
      </w:pPr>
    </w:p>
    <w:p w14:paraId="7CE23391" w14:textId="265D2BC4" w:rsidR="00AD66AD" w:rsidRPr="00A15330" w:rsidRDefault="00197019" w:rsidP="00B32B44">
      <w:pPr>
        <w:pStyle w:val="Default"/>
        <w:ind w:left="1260" w:hanging="720"/>
        <w:rPr>
          <w:bCs/>
          <w:color w:val="000000" w:themeColor="text1"/>
        </w:rPr>
      </w:pPr>
      <w:r w:rsidRPr="00A15330">
        <w:rPr>
          <w:bCs/>
          <w:color w:val="000000" w:themeColor="text1"/>
        </w:rPr>
        <w:t>13</w:t>
      </w:r>
      <w:r w:rsidR="00B32B44" w:rsidRPr="00A15330">
        <w:rPr>
          <w:bCs/>
          <w:color w:val="000000" w:themeColor="text1"/>
        </w:rPr>
        <w:t>.2.2</w:t>
      </w:r>
      <w:r w:rsidR="00AD66AD" w:rsidRPr="00A15330">
        <w:rPr>
          <w:bCs/>
          <w:color w:val="000000" w:themeColor="text1"/>
        </w:rPr>
        <w:tab/>
      </w:r>
      <w:r w:rsidR="00B32B44" w:rsidRPr="00A15330">
        <w:rPr>
          <w:bCs/>
          <w:color w:val="000000" w:themeColor="text1"/>
        </w:rPr>
        <w:t>Enrolled</w:t>
      </w:r>
      <w:r w:rsidR="00AD66AD" w:rsidRPr="00A15330">
        <w:rPr>
          <w:bCs/>
          <w:color w:val="000000" w:themeColor="text1"/>
        </w:rPr>
        <w:t xml:space="preserve"> </w:t>
      </w:r>
      <w:r w:rsidR="00C66026" w:rsidRPr="00A15330">
        <w:rPr>
          <w:bCs/>
          <w:color w:val="000000" w:themeColor="text1"/>
        </w:rPr>
        <w:t xml:space="preserve">Members </w:t>
      </w:r>
      <w:r w:rsidR="00AD66AD" w:rsidRPr="00A15330">
        <w:rPr>
          <w:bCs/>
          <w:color w:val="000000" w:themeColor="text1"/>
        </w:rPr>
        <w:t xml:space="preserve">are not to be held liable for covered services provided to the member, for which </w:t>
      </w:r>
      <w:r w:rsidR="00B32B44" w:rsidRPr="00A15330">
        <w:rPr>
          <w:bCs/>
          <w:color w:val="000000" w:themeColor="text1"/>
        </w:rPr>
        <w:t>DHS</w:t>
      </w:r>
      <w:r w:rsidR="00AD66AD" w:rsidRPr="00A15330">
        <w:rPr>
          <w:bCs/>
          <w:color w:val="000000" w:themeColor="text1"/>
        </w:rPr>
        <w:t xml:space="preserve"> does not pay the PASSE, or for which </w:t>
      </w:r>
      <w:r w:rsidR="00B32B44" w:rsidRPr="00A15330">
        <w:rPr>
          <w:bCs/>
          <w:color w:val="000000" w:themeColor="text1"/>
        </w:rPr>
        <w:t>DHS</w:t>
      </w:r>
      <w:r w:rsidR="00AD66AD" w:rsidRPr="00A15330">
        <w:rPr>
          <w:bCs/>
          <w:color w:val="000000" w:themeColor="text1"/>
        </w:rPr>
        <w:t xml:space="preserve"> or PASSE does not pay the provider that furnished the services under a contractual, referral, or other arrangement.</w:t>
      </w:r>
    </w:p>
    <w:p w14:paraId="0CE12B41" w14:textId="77777777" w:rsidR="00AD66AD" w:rsidRPr="00A15330" w:rsidRDefault="00AD66AD" w:rsidP="00B32B44">
      <w:pPr>
        <w:pStyle w:val="Default"/>
        <w:ind w:left="1260" w:hanging="720"/>
        <w:rPr>
          <w:bCs/>
          <w:color w:val="000000" w:themeColor="text1"/>
        </w:rPr>
      </w:pPr>
    </w:p>
    <w:p w14:paraId="35450D8B" w14:textId="5F64B473" w:rsidR="00AD66AD" w:rsidRPr="00A15330" w:rsidRDefault="00197019" w:rsidP="00B32B44">
      <w:pPr>
        <w:pStyle w:val="Default"/>
        <w:ind w:left="1260" w:hanging="720"/>
        <w:rPr>
          <w:bCs/>
          <w:color w:val="000000" w:themeColor="text1"/>
        </w:rPr>
      </w:pPr>
      <w:r w:rsidRPr="00A15330">
        <w:rPr>
          <w:bCs/>
          <w:color w:val="000000" w:themeColor="text1"/>
        </w:rPr>
        <w:t>13</w:t>
      </w:r>
      <w:r w:rsidR="00AD66AD" w:rsidRPr="00A15330">
        <w:rPr>
          <w:bCs/>
          <w:color w:val="000000" w:themeColor="text1"/>
        </w:rPr>
        <w:t>.2.3</w:t>
      </w:r>
      <w:r w:rsidR="00AD66AD" w:rsidRPr="00A15330">
        <w:rPr>
          <w:bCs/>
          <w:color w:val="000000" w:themeColor="text1"/>
        </w:rPr>
        <w:tab/>
      </w:r>
      <w:r w:rsidR="00B32B44" w:rsidRPr="00A15330">
        <w:rPr>
          <w:bCs/>
          <w:color w:val="000000" w:themeColor="text1"/>
        </w:rPr>
        <w:t>Enrolled</w:t>
      </w:r>
      <w:r w:rsidR="00AD66AD" w:rsidRPr="00A15330">
        <w:rPr>
          <w:bCs/>
          <w:color w:val="000000" w:themeColor="text1"/>
        </w:rPr>
        <w:t xml:space="preserve"> </w:t>
      </w:r>
      <w:r w:rsidR="00C66026" w:rsidRPr="00A15330">
        <w:rPr>
          <w:bCs/>
          <w:color w:val="000000" w:themeColor="text1"/>
        </w:rPr>
        <w:t xml:space="preserve">Members </w:t>
      </w:r>
      <w:r w:rsidR="00AD66AD" w:rsidRPr="00A15330">
        <w:rPr>
          <w:bCs/>
          <w:color w:val="000000" w:themeColor="text1"/>
        </w:rPr>
        <w:t xml:space="preserve">are not </w:t>
      </w:r>
      <w:r w:rsidR="00B32B44" w:rsidRPr="00A15330">
        <w:rPr>
          <w:bCs/>
          <w:color w:val="000000" w:themeColor="text1"/>
        </w:rPr>
        <w:t xml:space="preserve">to be </w:t>
      </w:r>
      <w:r w:rsidR="00AD66AD" w:rsidRPr="00A15330">
        <w:rPr>
          <w:bCs/>
          <w:color w:val="000000" w:themeColor="text1"/>
        </w:rPr>
        <w:t xml:space="preserve">held liable for covered services furnished under a contract, referral, </w:t>
      </w:r>
      <w:r w:rsidR="00B32B44" w:rsidRPr="00A15330">
        <w:rPr>
          <w:bCs/>
          <w:color w:val="000000" w:themeColor="text1"/>
        </w:rPr>
        <w:t>o</w:t>
      </w:r>
      <w:r w:rsidR="00AD66AD" w:rsidRPr="00A15330">
        <w:rPr>
          <w:bCs/>
          <w:color w:val="000000" w:themeColor="text1"/>
        </w:rPr>
        <w:t>r other arrangement to the extent that those payments are in excess of the amount the member would owe if the PASSE covered services directly.</w:t>
      </w:r>
    </w:p>
    <w:p w14:paraId="3525586D" w14:textId="77777777" w:rsidR="00AD66AD" w:rsidRPr="00A15330" w:rsidRDefault="00AD66AD" w:rsidP="00B32B44">
      <w:pPr>
        <w:pStyle w:val="Default"/>
        <w:ind w:left="1260" w:hanging="720"/>
        <w:rPr>
          <w:bCs/>
          <w:color w:val="000000" w:themeColor="text1"/>
        </w:rPr>
      </w:pPr>
    </w:p>
    <w:p w14:paraId="74BE19A6" w14:textId="72663B80" w:rsidR="00AD66AD" w:rsidRPr="00A15330" w:rsidRDefault="00197019" w:rsidP="00B32B44">
      <w:pPr>
        <w:pStyle w:val="Default"/>
        <w:ind w:left="1260" w:hanging="720"/>
        <w:rPr>
          <w:bCs/>
          <w:color w:val="000000" w:themeColor="text1"/>
        </w:rPr>
      </w:pPr>
      <w:r w:rsidRPr="00A15330">
        <w:rPr>
          <w:bCs/>
          <w:color w:val="000000" w:themeColor="text1"/>
        </w:rPr>
        <w:t>13</w:t>
      </w:r>
      <w:r w:rsidR="00AD66AD" w:rsidRPr="00A15330">
        <w:rPr>
          <w:bCs/>
          <w:color w:val="000000" w:themeColor="text1"/>
        </w:rPr>
        <w:t xml:space="preserve">.2.4 </w:t>
      </w:r>
      <w:r w:rsidR="00AD66AD" w:rsidRPr="00A15330">
        <w:rPr>
          <w:bCs/>
          <w:color w:val="000000" w:themeColor="text1"/>
        </w:rPr>
        <w:tab/>
        <w:t xml:space="preserve">The PASSE must provide satisfactory assurances to </w:t>
      </w:r>
      <w:r w:rsidR="00B32B44" w:rsidRPr="00A15330">
        <w:rPr>
          <w:bCs/>
          <w:color w:val="000000" w:themeColor="text1"/>
        </w:rPr>
        <w:t>DHS</w:t>
      </w:r>
      <w:r w:rsidR="00AD66AD" w:rsidRPr="00A15330">
        <w:rPr>
          <w:bCs/>
          <w:color w:val="000000" w:themeColor="text1"/>
        </w:rPr>
        <w:t xml:space="preserve"> that its provision against the risk of insolvency is adequate to ensure that </w:t>
      </w:r>
      <w:r w:rsidR="00C66026" w:rsidRPr="00A15330">
        <w:rPr>
          <w:bCs/>
          <w:color w:val="000000" w:themeColor="text1"/>
        </w:rPr>
        <w:t xml:space="preserve">Enrolled Members </w:t>
      </w:r>
      <w:r w:rsidR="00AD66AD" w:rsidRPr="00A15330">
        <w:rPr>
          <w:bCs/>
          <w:color w:val="000000" w:themeColor="text1"/>
        </w:rPr>
        <w:t>will not be liable for the PASSE’s debt if the PASSE becomes insolvent.</w:t>
      </w:r>
    </w:p>
    <w:p w14:paraId="3BEADD28" w14:textId="77777777" w:rsidR="00E87361" w:rsidRPr="00A15330" w:rsidRDefault="00E87361" w:rsidP="00C07F12">
      <w:pPr>
        <w:pStyle w:val="NoSpacing"/>
        <w:rPr>
          <w:rFonts w:ascii="Times New Roman" w:hAnsi="Times New Roman" w:cs="Times New Roman"/>
          <w:color w:val="000000" w:themeColor="text1"/>
          <w:sz w:val="24"/>
          <w:szCs w:val="24"/>
        </w:rPr>
      </w:pPr>
      <w:r w:rsidRPr="00A15330">
        <w:rPr>
          <w:rFonts w:ascii="Times New Roman" w:hAnsi="Times New Roman" w:cs="Times New Roman"/>
          <w:b/>
          <w:color w:val="000000" w:themeColor="text1"/>
          <w:sz w:val="24"/>
          <w:szCs w:val="24"/>
        </w:rPr>
        <w:br w:type="page"/>
      </w:r>
    </w:p>
    <w:p w14:paraId="3C331814" w14:textId="77777777" w:rsidR="00E87361" w:rsidRPr="00A15330" w:rsidRDefault="00197019" w:rsidP="009F60AF">
      <w:pPr>
        <w:pStyle w:val="Level1"/>
        <w:numPr>
          <w:ilvl w:val="0"/>
          <w:numId w:val="0"/>
        </w:numPr>
        <w:rPr>
          <w:szCs w:val="24"/>
        </w:rPr>
      </w:pPr>
      <w:r w:rsidRPr="00A15330">
        <w:rPr>
          <w:szCs w:val="24"/>
        </w:rPr>
        <w:lastRenderedPageBreak/>
        <w:t>14</w:t>
      </w:r>
      <w:r w:rsidR="003B54B8" w:rsidRPr="00A15330">
        <w:rPr>
          <w:szCs w:val="24"/>
        </w:rPr>
        <w:t>.</w:t>
      </w:r>
      <w:r w:rsidRPr="00A15330">
        <w:rPr>
          <w:szCs w:val="24"/>
        </w:rPr>
        <w:tab/>
      </w:r>
      <w:r w:rsidR="003B54B8" w:rsidRPr="00A15330">
        <w:rPr>
          <w:szCs w:val="24"/>
        </w:rPr>
        <w:t>SANCTIONS AND DAMAGES</w:t>
      </w:r>
    </w:p>
    <w:p w14:paraId="0F2F9B39" w14:textId="77777777" w:rsidR="00B32B44" w:rsidRPr="00A15330" w:rsidRDefault="00B32B44" w:rsidP="00B32B44">
      <w:pPr>
        <w:pStyle w:val="NoSpacing"/>
        <w:ind w:left="360" w:firstLine="0"/>
        <w:contextualSpacing/>
        <w:rPr>
          <w:rFonts w:ascii="Times New Roman" w:hAnsi="Times New Roman" w:cs="Times New Roman"/>
          <w:caps/>
          <w:color w:val="000000" w:themeColor="text1"/>
          <w:sz w:val="24"/>
          <w:szCs w:val="24"/>
        </w:rPr>
      </w:pPr>
    </w:p>
    <w:p w14:paraId="30629906" w14:textId="77777777" w:rsidR="00E87361" w:rsidRPr="00A15330" w:rsidRDefault="00197019" w:rsidP="0069336B">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14</w:t>
      </w:r>
      <w:r w:rsidR="0069336B" w:rsidRPr="00A15330">
        <w:rPr>
          <w:rFonts w:ascii="Times New Roman" w:hAnsi="Times New Roman" w:cs="Times New Roman"/>
          <w:caps/>
          <w:color w:val="000000" w:themeColor="text1"/>
          <w:sz w:val="24"/>
          <w:szCs w:val="24"/>
        </w:rPr>
        <w:t>.1</w:t>
      </w:r>
      <w:r w:rsidR="0069336B"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Sanctions</w:t>
      </w:r>
    </w:p>
    <w:p w14:paraId="51954150" w14:textId="77777777" w:rsidR="00C91DC3" w:rsidRPr="00A15330" w:rsidRDefault="00C91DC3" w:rsidP="00B32B44">
      <w:pPr>
        <w:pStyle w:val="NoSpacing"/>
        <w:ind w:left="540" w:firstLine="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Notwithstanding any other provisions related to the imposition of sanctions or fines in </w:t>
      </w:r>
      <w:r w:rsidR="00B32B44" w:rsidRPr="00A15330">
        <w:rPr>
          <w:rFonts w:ascii="Times New Roman" w:hAnsi="Times New Roman" w:cs="Times New Roman"/>
          <w:color w:val="000000" w:themeColor="text1"/>
          <w:sz w:val="24"/>
          <w:szCs w:val="24"/>
        </w:rPr>
        <w:t>the</w:t>
      </w:r>
      <w:r w:rsidRPr="00A15330">
        <w:rPr>
          <w:rFonts w:ascii="Times New Roman" w:hAnsi="Times New Roman" w:cs="Times New Roman"/>
          <w:color w:val="000000" w:themeColor="text1"/>
          <w:sz w:val="24"/>
          <w:szCs w:val="24"/>
        </w:rPr>
        <w:t xml:space="preserve"> Agreement, including any attachments, exhibits, addendums or amendments hereto, the following sanctions will be applied: </w:t>
      </w:r>
    </w:p>
    <w:p w14:paraId="65F77480" w14:textId="77777777" w:rsidR="007D1841" w:rsidRPr="00A15330" w:rsidRDefault="007D1841" w:rsidP="007D1841">
      <w:pPr>
        <w:pStyle w:val="NoSpacing"/>
        <w:ind w:left="1260" w:hanging="900"/>
        <w:contextualSpacing/>
        <w:rPr>
          <w:rFonts w:ascii="Times New Roman" w:hAnsi="Times New Roman" w:cs="Times New Roman"/>
          <w:caps/>
          <w:color w:val="000000" w:themeColor="text1"/>
          <w:sz w:val="24"/>
          <w:szCs w:val="24"/>
        </w:rPr>
      </w:pPr>
    </w:p>
    <w:p w14:paraId="613D358E" w14:textId="77777777" w:rsidR="00C91DC3" w:rsidRPr="00A15330" w:rsidRDefault="00197019" w:rsidP="0069336B">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.1.1</w:t>
      </w:r>
      <w:r w:rsidR="0069336B" w:rsidRPr="00A15330">
        <w:rPr>
          <w:rFonts w:ascii="Times New Roman" w:hAnsi="Times New Roman" w:cs="Times New Roman"/>
          <w:color w:val="000000" w:themeColor="text1"/>
          <w:sz w:val="24"/>
          <w:szCs w:val="24"/>
        </w:rPr>
        <w:tab/>
      </w:r>
      <w:r w:rsidR="00C91DC3" w:rsidRPr="00A15330">
        <w:rPr>
          <w:rFonts w:ascii="Times New Roman" w:hAnsi="Times New Roman" w:cs="Times New Roman"/>
          <w:color w:val="000000" w:themeColor="text1"/>
          <w:sz w:val="24"/>
          <w:szCs w:val="24"/>
        </w:rPr>
        <w:t xml:space="preserve">If the PASSE fails to timely submit an acceptable </w:t>
      </w:r>
      <w:r w:rsidR="00B32B44" w:rsidRPr="00A15330">
        <w:rPr>
          <w:rFonts w:ascii="Times New Roman" w:hAnsi="Times New Roman" w:cs="Times New Roman"/>
          <w:color w:val="000000" w:themeColor="text1"/>
          <w:sz w:val="24"/>
          <w:szCs w:val="24"/>
        </w:rPr>
        <w:t>FAPP</w:t>
      </w:r>
      <w:r w:rsidR="00C91DC3" w:rsidRPr="00A15330">
        <w:rPr>
          <w:rFonts w:ascii="Times New Roman" w:hAnsi="Times New Roman" w:cs="Times New Roman"/>
          <w:color w:val="000000" w:themeColor="text1"/>
          <w:sz w:val="24"/>
          <w:szCs w:val="24"/>
        </w:rPr>
        <w:t xml:space="preserve"> or fails to timely submit the reports referenced in </w:t>
      </w:r>
      <w:r w:rsidR="00B32B44" w:rsidRPr="00A15330">
        <w:rPr>
          <w:rFonts w:ascii="Times New Roman" w:hAnsi="Times New Roman" w:cs="Times New Roman"/>
          <w:color w:val="000000" w:themeColor="text1"/>
          <w:sz w:val="24"/>
          <w:szCs w:val="24"/>
        </w:rPr>
        <w:t>Section 8.6</w:t>
      </w:r>
      <w:r w:rsidR="00C91DC3" w:rsidRPr="00A15330">
        <w:rPr>
          <w:rFonts w:ascii="Times New Roman" w:hAnsi="Times New Roman" w:cs="Times New Roman"/>
          <w:color w:val="000000" w:themeColor="text1"/>
          <w:sz w:val="24"/>
          <w:szCs w:val="24"/>
        </w:rPr>
        <w:t xml:space="preserve">, and specified in the PASSE Report Guide, a sanction of </w:t>
      </w:r>
      <w:r w:rsidR="00B32B44" w:rsidRPr="00A15330">
        <w:rPr>
          <w:rFonts w:ascii="Times New Roman" w:hAnsi="Times New Roman" w:cs="Times New Roman"/>
          <w:color w:val="000000" w:themeColor="text1"/>
          <w:sz w:val="24"/>
          <w:szCs w:val="24"/>
        </w:rPr>
        <w:t xml:space="preserve">up to </w:t>
      </w:r>
      <w:r w:rsidR="00C91DC3" w:rsidRPr="00A15330">
        <w:rPr>
          <w:rFonts w:ascii="Times New Roman" w:hAnsi="Times New Roman" w:cs="Times New Roman"/>
          <w:color w:val="000000" w:themeColor="text1"/>
          <w:sz w:val="24"/>
          <w:szCs w:val="24"/>
        </w:rPr>
        <w:t xml:space="preserve">$2,000 per day, from the date the report is due to </w:t>
      </w:r>
      <w:r w:rsidR="00255F86" w:rsidRPr="00A15330">
        <w:rPr>
          <w:rFonts w:ascii="Times New Roman" w:hAnsi="Times New Roman" w:cs="Times New Roman"/>
          <w:color w:val="000000" w:themeColor="text1"/>
          <w:sz w:val="24"/>
          <w:szCs w:val="24"/>
        </w:rPr>
        <w:t>DHS</w:t>
      </w:r>
      <w:r w:rsidR="0003766C" w:rsidRPr="00A15330">
        <w:rPr>
          <w:rFonts w:ascii="Times New Roman" w:hAnsi="Times New Roman" w:cs="Times New Roman"/>
          <w:color w:val="000000" w:themeColor="text1"/>
          <w:sz w:val="24"/>
          <w:szCs w:val="24"/>
        </w:rPr>
        <w:t xml:space="preserve"> or OMIG</w:t>
      </w:r>
      <w:r w:rsidR="00C91DC3" w:rsidRPr="00A15330">
        <w:rPr>
          <w:rFonts w:ascii="Times New Roman" w:hAnsi="Times New Roman" w:cs="Times New Roman"/>
          <w:color w:val="000000" w:themeColor="text1"/>
          <w:sz w:val="24"/>
          <w:szCs w:val="24"/>
        </w:rPr>
        <w:t xml:space="preserve">, </w:t>
      </w:r>
      <w:r w:rsidR="00B32B44" w:rsidRPr="00A15330">
        <w:rPr>
          <w:rFonts w:ascii="Times New Roman" w:hAnsi="Times New Roman" w:cs="Times New Roman"/>
          <w:color w:val="000000" w:themeColor="text1"/>
          <w:sz w:val="24"/>
          <w:szCs w:val="24"/>
        </w:rPr>
        <w:t>may</w:t>
      </w:r>
      <w:r w:rsidR="00C91DC3" w:rsidRPr="00A15330">
        <w:rPr>
          <w:rFonts w:ascii="Times New Roman" w:hAnsi="Times New Roman" w:cs="Times New Roman"/>
          <w:color w:val="000000" w:themeColor="text1"/>
          <w:sz w:val="24"/>
          <w:szCs w:val="24"/>
        </w:rPr>
        <w:t xml:space="preserve"> be imposed under </w:t>
      </w:r>
      <w:r w:rsidR="00B32B44" w:rsidRPr="00A15330">
        <w:rPr>
          <w:rFonts w:ascii="Times New Roman" w:hAnsi="Times New Roman" w:cs="Times New Roman"/>
          <w:color w:val="000000" w:themeColor="text1"/>
          <w:sz w:val="24"/>
          <w:szCs w:val="24"/>
        </w:rPr>
        <w:t>the</w:t>
      </w:r>
      <w:r w:rsidR="00C91DC3" w:rsidRPr="00A15330">
        <w:rPr>
          <w:rFonts w:ascii="Times New Roman" w:hAnsi="Times New Roman" w:cs="Times New Roman"/>
          <w:color w:val="000000" w:themeColor="text1"/>
          <w:sz w:val="24"/>
          <w:szCs w:val="24"/>
        </w:rPr>
        <w:t xml:space="preserve"> Agreement until </w:t>
      </w:r>
      <w:r w:rsidR="00255F86" w:rsidRPr="00A15330">
        <w:rPr>
          <w:rFonts w:ascii="Times New Roman" w:hAnsi="Times New Roman" w:cs="Times New Roman"/>
          <w:color w:val="000000" w:themeColor="text1"/>
          <w:sz w:val="24"/>
          <w:szCs w:val="24"/>
        </w:rPr>
        <w:t>DHS</w:t>
      </w:r>
      <w:r w:rsidR="0003766C" w:rsidRPr="00A15330">
        <w:rPr>
          <w:rFonts w:ascii="Times New Roman" w:hAnsi="Times New Roman" w:cs="Times New Roman"/>
          <w:color w:val="000000" w:themeColor="text1"/>
          <w:sz w:val="24"/>
          <w:szCs w:val="24"/>
        </w:rPr>
        <w:t xml:space="preserve"> or OMIG</w:t>
      </w:r>
      <w:r w:rsidR="00C91DC3" w:rsidRPr="00A15330">
        <w:rPr>
          <w:rFonts w:ascii="Times New Roman" w:hAnsi="Times New Roman" w:cs="Times New Roman"/>
          <w:color w:val="000000" w:themeColor="text1"/>
          <w:sz w:val="24"/>
          <w:szCs w:val="24"/>
        </w:rPr>
        <w:t xml:space="preserve"> deems the PASSE to be in compliance. </w:t>
      </w:r>
    </w:p>
    <w:p w14:paraId="043C6760" w14:textId="77777777" w:rsidR="007D1841" w:rsidRPr="00A15330" w:rsidRDefault="007D1841" w:rsidP="00B32B44">
      <w:pPr>
        <w:pStyle w:val="ListParagraph"/>
        <w:ind w:left="1260" w:hanging="720"/>
        <w:rPr>
          <w:rFonts w:ascii="Times New Roman" w:hAnsi="Times New Roman" w:cs="Times New Roman"/>
          <w:caps/>
          <w:color w:val="000000" w:themeColor="text1"/>
          <w:sz w:val="24"/>
          <w:szCs w:val="24"/>
        </w:rPr>
      </w:pPr>
    </w:p>
    <w:p w14:paraId="1C5678BD" w14:textId="77777777" w:rsidR="00C91DC3" w:rsidRPr="00A15330" w:rsidRDefault="00197019" w:rsidP="0069336B">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.1.2</w:t>
      </w:r>
      <w:r w:rsidR="0069336B" w:rsidRPr="00A15330">
        <w:rPr>
          <w:rFonts w:ascii="Times New Roman" w:hAnsi="Times New Roman" w:cs="Times New Roman"/>
          <w:color w:val="000000" w:themeColor="text1"/>
          <w:sz w:val="24"/>
          <w:szCs w:val="24"/>
        </w:rPr>
        <w:tab/>
      </w:r>
      <w:r w:rsidR="00C91DC3" w:rsidRPr="00A15330">
        <w:rPr>
          <w:rFonts w:ascii="Times New Roman" w:hAnsi="Times New Roman" w:cs="Times New Roman"/>
          <w:color w:val="000000" w:themeColor="text1"/>
          <w:sz w:val="24"/>
          <w:szCs w:val="24"/>
        </w:rPr>
        <w:t xml:space="preserve">If the PASSE fails to implement an </w:t>
      </w:r>
      <w:r w:rsidR="00B32B44" w:rsidRPr="00A15330">
        <w:rPr>
          <w:rFonts w:ascii="Times New Roman" w:hAnsi="Times New Roman" w:cs="Times New Roman"/>
          <w:color w:val="000000" w:themeColor="text1"/>
          <w:sz w:val="24"/>
          <w:szCs w:val="24"/>
        </w:rPr>
        <w:t>FAPP</w:t>
      </w:r>
      <w:r w:rsidR="00C91DC3" w:rsidRPr="00A15330">
        <w:rPr>
          <w:rFonts w:ascii="Times New Roman" w:hAnsi="Times New Roman" w:cs="Times New Roman"/>
          <w:color w:val="000000" w:themeColor="text1"/>
          <w:sz w:val="24"/>
          <w:szCs w:val="24"/>
        </w:rPr>
        <w:t xml:space="preserve"> or </w:t>
      </w:r>
      <w:r w:rsidR="00B32B44" w:rsidRPr="00A15330">
        <w:rPr>
          <w:rFonts w:ascii="Times New Roman" w:hAnsi="Times New Roman" w:cs="Times New Roman"/>
          <w:color w:val="000000" w:themeColor="text1"/>
          <w:sz w:val="24"/>
          <w:szCs w:val="24"/>
        </w:rPr>
        <w:t xml:space="preserve">create an </w:t>
      </w:r>
      <w:r w:rsidR="00C91DC3" w:rsidRPr="00A15330">
        <w:rPr>
          <w:rFonts w:ascii="Times New Roman" w:hAnsi="Times New Roman" w:cs="Times New Roman"/>
          <w:color w:val="000000" w:themeColor="text1"/>
          <w:sz w:val="24"/>
          <w:szCs w:val="24"/>
        </w:rPr>
        <w:t xml:space="preserve">investigative unit, a sanction of </w:t>
      </w:r>
      <w:r w:rsidR="00B32B44" w:rsidRPr="00A15330">
        <w:rPr>
          <w:rFonts w:ascii="Times New Roman" w:hAnsi="Times New Roman" w:cs="Times New Roman"/>
          <w:color w:val="000000" w:themeColor="text1"/>
          <w:sz w:val="24"/>
          <w:szCs w:val="24"/>
        </w:rPr>
        <w:t xml:space="preserve">up to </w:t>
      </w:r>
      <w:r w:rsidR="00C91DC3" w:rsidRPr="00A15330">
        <w:rPr>
          <w:rFonts w:ascii="Times New Roman" w:hAnsi="Times New Roman" w:cs="Times New Roman"/>
          <w:color w:val="000000" w:themeColor="text1"/>
          <w:sz w:val="24"/>
          <w:szCs w:val="24"/>
        </w:rPr>
        <w:t xml:space="preserve">$10,000 </w:t>
      </w:r>
      <w:r w:rsidR="00B32B44" w:rsidRPr="00A15330">
        <w:rPr>
          <w:rFonts w:ascii="Times New Roman" w:hAnsi="Times New Roman" w:cs="Times New Roman"/>
          <w:color w:val="000000" w:themeColor="text1"/>
          <w:sz w:val="24"/>
          <w:szCs w:val="24"/>
        </w:rPr>
        <w:t>may</w:t>
      </w:r>
      <w:r w:rsidR="00C91DC3" w:rsidRPr="00A15330">
        <w:rPr>
          <w:rFonts w:ascii="Times New Roman" w:hAnsi="Times New Roman" w:cs="Times New Roman"/>
          <w:color w:val="000000" w:themeColor="text1"/>
          <w:sz w:val="24"/>
          <w:szCs w:val="24"/>
        </w:rPr>
        <w:t xml:space="preserve"> be imposed under </w:t>
      </w:r>
      <w:r w:rsidR="00B32B44" w:rsidRPr="00A15330">
        <w:rPr>
          <w:rFonts w:ascii="Times New Roman" w:hAnsi="Times New Roman" w:cs="Times New Roman"/>
          <w:color w:val="000000" w:themeColor="text1"/>
          <w:sz w:val="24"/>
          <w:szCs w:val="24"/>
        </w:rPr>
        <w:t>the</w:t>
      </w:r>
      <w:r w:rsidR="00C91DC3" w:rsidRPr="00A15330">
        <w:rPr>
          <w:rFonts w:ascii="Times New Roman" w:hAnsi="Times New Roman" w:cs="Times New Roman"/>
          <w:color w:val="000000" w:themeColor="text1"/>
          <w:sz w:val="24"/>
          <w:szCs w:val="24"/>
        </w:rPr>
        <w:t xml:space="preserve"> Agreement. </w:t>
      </w:r>
    </w:p>
    <w:p w14:paraId="3C629A3D" w14:textId="77777777" w:rsidR="007D1841" w:rsidRPr="00A15330" w:rsidRDefault="007D1841" w:rsidP="00B32B44">
      <w:pPr>
        <w:pStyle w:val="ListParagraph"/>
        <w:ind w:left="1260" w:hanging="720"/>
        <w:rPr>
          <w:rFonts w:ascii="Times New Roman" w:hAnsi="Times New Roman" w:cs="Times New Roman"/>
          <w:caps/>
          <w:color w:val="000000" w:themeColor="text1"/>
          <w:sz w:val="24"/>
          <w:szCs w:val="24"/>
        </w:rPr>
      </w:pPr>
    </w:p>
    <w:p w14:paraId="2DC3FD1D" w14:textId="7CB4D1B6" w:rsidR="00C91DC3" w:rsidRPr="00A15330" w:rsidRDefault="00197019" w:rsidP="0069336B">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.1.3</w:t>
      </w:r>
      <w:r w:rsidR="0069336B" w:rsidRPr="00A15330">
        <w:rPr>
          <w:rFonts w:ascii="Times New Roman" w:hAnsi="Times New Roman" w:cs="Times New Roman"/>
          <w:color w:val="000000" w:themeColor="text1"/>
          <w:sz w:val="24"/>
          <w:szCs w:val="24"/>
        </w:rPr>
        <w:tab/>
      </w:r>
      <w:r w:rsidR="00C91DC3" w:rsidRPr="00A15330">
        <w:rPr>
          <w:rFonts w:ascii="Times New Roman" w:hAnsi="Times New Roman" w:cs="Times New Roman"/>
          <w:color w:val="000000" w:themeColor="text1"/>
          <w:sz w:val="24"/>
          <w:szCs w:val="24"/>
        </w:rPr>
        <w:t xml:space="preserve">If the PASSE fails to timely report or </w:t>
      </w:r>
      <w:r w:rsidR="00FE6465" w:rsidRPr="00A15330">
        <w:rPr>
          <w:rFonts w:ascii="Times New Roman" w:hAnsi="Times New Roman" w:cs="Times New Roman"/>
          <w:color w:val="000000" w:themeColor="text1"/>
          <w:sz w:val="24"/>
          <w:szCs w:val="24"/>
        </w:rPr>
        <w:t xml:space="preserve">fully </w:t>
      </w:r>
      <w:r w:rsidR="00C91DC3" w:rsidRPr="00A15330">
        <w:rPr>
          <w:rFonts w:ascii="Times New Roman" w:hAnsi="Times New Roman" w:cs="Times New Roman"/>
          <w:color w:val="000000" w:themeColor="text1"/>
          <w:sz w:val="24"/>
          <w:szCs w:val="24"/>
        </w:rPr>
        <w:t xml:space="preserve">report </w:t>
      </w:r>
      <w:r w:rsidR="00670189" w:rsidRPr="00A15330">
        <w:rPr>
          <w:rFonts w:ascii="Times New Roman" w:hAnsi="Times New Roman" w:cs="Times New Roman"/>
          <w:color w:val="000000" w:themeColor="text1"/>
          <w:sz w:val="24"/>
          <w:szCs w:val="24"/>
        </w:rPr>
        <w:t xml:space="preserve">to DHS and OMIG </w:t>
      </w:r>
      <w:r w:rsidR="00C91DC3" w:rsidRPr="00A15330">
        <w:rPr>
          <w:rFonts w:ascii="Times New Roman" w:hAnsi="Times New Roman" w:cs="Times New Roman"/>
          <w:color w:val="000000" w:themeColor="text1"/>
          <w:sz w:val="24"/>
          <w:szCs w:val="24"/>
        </w:rPr>
        <w:t>all required information for suspected or confirmed instances of provider</w:t>
      </w:r>
      <w:r w:rsidR="0003766C" w:rsidRPr="00A15330">
        <w:rPr>
          <w:rFonts w:ascii="Times New Roman" w:hAnsi="Times New Roman" w:cs="Times New Roman"/>
          <w:color w:val="000000" w:themeColor="text1"/>
          <w:sz w:val="24"/>
          <w:szCs w:val="24"/>
        </w:rPr>
        <w:t>,</w:t>
      </w:r>
      <w:r w:rsidR="00FD587D" w:rsidRPr="00A15330">
        <w:rPr>
          <w:rFonts w:ascii="Times New Roman" w:hAnsi="Times New Roman" w:cs="Times New Roman"/>
          <w:color w:val="000000" w:themeColor="text1"/>
          <w:sz w:val="24"/>
          <w:szCs w:val="24"/>
        </w:rPr>
        <w:t xml:space="preserve"> </w:t>
      </w:r>
      <w:r w:rsidR="00C91DC3" w:rsidRPr="00A15330">
        <w:rPr>
          <w:rFonts w:ascii="Times New Roman" w:hAnsi="Times New Roman" w:cs="Times New Roman"/>
          <w:color w:val="000000" w:themeColor="text1"/>
          <w:sz w:val="24"/>
          <w:szCs w:val="24"/>
        </w:rPr>
        <w:t>recipient</w:t>
      </w:r>
      <w:r w:rsidR="0003766C" w:rsidRPr="00A15330">
        <w:rPr>
          <w:rFonts w:ascii="Times New Roman" w:hAnsi="Times New Roman" w:cs="Times New Roman"/>
          <w:color w:val="000000" w:themeColor="text1"/>
          <w:sz w:val="24"/>
          <w:szCs w:val="24"/>
        </w:rPr>
        <w:t>, or internal</w:t>
      </w:r>
      <w:r w:rsidR="00C91DC3" w:rsidRPr="00A15330">
        <w:rPr>
          <w:rFonts w:ascii="Times New Roman" w:hAnsi="Times New Roman" w:cs="Times New Roman"/>
          <w:color w:val="000000" w:themeColor="text1"/>
          <w:sz w:val="24"/>
          <w:szCs w:val="24"/>
        </w:rPr>
        <w:t xml:space="preserve"> </w:t>
      </w:r>
      <w:r w:rsidR="00D150BF" w:rsidRPr="00A15330">
        <w:rPr>
          <w:rFonts w:ascii="Times New Roman" w:hAnsi="Times New Roman" w:cs="Times New Roman"/>
          <w:color w:val="000000" w:themeColor="text1"/>
          <w:sz w:val="24"/>
          <w:szCs w:val="24"/>
        </w:rPr>
        <w:t xml:space="preserve">Fraud </w:t>
      </w:r>
      <w:r w:rsidR="00C91DC3" w:rsidRPr="00A15330">
        <w:rPr>
          <w:rFonts w:ascii="Times New Roman" w:hAnsi="Times New Roman" w:cs="Times New Roman"/>
          <w:color w:val="000000" w:themeColor="text1"/>
          <w:sz w:val="24"/>
          <w:szCs w:val="24"/>
        </w:rPr>
        <w:t xml:space="preserve">within fifteen (15) </w:t>
      </w:r>
      <w:r w:rsidR="00F97DC5" w:rsidRPr="00A15330">
        <w:rPr>
          <w:rFonts w:ascii="Times New Roman" w:hAnsi="Times New Roman" w:cs="Times New Roman"/>
          <w:color w:val="000000" w:themeColor="text1"/>
          <w:sz w:val="24"/>
          <w:szCs w:val="24"/>
        </w:rPr>
        <w:t xml:space="preserve">business </w:t>
      </w:r>
      <w:r w:rsidR="00C91DC3" w:rsidRPr="00A15330">
        <w:rPr>
          <w:rFonts w:ascii="Times New Roman" w:hAnsi="Times New Roman" w:cs="Times New Roman"/>
          <w:color w:val="000000" w:themeColor="text1"/>
          <w:sz w:val="24"/>
          <w:szCs w:val="24"/>
        </w:rPr>
        <w:t xml:space="preserve">days after detection </w:t>
      </w:r>
      <w:r w:rsidR="00FE6465" w:rsidRPr="00A15330">
        <w:rPr>
          <w:rFonts w:ascii="Times New Roman" w:hAnsi="Times New Roman" w:cs="Times New Roman"/>
          <w:color w:val="000000" w:themeColor="text1"/>
          <w:sz w:val="24"/>
          <w:szCs w:val="24"/>
        </w:rPr>
        <w:t xml:space="preserve">or </w:t>
      </w:r>
      <w:r w:rsidR="0003766C" w:rsidRPr="00A15330">
        <w:rPr>
          <w:rFonts w:ascii="Times New Roman" w:hAnsi="Times New Roman" w:cs="Times New Roman"/>
          <w:color w:val="000000" w:themeColor="text1"/>
          <w:sz w:val="24"/>
          <w:szCs w:val="24"/>
        </w:rPr>
        <w:t xml:space="preserve">fails to timely file quarterly reports of </w:t>
      </w:r>
      <w:r w:rsidR="00D150BF" w:rsidRPr="00A15330">
        <w:rPr>
          <w:rFonts w:ascii="Times New Roman" w:hAnsi="Times New Roman" w:cs="Times New Roman"/>
          <w:color w:val="000000" w:themeColor="text1"/>
          <w:sz w:val="24"/>
          <w:szCs w:val="24"/>
        </w:rPr>
        <w:t>Fraud</w:t>
      </w:r>
      <w:r w:rsidR="0003766C" w:rsidRPr="00A15330">
        <w:rPr>
          <w:rFonts w:ascii="Times New Roman" w:hAnsi="Times New Roman" w:cs="Times New Roman"/>
          <w:color w:val="000000" w:themeColor="text1"/>
          <w:sz w:val="24"/>
          <w:szCs w:val="24"/>
        </w:rPr>
        <w:t xml:space="preserve">, </w:t>
      </w:r>
      <w:r w:rsidR="00FE6465" w:rsidRPr="00A15330">
        <w:rPr>
          <w:rFonts w:ascii="Times New Roman" w:hAnsi="Times New Roman" w:cs="Times New Roman"/>
          <w:color w:val="000000" w:themeColor="text1"/>
          <w:sz w:val="24"/>
          <w:szCs w:val="24"/>
        </w:rPr>
        <w:t>abuse, waste or overpayment</w:t>
      </w:r>
      <w:r w:rsidR="0003766C" w:rsidRPr="00A15330">
        <w:rPr>
          <w:rFonts w:ascii="Times New Roman" w:hAnsi="Times New Roman" w:cs="Times New Roman"/>
          <w:color w:val="000000" w:themeColor="text1"/>
          <w:sz w:val="24"/>
          <w:szCs w:val="24"/>
        </w:rPr>
        <w:t>s</w:t>
      </w:r>
      <w:r w:rsidR="00FD587D" w:rsidRPr="00A15330">
        <w:rPr>
          <w:rFonts w:ascii="Times New Roman" w:hAnsi="Times New Roman" w:cs="Times New Roman"/>
          <w:color w:val="000000" w:themeColor="text1"/>
          <w:sz w:val="24"/>
          <w:szCs w:val="24"/>
        </w:rPr>
        <w:t xml:space="preserve"> </w:t>
      </w:r>
      <w:r w:rsidR="00C73AA7" w:rsidRPr="00A15330">
        <w:rPr>
          <w:rFonts w:ascii="Times New Roman" w:hAnsi="Times New Roman" w:cs="Times New Roman"/>
          <w:color w:val="000000" w:themeColor="text1"/>
          <w:sz w:val="24"/>
          <w:szCs w:val="24"/>
        </w:rPr>
        <w:t xml:space="preserve">due to </w:t>
      </w:r>
      <w:r w:rsidR="00AC266D" w:rsidRPr="00A15330">
        <w:rPr>
          <w:rFonts w:ascii="Times New Roman" w:hAnsi="Times New Roman" w:cs="Times New Roman"/>
          <w:color w:val="000000" w:themeColor="text1"/>
          <w:sz w:val="24"/>
          <w:szCs w:val="24"/>
        </w:rPr>
        <w:t xml:space="preserve">suspected </w:t>
      </w:r>
      <w:r w:rsidR="00D150BF" w:rsidRPr="00A15330">
        <w:rPr>
          <w:rFonts w:ascii="Times New Roman" w:hAnsi="Times New Roman" w:cs="Times New Roman"/>
          <w:color w:val="000000" w:themeColor="text1"/>
          <w:sz w:val="24"/>
          <w:szCs w:val="24"/>
        </w:rPr>
        <w:t>Fraud</w:t>
      </w:r>
      <w:r w:rsidR="00C91DC3" w:rsidRPr="00A15330">
        <w:rPr>
          <w:rFonts w:ascii="Times New Roman" w:hAnsi="Times New Roman" w:cs="Times New Roman"/>
          <w:color w:val="000000" w:themeColor="text1"/>
          <w:sz w:val="24"/>
          <w:szCs w:val="24"/>
        </w:rPr>
        <w:t xml:space="preserve">, a sanction of </w:t>
      </w:r>
      <w:r w:rsidR="00B32B44" w:rsidRPr="00A15330">
        <w:rPr>
          <w:rFonts w:ascii="Times New Roman" w:hAnsi="Times New Roman" w:cs="Times New Roman"/>
          <w:color w:val="000000" w:themeColor="text1"/>
          <w:sz w:val="24"/>
          <w:szCs w:val="24"/>
        </w:rPr>
        <w:t xml:space="preserve">up to </w:t>
      </w:r>
      <w:r w:rsidR="00C91DC3" w:rsidRPr="00A15330">
        <w:rPr>
          <w:rFonts w:ascii="Times New Roman" w:hAnsi="Times New Roman" w:cs="Times New Roman"/>
          <w:color w:val="000000" w:themeColor="text1"/>
          <w:sz w:val="24"/>
          <w:szCs w:val="24"/>
        </w:rPr>
        <w:t xml:space="preserve">$1,000 per day </w:t>
      </w:r>
      <w:r w:rsidR="00B32B44" w:rsidRPr="00A15330">
        <w:rPr>
          <w:rFonts w:ascii="Times New Roman" w:hAnsi="Times New Roman" w:cs="Times New Roman"/>
          <w:color w:val="000000" w:themeColor="text1"/>
          <w:sz w:val="24"/>
          <w:szCs w:val="24"/>
        </w:rPr>
        <w:t>may</w:t>
      </w:r>
      <w:r w:rsidR="00C91DC3" w:rsidRPr="00A15330">
        <w:rPr>
          <w:rFonts w:ascii="Times New Roman" w:hAnsi="Times New Roman" w:cs="Times New Roman"/>
          <w:color w:val="000000" w:themeColor="text1"/>
          <w:sz w:val="24"/>
          <w:szCs w:val="24"/>
        </w:rPr>
        <w:t xml:space="preserve"> be imposed under </w:t>
      </w:r>
      <w:r w:rsidR="00B32B44" w:rsidRPr="00A15330">
        <w:rPr>
          <w:rFonts w:ascii="Times New Roman" w:hAnsi="Times New Roman" w:cs="Times New Roman"/>
          <w:color w:val="000000" w:themeColor="text1"/>
          <w:sz w:val="24"/>
          <w:szCs w:val="24"/>
        </w:rPr>
        <w:t>the</w:t>
      </w:r>
      <w:r w:rsidR="00C91DC3" w:rsidRPr="00A15330">
        <w:rPr>
          <w:rFonts w:ascii="Times New Roman" w:hAnsi="Times New Roman" w:cs="Times New Roman"/>
          <w:color w:val="000000" w:themeColor="text1"/>
          <w:sz w:val="24"/>
          <w:szCs w:val="24"/>
        </w:rPr>
        <w:t xml:space="preserve"> Agreement, until </w:t>
      </w:r>
      <w:r w:rsidR="00774646" w:rsidRPr="00A15330">
        <w:rPr>
          <w:rFonts w:ascii="Times New Roman" w:hAnsi="Times New Roman" w:cs="Times New Roman"/>
          <w:color w:val="000000" w:themeColor="text1"/>
          <w:sz w:val="24"/>
          <w:szCs w:val="24"/>
        </w:rPr>
        <w:t xml:space="preserve">DHS </w:t>
      </w:r>
      <w:r w:rsidR="00C91DC3" w:rsidRPr="00A15330">
        <w:rPr>
          <w:rFonts w:ascii="Times New Roman" w:hAnsi="Times New Roman" w:cs="Times New Roman"/>
          <w:color w:val="000000" w:themeColor="text1"/>
          <w:sz w:val="24"/>
          <w:szCs w:val="24"/>
        </w:rPr>
        <w:t>and OMIG deems the PASSE to be in compliance.</w:t>
      </w:r>
    </w:p>
    <w:p w14:paraId="52D20B0A" w14:textId="77777777" w:rsidR="007D1841" w:rsidRPr="00A15330" w:rsidRDefault="007D1841" w:rsidP="00B32B44">
      <w:pPr>
        <w:pStyle w:val="ListParagraph"/>
        <w:ind w:left="1260" w:hanging="720"/>
        <w:rPr>
          <w:rFonts w:ascii="Times New Roman" w:hAnsi="Times New Roman" w:cs="Times New Roman"/>
          <w:caps/>
          <w:color w:val="000000" w:themeColor="text1"/>
          <w:sz w:val="24"/>
          <w:szCs w:val="24"/>
        </w:rPr>
      </w:pPr>
    </w:p>
    <w:p w14:paraId="5EFE5FBD" w14:textId="2C90EE60" w:rsidR="00EC37B1" w:rsidRPr="00A15330" w:rsidRDefault="00197019" w:rsidP="0069336B">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ab/>
      </w:r>
      <w:r w:rsidR="00EC37B1" w:rsidRPr="00A15330">
        <w:rPr>
          <w:rFonts w:ascii="Times New Roman" w:hAnsi="Times New Roman" w:cs="Times New Roman"/>
          <w:color w:val="000000" w:themeColor="text1"/>
          <w:sz w:val="24"/>
          <w:szCs w:val="24"/>
        </w:rPr>
        <w:t>If the PASSE fails to substantially provide medically necessary services to a</w:t>
      </w:r>
      <w:r w:rsidR="00B32B44" w:rsidRPr="00A15330">
        <w:rPr>
          <w:rFonts w:ascii="Times New Roman" w:hAnsi="Times New Roman" w:cs="Times New Roman"/>
          <w:color w:val="000000" w:themeColor="text1"/>
          <w:sz w:val="24"/>
          <w:szCs w:val="24"/>
        </w:rPr>
        <w:t xml:space="preserve">n </w:t>
      </w:r>
      <w:r w:rsidR="00C66026" w:rsidRPr="00A15330">
        <w:rPr>
          <w:rFonts w:ascii="Times New Roman" w:hAnsi="Times New Roman" w:cs="Times New Roman"/>
          <w:color w:val="000000" w:themeColor="text1"/>
          <w:sz w:val="24"/>
          <w:szCs w:val="24"/>
        </w:rPr>
        <w:t xml:space="preserve">Enrolled Member </w:t>
      </w:r>
      <w:r w:rsidR="00EC37B1" w:rsidRPr="00A15330">
        <w:rPr>
          <w:rFonts w:ascii="Times New Roman" w:hAnsi="Times New Roman" w:cs="Times New Roman"/>
          <w:color w:val="000000" w:themeColor="text1"/>
          <w:sz w:val="24"/>
          <w:szCs w:val="24"/>
        </w:rPr>
        <w:t xml:space="preserve">that the PASSE is required to provide under law or under </w:t>
      </w:r>
      <w:r w:rsidR="00B32B44" w:rsidRPr="00A15330">
        <w:rPr>
          <w:rFonts w:ascii="Times New Roman" w:hAnsi="Times New Roman" w:cs="Times New Roman"/>
          <w:color w:val="000000" w:themeColor="text1"/>
          <w:sz w:val="24"/>
          <w:szCs w:val="24"/>
        </w:rPr>
        <w:t>the Agreement</w:t>
      </w:r>
      <w:r w:rsidR="00EC37B1" w:rsidRPr="00A15330">
        <w:rPr>
          <w:rFonts w:ascii="Times New Roman" w:hAnsi="Times New Roman" w:cs="Times New Roman"/>
          <w:color w:val="000000" w:themeColor="text1"/>
          <w:sz w:val="24"/>
          <w:szCs w:val="24"/>
        </w:rPr>
        <w:t xml:space="preserve">, </w:t>
      </w:r>
      <w:r w:rsidR="00B32B44" w:rsidRPr="00A15330">
        <w:rPr>
          <w:rFonts w:ascii="Times New Roman" w:hAnsi="Times New Roman" w:cs="Times New Roman"/>
          <w:color w:val="000000" w:themeColor="text1"/>
          <w:sz w:val="24"/>
          <w:szCs w:val="24"/>
        </w:rPr>
        <w:t>DHS</w:t>
      </w:r>
      <w:r w:rsidR="00EC37B1" w:rsidRPr="00A15330">
        <w:rPr>
          <w:rFonts w:ascii="Times New Roman" w:hAnsi="Times New Roman" w:cs="Times New Roman"/>
          <w:color w:val="000000" w:themeColor="text1"/>
          <w:sz w:val="24"/>
          <w:szCs w:val="24"/>
        </w:rPr>
        <w:t xml:space="preserve"> may impose </w:t>
      </w:r>
      <w:r w:rsidR="00B32B44" w:rsidRPr="00A15330">
        <w:rPr>
          <w:rFonts w:ascii="Times New Roman" w:hAnsi="Times New Roman" w:cs="Times New Roman"/>
          <w:color w:val="000000" w:themeColor="text1"/>
          <w:sz w:val="24"/>
          <w:szCs w:val="24"/>
        </w:rPr>
        <w:t>a fine of</w:t>
      </w:r>
      <w:r w:rsidR="00EC37B1" w:rsidRPr="00A15330">
        <w:rPr>
          <w:rFonts w:ascii="Times New Roman" w:hAnsi="Times New Roman" w:cs="Times New Roman"/>
          <w:color w:val="000000" w:themeColor="text1"/>
          <w:sz w:val="24"/>
          <w:szCs w:val="24"/>
        </w:rPr>
        <w:t xml:space="preserve"> up to $25,000 for each failure to provide services. </w:t>
      </w:r>
      <w:r w:rsidR="00A247AC" w:rsidRPr="00A15330">
        <w:rPr>
          <w:rFonts w:ascii="Times New Roman" w:hAnsi="Times New Roman" w:cs="Times New Roman"/>
          <w:color w:val="000000" w:themeColor="text1"/>
          <w:sz w:val="24"/>
          <w:szCs w:val="24"/>
        </w:rPr>
        <w:t xml:space="preserve"> </w:t>
      </w:r>
      <w:r w:rsidR="00B32B44" w:rsidRPr="00A15330">
        <w:rPr>
          <w:rFonts w:ascii="Times New Roman" w:hAnsi="Times New Roman" w:cs="Times New Roman"/>
          <w:color w:val="000000" w:themeColor="text1"/>
          <w:sz w:val="24"/>
          <w:szCs w:val="24"/>
        </w:rPr>
        <w:t>DHS</w:t>
      </w:r>
      <w:r w:rsidR="00EC37B1" w:rsidRPr="00A15330">
        <w:rPr>
          <w:rFonts w:ascii="Times New Roman" w:hAnsi="Times New Roman" w:cs="Times New Roman"/>
          <w:color w:val="000000" w:themeColor="text1"/>
          <w:sz w:val="24"/>
          <w:szCs w:val="24"/>
        </w:rPr>
        <w:t xml:space="preserve"> may also:</w:t>
      </w:r>
    </w:p>
    <w:p w14:paraId="5FABBF15" w14:textId="77777777" w:rsidR="00EC37B1" w:rsidRPr="00A15330" w:rsidRDefault="00EC37B1" w:rsidP="00983775">
      <w:pPr>
        <w:pStyle w:val="NoSpacing"/>
        <w:numPr>
          <w:ilvl w:val="0"/>
          <w:numId w:val="177"/>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Appoint temporary management to the PASSE.</w:t>
      </w:r>
    </w:p>
    <w:p w14:paraId="5ACE7845" w14:textId="77777777" w:rsidR="00EC37B1" w:rsidRPr="00A15330" w:rsidRDefault="00EC37B1" w:rsidP="00983775">
      <w:pPr>
        <w:pStyle w:val="NoSpacing"/>
        <w:numPr>
          <w:ilvl w:val="0"/>
          <w:numId w:val="177"/>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Grant members the right to dis</w:t>
      </w:r>
      <w:r w:rsidR="00B32B44"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enroll.</w:t>
      </w:r>
    </w:p>
    <w:p w14:paraId="3DE8E1A2" w14:textId="77777777" w:rsidR="00EC37B1" w:rsidRPr="00A15330" w:rsidRDefault="00EC37B1" w:rsidP="00983775">
      <w:pPr>
        <w:pStyle w:val="NoSpacing"/>
        <w:numPr>
          <w:ilvl w:val="0"/>
          <w:numId w:val="177"/>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Suspend all new enrollments to the PASSE after the date the Secretary or </w:t>
      </w:r>
      <w:r w:rsidR="00B32B44"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notifies the PASSE of a determination of a violation of any requirement under sections 1903(m) or 1932 of the Social Security Act.</w:t>
      </w:r>
    </w:p>
    <w:p w14:paraId="2A24D347" w14:textId="77777777" w:rsidR="00EC37B1" w:rsidRPr="00A15330" w:rsidRDefault="00EC37B1" w:rsidP="00983775">
      <w:pPr>
        <w:pStyle w:val="NoSpacing"/>
        <w:numPr>
          <w:ilvl w:val="0"/>
          <w:numId w:val="177"/>
        </w:numPr>
        <w:spacing w:before="60"/>
        <w:ind w:left="1627"/>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Suspend payments for new enrollments to the PASSE until CMS or </w:t>
      </w:r>
      <w:r w:rsidR="00B32B44" w:rsidRPr="00A15330">
        <w:rPr>
          <w:rFonts w:ascii="Times New Roman" w:hAnsi="Times New Roman" w:cs="Times New Roman"/>
          <w:color w:val="000000" w:themeColor="text1"/>
          <w:sz w:val="24"/>
          <w:szCs w:val="24"/>
        </w:rPr>
        <w:t>DHS</w:t>
      </w:r>
      <w:r w:rsidRPr="00A15330">
        <w:rPr>
          <w:rFonts w:ascii="Times New Roman" w:hAnsi="Times New Roman" w:cs="Times New Roman"/>
          <w:color w:val="000000" w:themeColor="text1"/>
          <w:sz w:val="24"/>
          <w:szCs w:val="24"/>
        </w:rPr>
        <w:t xml:space="preserve"> is satisfied that the reason for imposition of the sanction no longer exists and is not likely to recur.</w:t>
      </w:r>
    </w:p>
    <w:p w14:paraId="61CA12F2" w14:textId="77777777" w:rsidR="00255F86" w:rsidRPr="00A15330" w:rsidRDefault="00255F86" w:rsidP="00255F86">
      <w:pPr>
        <w:pStyle w:val="NoSpacing"/>
        <w:ind w:left="1620" w:firstLine="0"/>
        <w:contextualSpacing/>
        <w:rPr>
          <w:rFonts w:ascii="Times New Roman" w:hAnsi="Times New Roman" w:cs="Times New Roman"/>
          <w:color w:val="000000" w:themeColor="text1"/>
          <w:sz w:val="24"/>
          <w:szCs w:val="24"/>
        </w:rPr>
      </w:pPr>
    </w:p>
    <w:p w14:paraId="2045CB0C" w14:textId="0B904986" w:rsidR="00EC37B1" w:rsidRPr="00A15330" w:rsidRDefault="00197019" w:rsidP="0069336B">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14</w:t>
      </w:r>
      <w:r w:rsidR="0069336B" w:rsidRPr="00A15330">
        <w:rPr>
          <w:rFonts w:ascii="Times New Roman" w:hAnsi="Times New Roman" w:cs="Times New Roman"/>
          <w:color w:val="000000" w:themeColor="text1"/>
          <w:sz w:val="24"/>
          <w:szCs w:val="24"/>
        </w:rPr>
        <w:t>.1.5</w:t>
      </w:r>
      <w:r w:rsidR="0069336B" w:rsidRPr="00A15330">
        <w:rPr>
          <w:rFonts w:ascii="Times New Roman" w:hAnsi="Times New Roman" w:cs="Times New Roman"/>
          <w:color w:val="000000" w:themeColor="text1"/>
          <w:sz w:val="24"/>
          <w:szCs w:val="24"/>
        </w:rPr>
        <w:tab/>
      </w:r>
      <w:r w:rsidR="00EC37B1" w:rsidRPr="00A15330">
        <w:rPr>
          <w:rFonts w:ascii="Times New Roman" w:hAnsi="Times New Roman" w:cs="Times New Roman"/>
          <w:color w:val="000000" w:themeColor="text1"/>
          <w:sz w:val="24"/>
          <w:szCs w:val="24"/>
        </w:rPr>
        <w:t xml:space="preserve">If the PASSE imposes premiums or charges on </w:t>
      </w:r>
      <w:r w:rsidR="00C66026" w:rsidRPr="00A15330">
        <w:rPr>
          <w:rFonts w:ascii="Times New Roman" w:hAnsi="Times New Roman" w:cs="Times New Roman"/>
          <w:color w:val="000000" w:themeColor="text1"/>
          <w:sz w:val="24"/>
          <w:szCs w:val="24"/>
        </w:rPr>
        <w:t xml:space="preserve">Enrolled Members </w:t>
      </w:r>
      <w:r w:rsidR="00EC37B1" w:rsidRPr="00A15330">
        <w:rPr>
          <w:rFonts w:ascii="Times New Roman" w:hAnsi="Times New Roman" w:cs="Times New Roman"/>
          <w:color w:val="000000" w:themeColor="text1"/>
          <w:sz w:val="24"/>
          <w:szCs w:val="24"/>
        </w:rPr>
        <w:t xml:space="preserve">that are in excess of those permitted in the Medicaid program, </w:t>
      </w:r>
      <w:r w:rsidR="00B32B44" w:rsidRPr="00A15330">
        <w:rPr>
          <w:rFonts w:ascii="Times New Roman" w:hAnsi="Times New Roman" w:cs="Times New Roman"/>
          <w:color w:val="000000" w:themeColor="text1"/>
          <w:sz w:val="24"/>
          <w:szCs w:val="24"/>
        </w:rPr>
        <w:t>DHS</w:t>
      </w:r>
      <w:r w:rsidR="00EC37B1" w:rsidRPr="00A15330">
        <w:rPr>
          <w:rFonts w:ascii="Times New Roman" w:hAnsi="Times New Roman" w:cs="Times New Roman"/>
          <w:color w:val="000000" w:themeColor="text1"/>
          <w:sz w:val="24"/>
          <w:szCs w:val="24"/>
        </w:rPr>
        <w:t xml:space="preserve"> may impose a </w:t>
      </w:r>
      <w:r w:rsidR="00B32B44" w:rsidRPr="00A15330">
        <w:rPr>
          <w:rFonts w:ascii="Times New Roman" w:hAnsi="Times New Roman" w:cs="Times New Roman"/>
          <w:color w:val="000000" w:themeColor="text1"/>
          <w:sz w:val="24"/>
          <w:szCs w:val="24"/>
        </w:rPr>
        <w:t>fine</w:t>
      </w:r>
      <w:r w:rsidR="00EC37B1" w:rsidRPr="00A15330">
        <w:rPr>
          <w:rFonts w:ascii="Times New Roman" w:hAnsi="Times New Roman" w:cs="Times New Roman"/>
          <w:color w:val="000000" w:themeColor="text1"/>
          <w:sz w:val="24"/>
          <w:szCs w:val="24"/>
        </w:rPr>
        <w:t xml:space="preserve"> of up to $25,000 or double the amount of the excess charges (whichever is greater). </w:t>
      </w:r>
      <w:r w:rsidR="00B32B44" w:rsidRPr="00A15330">
        <w:rPr>
          <w:rFonts w:ascii="Times New Roman" w:hAnsi="Times New Roman" w:cs="Times New Roman"/>
          <w:color w:val="000000" w:themeColor="text1"/>
          <w:sz w:val="24"/>
          <w:szCs w:val="24"/>
        </w:rPr>
        <w:t>DHS</w:t>
      </w:r>
      <w:r w:rsidR="00EC37B1" w:rsidRPr="00A15330">
        <w:rPr>
          <w:rFonts w:ascii="Times New Roman" w:hAnsi="Times New Roman" w:cs="Times New Roman"/>
          <w:color w:val="000000" w:themeColor="text1"/>
          <w:sz w:val="24"/>
          <w:szCs w:val="24"/>
        </w:rPr>
        <w:t xml:space="preserve"> may also:</w:t>
      </w:r>
    </w:p>
    <w:p w14:paraId="308B4BE0" w14:textId="765B1574" w:rsidR="00EC37B1" w:rsidRPr="00A15330" w:rsidRDefault="00EC37B1" w:rsidP="00983775">
      <w:pPr>
        <w:pStyle w:val="Default"/>
        <w:numPr>
          <w:ilvl w:val="1"/>
          <w:numId w:val="178"/>
        </w:numPr>
        <w:spacing w:before="60"/>
        <w:ind w:left="1627"/>
        <w:rPr>
          <w:bCs/>
          <w:color w:val="000000" w:themeColor="text1"/>
        </w:rPr>
      </w:pPr>
      <w:r w:rsidRPr="00A15330">
        <w:rPr>
          <w:bCs/>
          <w:color w:val="000000" w:themeColor="text1"/>
        </w:rPr>
        <w:t>Appoint temporary management to the PASSE</w:t>
      </w:r>
      <w:r w:rsidR="00A247AC" w:rsidRPr="00A15330">
        <w:rPr>
          <w:bCs/>
          <w:color w:val="000000" w:themeColor="text1"/>
        </w:rPr>
        <w:t>;</w:t>
      </w:r>
    </w:p>
    <w:p w14:paraId="6AEA92E9" w14:textId="1F530811" w:rsidR="00EC37B1" w:rsidRPr="00A15330" w:rsidRDefault="00EC37B1" w:rsidP="00983775">
      <w:pPr>
        <w:pStyle w:val="Default"/>
        <w:numPr>
          <w:ilvl w:val="1"/>
          <w:numId w:val="178"/>
        </w:numPr>
        <w:spacing w:before="60"/>
        <w:ind w:left="1627"/>
        <w:rPr>
          <w:bCs/>
          <w:color w:val="000000" w:themeColor="text1"/>
        </w:rPr>
      </w:pPr>
      <w:r w:rsidRPr="00A15330">
        <w:rPr>
          <w:bCs/>
          <w:color w:val="000000" w:themeColor="text1"/>
        </w:rPr>
        <w:t>Grant members the right to dis</w:t>
      </w:r>
      <w:r w:rsidR="009E1E61" w:rsidRPr="00A15330">
        <w:rPr>
          <w:bCs/>
          <w:color w:val="000000" w:themeColor="text1"/>
        </w:rPr>
        <w:t>-</w:t>
      </w:r>
      <w:r w:rsidRPr="00A15330">
        <w:rPr>
          <w:bCs/>
          <w:color w:val="000000" w:themeColor="text1"/>
        </w:rPr>
        <w:t>enroll</w:t>
      </w:r>
      <w:r w:rsidR="00A247AC" w:rsidRPr="00A15330">
        <w:rPr>
          <w:bCs/>
          <w:color w:val="000000" w:themeColor="text1"/>
        </w:rPr>
        <w:t>;</w:t>
      </w:r>
    </w:p>
    <w:p w14:paraId="4412D9DF" w14:textId="4F6930A4" w:rsidR="00EC37B1" w:rsidRPr="00A15330" w:rsidRDefault="00EC37B1" w:rsidP="00983775">
      <w:pPr>
        <w:pStyle w:val="Default"/>
        <w:numPr>
          <w:ilvl w:val="1"/>
          <w:numId w:val="178"/>
        </w:numPr>
        <w:spacing w:before="60"/>
        <w:ind w:left="1627"/>
        <w:rPr>
          <w:bCs/>
          <w:color w:val="000000" w:themeColor="text1"/>
        </w:rPr>
      </w:pPr>
      <w:r w:rsidRPr="00A15330">
        <w:rPr>
          <w:bCs/>
          <w:color w:val="000000" w:themeColor="text1"/>
        </w:rPr>
        <w:lastRenderedPageBreak/>
        <w:t xml:space="preserve">Suspend all new enrollments to the PASSE after the date the Secretary or </w:t>
      </w:r>
      <w:r w:rsidR="009E1E61" w:rsidRPr="00A15330">
        <w:rPr>
          <w:bCs/>
          <w:color w:val="000000" w:themeColor="text1"/>
        </w:rPr>
        <w:t>DHS</w:t>
      </w:r>
      <w:r w:rsidRPr="00A15330">
        <w:rPr>
          <w:bCs/>
          <w:color w:val="000000" w:themeColor="text1"/>
        </w:rPr>
        <w:t xml:space="preserve"> notifies the PASSE of a determination of a violation of any requirement under sections 1903(m) or 1932 of the Social Security Act</w:t>
      </w:r>
      <w:r w:rsidR="00A247AC" w:rsidRPr="00A15330">
        <w:rPr>
          <w:bCs/>
          <w:color w:val="000000" w:themeColor="text1"/>
        </w:rPr>
        <w:t>; and</w:t>
      </w:r>
    </w:p>
    <w:p w14:paraId="223D2923" w14:textId="77777777" w:rsidR="00EC37B1" w:rsidRPr="00A15330" w:rsidRDefault="00EC37B1" w:rsidP="00983775">
      <w:pPr>
        <w:pStyle w:val="Default"/>
        <w:numPr>
          <w:ilvl w:val="1"/>
          <w:numId w:val="178"/>
        </w:numPr>
        <w:spacing w:before="60"/>
        <w:ind w:left="1627"/>
        <w:rPr>
          <w:bCs/>
          <w:color w:val="000000" w:themeColor="text1"/>
        </w:rPr>
      </w:pPr>
      <w:r w:rsidRPr="00A15330">
        <w:rPr>
          <w:bCs/>
          <w:color w:val="000000" w:themeColor="text1"/>
        </w:rPr>
        <w:t xml:space="preserve">Suspend payments for new enrollments to the PASSE until CMS or </w:t>
      </w:r>
      <w:r w:rsidR="009E1E61" w:rsidRPr="00A15330">
        <w:rPr>
          <w:bCs/>
          <w:color w:val="000000" w:themeColor="text1"/>
        </w:rPr>
        <w:t>DHS</w:t>
      </w:r>
      <w:r w:rsidRPr="00A15330">
        <w:rPr>
          <w:bCs/>
          <w:color w:val="000000" w:themeColor="text1"/>
        </w:rPr>
        <w:t xml:space="preserve"> is satisfied that the reason for imposition of the sanction no longer exists and is not likely to recur.</w:t>
      </w:r>
    </w:p>
    <w:p w14:paraId="1F5FF77D" w14:textId="77777777" w:rsidR="006D27F9" w:rsidRPr="00A15330" w:rsidRDefault="006D27F9" w:rsidP="006D27F9">
      <w:pPr>
        <w:pStyle w:val="Default"/>
        <w:ind w:left="1620" w:firstLine="0"/>
        <w:rPr>
          <w:bCs/>
          <w:color w:val="000000" w:themeColor="text1"/>
        </w:rPr>
      </w:pPr>
    </w:p>
    <w:p w14:paraId="3FA62CBC" w14:textId="1839C9E7" w:rsidR="00EC37B1" w:rsidRPr="00A15330" w:rsidRDefault="00197019" w:rsidP="0069336B">
      <w:pPr>
        <w:pStyle w:val="Default"/>
        <w:ind w:left="1260" w:hanging="720"/>
        <w:rPr>
          <w:bCs/>
          <w:color w:val="000000" w:themeColor="text1"/>
        </w:rPr>
      </w:pPr>
      <w:r w:rsidRPr="00A15330">
        <w:rPr>
          <w:bCs/>
          <w:color w:val="000000" w:themeColor="text1"/>
        </w:rPr>
        <w:t>14</w:t>
      </w:r>
      <w:r w:rsidR="0069336B" w:rsidRPr="00A15330">
        <w:rPr>
          <w:bCs/>
          <w:color w:val="000000" w:themeColor="text1"/>
        </w:rPr>
        <w:t>.1.6</w:t>
      </w:r>
      <w:r w:rsidR="0069336B" w:rsidRPr="00A15330">
        <w:rPr>
          <w:bCs/>
          <w:color w:val="000000" w:themeColor="text1"/>
        </w:rPr>
        <w:tab/>
      </w:r>
      <w:r w:rsidR="00EC37B1" w:rsidRPr="00A15330">
        <w:rPr>
          <w:bCs/>
          <w:color w:val="000000" w:themeColor="text1"/>
        </w:rPr>
        <w:t xml:space="preserve">If the PASSE discriminates among members on the basis of their health status or need for health services, </w:t>
      </w:r>
      <w:r w:rsidR="009E1E61" w:rsidRPr="00A15330">
        <w:rPr>
          <w:bCs/>
          <w:color w:val="000000" w:themeColor="text1"/>
        </w:rPr>
        <w:t>DHS</w:t>
      </w:r>
      <w:r w:rsidR="00EC37B1" w:rsidRPr="00A15330">
        <w:rPr>
          <w:bCs/>
          <w:color w:val="000000" w:themeColor="text1"/>
        </w:rPr>
        <w:t xml:space="preserve"> may impose a </w:t>
      </w:r>
      <w:r w:rsidR="009E1E61" w:rsidRPr="00A15330">
        <w:rPr>
          <w:bCs/>
          <w:color w:val="000000" w:themeColor="text1"/>
        </w:rPr>
        <w:t>fine</w:t>
      </w:r>
      <w:r w:rsidR="00EC37B1" w:rsidRPr="00A15330">
        <w:rPr>
          <w:bCs/>
          <w:color w:val="000000" w:themeColor="text1"/>
        </w:rPr>
        <w:t xml:space="preserve"> of up to $100,000 for each determination of discrimination. </w:t>
      </w:r>
      <w:r w:rsidR="00A247AC" w:rsidRPr="00A15330">
        <w:rPr>
          <w:bCs/>
          <w:color w:val="000000" w:themeColor="text1"/>
        </w:rPr>
        <w:t xml:space="preserve"> </w:t>
      </w:r>
      <w:r w:rsidR="009E1E61" w:rsidRPr="00A15330">
        <w:rPr>
          <w:bCs/>
          <w:color w:val="000000" w:themeColor="text1"/>
        </w:rPr>
        <w:t>DHS</w:t>
      </w:r>
      <w:r w:rsidR="00EC37B1" w:rsidRPr="00A15330">
        <w:rPr>
          <w:bCs/>
          <w:color w:val="000000" w:themeColor="text1"/>
        </w:rPr>
        <w:t xml:space="preserve"> may impose a </w:t>
      </w:r>
      <w:r w:rsidR="009E1E61" w:rsidRPr="00A15330">
        <w:rPr>
          <w:bCs/>
          <w:color w:val="000000" w:themeColor="text1"/>
        </w:rPr>
        <w:t>fine</w:t>
      </w:r>
      <w:r w:rsidR="00EC37B1" w:rsidRPr="00A15330">
        <w:rPr>
          <w:bCs/>
          <w:color w:val="000000" w:themeColor="text1"/>
        </w:rPr>
        <w:t xml:space="preserve"> of up to $15,000 for each </w:t>
      </w:r>
      <w:r w:rsidR="00E0600E" w:rsidRPr="00A15330">
        <w:rPr>
          <w:bCs/>
          <w:color w:val="000000" w:themeColor="text1"/>
        </w:rPr>
        <w:t xml:space="preserve">Potential Member </w:t>
      </w:r>
      <w:r w:rsidR="00EC37B1" w:rsidRPr="00A15330">
        <w:rPr>
          <w:bCs/>
          <w:color w:val="000000" w:themeColor="text1"/>
        </w:rPr>
        <w:t xml:space="preserve">the PASSE did not enroll because of a discriminatory practice, up to the $100,000 maximum. </w:t>
      </w:r>
      <w:r w:rsidR="00A247AC" w:rsidRPr="00A15330">
        <w:rPr>
          <w:bCs/>
          <w:color w:val="000000" w:themeColor="text1"/>
        </w:rPr>
        <w:t xml:space="preserve"> </w:t>
      </w:r>
      <w:r w:rsidR="009E1E61" w:rsidRPr="00A15330">
        <w:rPr>
          <w:bCs/>
          <w:color w:val="000000" w:themeColor="text1"/>
        </w:rPr>
        <w:t>DHS</w:t>
      </w:r>
      <w:r w:rsidR="00EC37B1" w:rsidRPr="00A15330">
        <w:rPr>
          <w:bCs/>
          <w:color w:val="000000" w:themeColor="text1"/>
        </w:rPr>
        <w:t xml:space="preserve"> may also:</w:t>
      </w:r>
    </w:p>
    <w:p w14:paraId="650EF638" w14:textId="117BF3D3" w:rsidR="009E1E61" w:rsidRPr="00A15330" w:rsidRDefault="009E1E61" w:rsidP="00983775">
      <w:pPr>
        <w:pStyle w:val="NoSpacing"/>
        <w:numPr>
          <w:ilvl w:val="0"/>
          <w:numId w:val="23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Appoint temporary management to the PASSE</w:t>
      </w:r>
      <w:r w:rsidR="00A247AC" w:rsidRPr="00A15330">
        <w:rPr>
          <w:rFonts w:ascii="Times New Roman" w:hAnsi="Times New Roman" w:cs="Times New Roman"/>
          <w:color w:val="000000" w:themeColor="text1"/>
          <w:sz w:val="24"/>
          <w:szCs w:val="24"/>
        </w:rPr>
        <w:t>;</w:t>
      </w:r>
    </w:p>
    <w:p w14:paraId="0A08BEF4" w14:textId="5B459CE0" w:rsidR="009E1E61" w:rsidRPr="00A15330" w:rsidRDefault="009E1E61" w:rsidP="00983775">
      <w:pPr>
        <w:pStyle w:val="NoSpacing"/>
        <w:numPr>
          <w:ilvl w:val="0"/>
          <w:numId w:val="23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Grant members the right to dis-enroll</w:t>
      </w:r>
      <w:r w:rsidR="00A247AC" w:rsidRPr="00A15330">
        <w:rPr>
          <w:rFonts w:ascii="Times New Roman" w:hAnsi="Times New Roman" w:cs="Times New Roman"/>
          <w:color w:val="000000" w:themeColor="text1"/>
          <w:sz w:val="24"/>
          <w:szCs w:val="24"/>
        </w:rPr>
        <w:t>;</w:t>
      </w:r>
    </w:p>
    <w:p w14:paraId="0C924CBE" w14:textId="18A01232" w:rsidR="009E1E61" w:rsidRPr="00A15330" w:rsidRDefault="009E1E61" w:rsidP="00983775">
      <w:pPr>
        <w:pStyle w:val="NoSpacing"/>
        <w:numPr>
          <w:ilvl w:val="0"/>
          <w:numId w:val="23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all new enrollments to the PASSE after the date the Secretary or DHS notifies the PASSE of a determination of a violation of any requirement under sections 1903(m) or 1932 of the Social Security Act</w:t>
      </w:r>
      <w:r w:rsidR="00A247AC" w:rsidRPr="00A15330">
        <w:rPr>
          <w:rFonts w:ascii="Times New Roman" w:hAnsi="Times New Roman" w:cs="Times New Roman"/>
          <w:color w:val="000000" w:themeColor="text1"/>
          <w:sz w:val="24"/>
          <w:szCs w:val="24"/>
        </w:rPr>
        <w:t>; and</w:t>
      </w:r>
    </w:p>
    <w:p w14:paraId="6396CE0B" w14:textId="77777777" w:rsidR="009E1E61" w:rsidRPr="00A15330" w:rsidRDefault="009E1E61" w:rsidP="00983775">
      <w:pPr>
        <w:pStyle w:val="NoSpacing"/>
        <w:numPr>
          <w:ilvl w:val="0"/>
          <w:numId w:val="236"/>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payments for new enrollments to the PASSE until CMS or DHS is satisfied that the reason for imposition of the sanction no longer exists and is not likely to recur.</w:t>
      </w:r>
    </w:p>
    <w:p w14:paraId="2B6B5E9A" w14:textId="77777777" w:rsidR="00EC37B1" w:rsidRPr="00A15330" w:rsidRDefault="00EC37B1" w:rsidP="006D27F9">
      <w:pPr>
        <w:pStyle w:val="Default"/>
        <w:ind w:left="1710"/>
        <w:rPr>
          <w:bCs/>
          <w:color w:val="000000" w:themeColor="text1"/>
        </w:rPr>
      </w:pPr>
    </w:p>
    <w:p w14:paraId="51191548" w14:textId="2CE3A8B4" w:rsidR="00EC37B1" w:rsidRPr="00A15330" w:rsidRDefault="00197019" w:rsidP="0069336B">
      <w:pPr>
        <w:pStyle w:val="Default"/>
        <w:ind w:left="1260" w:hanging="720"/>
        <w:rPr>
          <w:bCs/>
          <w:color w:val="000000" w:themeColor="text1"/>
        </w:rPr>
      </w:pPr>
      <w:r w:rsidRPr="00A15330">
        <w:rPr>
          <w:bCs/>
          <w:color w:val="000000" w:themeColor="text1"/>
        </w:rPr>
        <w:t>14</w:t>
      </w:r>
      <w:r w:rsidR="0069336B" w:rsidRPr="00A15330">
        <w:rPr>
          <w:bCs/>
          <w:color w:val="000000" w:themeColor="text1"/>
        </w:rPr>
        <w:t>.1.7</w:t>
      </w:r>
      <w:r w:rsidR="0069336B" w:rsidRPr="00A15330">
        <w:rPr>
          <w:bCs/>
          <w:color w:val="000000" w:themeColor="text1"/>
        </w:rPr>
        <w:tab/>
      </w:r>
      <w:r w:rsidR="00EC37B1" w:rsidRPr="00A15330">
        <w:rPr>
          <w:bCs/>
          <w:color w:val="000000" w:themeColor="text1"/>
        </w:rPr>
        <w:t xml:space="preserve">If the PASSE misrepresents or falsifies information that it furnishes to CMS or to </w:t>
      </w:r>
      <w:r w:rsidR="0069336B" w:rsidRPr="00A15330">
        <w:rPr>
          <w:bCs/>
          <w:color w:val="000000" w:themeColor="text1"/>
        </w:rPr>
        <w:t>DHS</w:t>
      </w:r>
      <w:r w:rsidR="00EC37B1" w:rsidRPr="00A15330">
        <w:rPr>
          <w:bCs/>
          <w:color w:val="000000" w:themeColor="text1"/>
        </w:rPr>
        <w:t xml:space="preserve">, </w:t>
      </w:r>
      <w:r w:rsidR="0069336B" w:rsidRPr="00A15330">
        <w:rPr>
          <w:bCs/>
          <w:color w:val="000000" w:themeColor="text1"/>
        </w:rPr>
        <w:t>DHS</w:t>
      </w:r>
      <w:r w:rsidR="00EC37B1" w:rsidRPr="00A15330">
        <w:rPr>
          <w:bCs/>
          <w:color w:val="000000" w:themeColor="text1"/>
        </w:rPr>
        <w:t xml:space="preserve"> may impose a </w:t>
      </w:r>
      <w:r w:rsidR="0069336B" w:rsidRPr="00A15330">
        <w:rPr>
          <w:bCs/>
          <w:color w:val="000000" w:themeColor="text1"/>
        </w:rPr>
        <w:t>fine</w:t>
      </w:r>
      <w:r w:rsidR="00EC37B1" w:rsidRPr="00A15330">
        <w:rPr>
          <w:bCs/>
          <w:color w:val="000000" w:themeColor="text1"/>
        </w:rPr>
        <w:t xml:space="preserve"> of up to $100,000 for each instance of misrepresentation. </w:t>
      </w:r>
      <w:r w:rsidR="00A247AC" w:rsidRPr="00A15330">
        <w:rPr>
          <w:bCs/>
          <w:color w:val="000000" w:themeColor="text1"/>
        </w:rPr>
        <w:t xml:space="preserve"> </w:t>
      </w:r>
      <w:r w:rsidR="0069336B" w:rsidRPr="00A15330">
        <w:rPr>
          <w:bCs/>
          <w:color w:val="000000" w:themeColor="text1"/>
        </w:rPr>
        <w:t>DHS</w:t>
      </w:r>
      <w:r w:rsidR="00EC37B1" w:rsidRPr="00A15330">
        <w:rPr>
          <w:bCs/>
          <w:color w:val="000000" w:themeColor="text1"/>
        </w:rPr>
        <w:t xml:space="preserve"> may also:</w:t>
      </w:r>
    </w:p>
    <w:p w14:paraId="4A52551B" w14:textId="4FE6D351" w:rsidR="0069336B" w:rsidRPr="00A15330" w:rsidRDefault="0069336B" w:rsidP="00983775">
      <w:pPr>
        <w:pStyle w:val="NoSpacing"/>
        <w:numPr>
          <w:ilvl w:val="0"/>
          <w:numId w:val="237"/>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Appoint temporary management to the PASSE</w:t>
      </w:r>
      <w:r w:rsidR="00A247AC" w:rsidRPr="00A15330">
        <w:rPr>
          <w:rFonts w:ascii="Times New Roman" w:hAnsi="Times New Roman" w:cs="Times New Roman"/>
          <w:color w:val="000000" w:themeColor="text1"/>
          <w:sz w:val="24"/>
          <w:szCs w:val="24"/>
        </w:rPr>
        <w:t>;</w:t>
      </w:r>
    </w:p>
    <w:p w14:paraId="5397C081" w14:textId="6545AB62" w:rsidR="0069336B" w:rsidRPr="00A15330" w:rsidRDefault="0069336B" w:rsidP="00983775">
      <w:pPr>
        <w:pStyle w:val="NoSpacing"/>
        <w:numPr>
          <w:ilvl w:val="0"/>
          <w:numId w:val="237"/>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Grant members the right to dis-enroll</w:t>
      </w:r>
      <w:r w:rsidR="00A247AC" w:rsidRPr="00A15330">
        <w:rPr>
          <w:rFonts w:ascii="Times New Roman" w:hAnsi="Times New Roman" w:cs="Times New Roman"/>
          <w:color w:val="000000" w:themeColor="text1"/>
          <w:sz w:val="24"/>
          <w:szCs w:val="24"/>
        </w:rPr>
        <w:t>;</w:t>
      </w:r>
    </w:p>
    <w:p w14:paraId="7FC0EA94" w14:textId="3CCCAA17" w:rsidR="0069336B" w:rsidRPr="00A15330" w:rsidRDefault="0069336B" w:rsidP="00983775">
      <w:pPr>
        <w:pStyle w:val="NoSpacing"/>
        <w:numPr>
          <w:ilvl w:val="0"/>
          <w:numId w:val="237"/>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all new enrollments to the PASSE after the date the Secretary or DHS notifies the PASSE of a determination of a violation of any requirement under sections 1903(m) or 1932 of the Social Security Act</w:t>
      </w:r>
      <w:r w:rsidR="00A247AC" w:rsidRPr="00A15330">
        <w:rPr>
          <w:rFonts w:ascii="Times New Roman" w:hAnsi="Times New Roman" w:cs="Times New Roman"/>
          <w:color w:val="000000" w:themeColor="text1"/>
          <w:sz w:val="24"/>
          <w:szCs w:val="24"/>
        </w:rPr>
        <w:t>; and</w:t>
      </w:r>
    </w:p>
    <w:p w14:paraId="26F4282D" w14:textId="77777777" w:rsidR="0069336B" w:rsidRPr="00A15330" w:rsidRDefault="0069336B" w:rsidP="00983775">
      <w:pPr>
        <w:pStyle w:val="NoSpacing"/>
        <w:numPr>
          <w:ilvl w:val="0"/>
          <w:numId w:val="237"/>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payments for new enrollments to the PASSE until CMS or DHS is satisfied that the reason for imposition of the sanction no longer exists and is not likely to recur.</w:t>
      </w:r>
    </w:p>
    <w:p w14:paraId="7FB61C49" w14:textId="77777777" w:rsidR="00EC37B1" w:rsidRPr="00A15330" w:rsidRDefault="00EC37B1" w:rsidP="006D27F9">
      <w:pPr>
        <w:pStyle w:val="Default"/>
        <w:ind w:left="1350" w:firstLine="0"/>
        <w:rPr>
          <w:bCs/>
          <w:color w:val="000000" w:themeColor="text1"/>
        </w:rPr>
      </w:pPr>
    </w:p>
    <w:p w14:paraId="086829D7" w14:textId="6EB29743" w:rsidR="00EC37B1" w:rsidRPr="00A15330" w:rsidRDefault="00197019" w:rsidP="0069336B">
      <w:pPr>
        <w:pStyle w:val="Default"/>
        <w:ind w:left="1260" w:hanging="720"/>
        <w:rPr>
          <w:bCs/>
          <w:color w:val="000000" w:themeColor="text1"/>
        </w:rPr>
      </w:pPr>
      <w:r w:rsidRPr="00A15330">
        <w:rPr>
          <w:bCs/>
          <w:color w:val="000000" w:themeColor="text1"/>
        </w:rPr>
        <w:t>14</w:t>
      </w:r>
      <w:r w:rsidR="0069336B" w:rsidRPr="00A15330">
        <w:rPr>
          <w:bCs/>
          <w:color w:val="000000" w:themeColor="text1"/>
        </w:rPr>
        <w:t>.1.8</w:t>
      </w:r>
      <w:r w:rsidR="0069336B" w:rsidRPr="00A15330">
        <w:rPr>
          <w:bCs/>
          <w:color w:val="000000" w:themeColor="text1"/>
        </w:rPr>
        <w:tab/>
      </w:r>
      <w:r w:rsidR="00EC37B1" w:rsidRPr="00A15330">
        <w:rPr>
          <w:bCs/>
          <w:color w:val="000000" w:themeColor="text1"/>
        </w:rPr>
        <w:t>If the PASSE misrepresents or falsifies information that it furnishes to a</w:t>
      </w:r>
      <w:r w:rsidR="0069336B" w:rsidRPr="00A15330">
        <w:rPr>
          <w:bCs/>
          <w:color w:val="000000" w:themeColor="text1"/>
        </w:rPr>
        <w:t xml:space="preserve">n </w:t>
      </w:r>
      <w:r w:rsidR="00C66026" w:rsidRPr="00A15330">
        <w:rPr>
          <w:bCs/>
          <w:color w:val="000000" w:themeColor="text1"/>
        </w:rPr>
        <w:t>Enrolled Member</w:t>
      </w:r>
      <w:r w:rsidR="00EC37B1" w:rsidRPr="00A15330">
        <w:rPr>
          <w:bCs/>
          <w:color w:val="000000" w:themeColor="text1"/>
        </w:rPr>
        <w:t xml:space="preserve">, </w:t>
      </w:r>
      <w:r w:rsidR="00E0600E" w:rsidRPr="00A15330">
        <w:rPr>
          <w:bCs/>
          <w:color w:val="000000" w:themeColor="text1"/>
        </w:rPr>
        <w:t>Potential M</w:t>
      </w:r>
      <w:r w:rsidR="00EC37B1" w:rsidRPr="00A15330">
        <w:rPr>
          <w:bCs/>
          <w:color w:val="000000" w:themeColor="text1"/>
        </w:rPr>
        <w:t xml:space="preserve">ember, or health care provider, </w:t>
      </w:r>
      <w:r w:rsidR="0069336B" w:rsidRPr="00A15330">
        <w:rPr>
          <w:bCs/>
          <w:color w:val="000000" w:themeColor="text1"/>
        </w:rPr>
        <w:t>DHS</w:t>
      </w:r>
      <w:r w:rsidR="00EC37B1" w:rsidRPr="00A15330">
        <w:rPr>
          <w:bCs/>
          <w:color w:val="000000" w:themeColor="text1"/>
        </w:rPr>
        <w:t xml:space="preserve"> may impose a </w:t>
      </w:r>
      <w:r w:rsidR="0069336B" w:rsidRPr="00A15330">
        <w:rPr>
          <w:bCs/>
          <w:color w:val="000000" w:themeColor="text1"/>
        </w:rPr>
        <w:t>fine</w:t>
      </w:r>
      <w:r w:rsidR="00EC37B1" w:rsidRPr="00A15330">
        <w:rPr>
          <w:bCs/>
          <w:color w:val="000000" w:themeColor="text1"/>
        </w:rPr>
        <w:t xml:space="preserve"> of up to $25,000 for each instance of misrepr</w:t>
      </w:r>
      <w:r w:rsidR="006D27F9" w:rsidRPr="00A15330">
        <w:rPr>
          <w:bCs/>
          <w:color w:val="000000" w:themeColor="text1"/>
        </w:rPr>
        <w:t xml:space="preserve">esentation. </w:t>
      </w:r>
      <w:r w:rsidR="00A247AC" w:rsidRPr="00A15330">
        <w:rPr>
          <w:bCs/>
          <w:color w:val="000000" w:themeColor="text1"/>
        </w:rPr>
        <w:t xml:space="preserve"> </w:t>
      </w:r>
      <w:r w:rsidR="0069336B" w:rsidRPr="00A15330">
        <w:rPr>
          <w:bCs/>
          <w:color w:val="000000" w:themeColor="text1"/>
        </w:rPr>
        <w:t>DHS</w:t>
      </w:r>
      <w:r w:rsidR="006D27F9" w:rsidRPr="00A15330">
        <w:rPr>
          <w:bCs/>
          <w:color w:val="000000" w:themeColor="text1"/>
        </w:rPr>
        <w:t xml:space="preserve"> may also:</w:t>
      </w:r>
    </w:p>
    <w:p w14:paraId="1F19C066" w14:textId="12A605E1" w:rsidR="0069336B" w:rsidRPr="00A15330" w:rsidRDefault="0069336B" w:rsidP="00983775">
      <w:pPr>
        <w:pStyle w:val="NoSpacing"/>
        <w:numPr>
          <w:ilvl w:val="0"/>
          <w:numId w:val="23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Appoint temporary management to the PASSE</w:t>
      </w:r>
      <w:r w:rsidR="00A247AC" w:rsidRPr="00A15330">
        <w:rPr>
          <w:rFonts w:ascii="Times New Roman" w:hAnsi="Times New Roman" w:cs="Times New Roman"/>
          <w:color w:val="000000" w:themeColor="text1"/>
          <w:sz w:val="24"/>
          <w:szCs w:val="24"/>
        </w:rPr>
        <w:t>;</w:t>
      </w:r>
    </w:p>
    <w:p w14:paraId="39F6D1BC" w14:textId="063C5432" w:rsidR="0069336B" w:rsidRPr="00A15330" w:rsidRDefault="0069336B" w:rsidP="00983775">
      <w:pPr>
        <w:pStyle w:val="NoSpacing"/>
        <w:numPr>
          <w:ilvl w:val="0"/>
          <w:numId w:val="23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Grant members the right to dis-enroll</w:t>
      </w:r>
      <w:r w:rsidR="00A247AC" w:rsidRPr="00A15330">
        <w:rPr>
          <w:rFonts w:ascii="Times New Roman" w:hAnsi="Times New Roman" w:cs="Times New Roman"/>
          <w:color w:val="000000" w:themeColor="text1"/>
          <w:sz w:val="24"/>
          <w:szCs w:val="24"/>
        </w:rPr>
        <w:t>;</w:t>
      </w:r>
    </w:p>
    <w:p w14:paraId="4CD8FA7A" w14:textId="5376B244" w:rsidR="0069336B" w:rsidRPr="00A15330" w:rsidRDefault="0069336B" w:rsidP="00983775">
      <w:pPr>
        <w:pStyle w:val="NoSpacing"/>
        <w:numPr>
          <w:ilvl w:val="0"/>
          <w:numId w:val="23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all new enrollments to the PASSE after the date the Secretary or DHS notifies the PASSE of a determination of a violation of any requirement under sections 1903(m) or 1932 of the Social Security Act</w:t>
      </w:r>
      <w:r w:rsidR="00A247AC" w:rsidRPr="00A15330">
        <w:rPr>
          <w:rFonts w:ascii="Times New Roman" w:hAnsi="Times New Roman" w:cs="Times New Roman"/>
          <w:color w:val="000000" w:themeColor="text1"/>
          <w:sz w:val="24"/>
          <w:szCs w:val="24"/>
        </w:rPr>
        <w:t>; and</w:t>
      </w:r>
    </w:p>
    <w:p w14:paraId="3B0E0AB7" w14:textId="77777777" w:rsidR="0069336B" w:rsidRPr="00A15330" w:rsidRDefault="0069336B" w:rsidP="00983775">
      <w:pPr>
        <w:pStyle w:val="NoSpacing"/>
        <w:numPr>
          <w:ilvl w:val="0"/>
          <w:numId w:val="238"/>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Suspend payments for new enrollments to the PASSE until CMS or DHS is satisfied that the reason for imposition of the sanction no longer exists and is not likely to recur.</w:t>
      </w:r>
    </w:p>
    <w:p w14:paraId="24BDD3A4" w14:textId="77777777" w:rsidR="00EC37B1" w:rsidRPr="00A15330" w:rsidRDefault="00EC37B1" w:rsidP="006D27F9">
      <w:pPr>
        <w:pStyle w:val="Default"/>
        <w:ind w:left="1350" w:firstLine="0"/>
        <w:rPr>
          <w:bCs/>
          <w:color w:val="000000" w:themeColor="text1"/>
        </w:rPr>
      </w:pPr>
    </w:p>
    <w:p w14:paraId="216D0728" w14:textId="77777777" w:rsidR="00EC37B1" w:rsidRPr="00A15330" w:rsidRDefault="00197019" w:rsidP="0069336B">
      <w:pPr>
        <w:pStyle w:val="Default"/>
        <w:ind w:left="1260" w:hanging="720"/>
        <w:rPr>
          <w:bCs/>
          <w:color w:val="000000" w:themeColor="text1"/>
        </w:rPr>
      </w:pPr>
      <w:r w:rsidRPr="00A15330">
        <w:rPr>
          <w:bCs/>
          <w:color w:val="000000" w:themeColor="text1"/>
        </w:rPr>
        <w:t>14</w:t>
      </w:r>
      <w:r w:rsidR="0069336B" w:rsidRPr="00A15330">
        <w:rPr>
          <w:bCs/>
          <w:color w:val="000000" w:themeColor="text1"/>
        </w:rPr>
        <w:t>.1.9</w:t>
      </w:r>
      <w:r w:rsidR="0069336B" w:rsidRPr="00A15330">
        <w:rPr>
          <w:bCs/>
          <w:color w:val="000000" w:themeColor="text1"/>
        </w:rPr>
        <w:tab/>
      </w:r>
      <w:r w:rsidR="00EC37B1" w:rsidRPr="00A15330">
        <w:rPr>
          <w:bCs/>
          <w:color w:val="000000" w:themeColor="text1"/>
        </w:rPr>
        <w:t xml:space="preserve">If the PASSE fails to comply with the Medicare physician incentive plan requirements, </w:t>
      </w:r>
      <w:r w:rsidR="0069336B" w:rsidRPr="00A15330">
        <w:rPr>
          <w:bCs/>
          <w:color w:val="000000" w:themeColor="text1"/>
        </w:rPr>
        <w:t xml:space="preserve">DHS may impose a fine of </w:t>
      </w:r>
      <w:r w:rsidR="00EC37B1" w:rsidRPr="00A15330">
        <w:rPr>
          <w:bCs/>
          <w:color w:val="000000" w:themeColor="text1"/>
        </w:rPr>
        <w:t>up to $25,000 for each failure</w:t>
      </w:r>
      <w:r w:rsidR="006D27F9" w:rsidRPr="00A15330">
        <w:rPr>
          <w:bCs/>
          <w:color w:val="000000" w:themeColor="text1"/>
        </w:rPr>
        <w:t xml:space="preserve"> to comply. </w:t>
      </w:r>
      <w:r w:rsidR="0069336B" w:rsidRPr="00A15330">
        <w:rPr>
          <w:bCs/>
          <w:color w:val="000000" w:themeColor="text1"/>
        </w:rPr>
        <w:t>DHS</w:t>
      </w:r>
      <w:r w:rsidR="006D27F9" w:rsidRPr="00A15330">
        <w:rPr>
          <w:bCs/>
          <w:color w:val="000000" w:themeColor="text1"/>
        </w:rPr>
        <w:t xml:space="preserve"> may also:</w:t>
      </w:r>
    </w:p>
    <w:p w14:paraId="6EB8556E" w14:textId="0BA1CC13" w:rsidR="0069336B" w:rsidRPr="00A15330" w:rsidRDefault="0069336B" w:rsidP="00983775">
      <w:pPr>
        <w:pStyle w:val="NoSpacing"/>
        <w:numPr>
          <w:ilvl w:val="0"/>
          <w:numId w:val="23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Appoint temporary management to the PASSE</w:t>
      </w:r>
      <w:r w:rsidR="00A247AC" w:rsidRPr="00A15330">
        <w:rPr>
          <w:rFonts w:ascii="Times New Roman" w:hAnsi="Times New Roman" w:cs="Times New Roman"/>
          <w:color w:val="000000" w:themeColor="text1"/>
          <w:sz w:val="24"/>
          <w:szCs w:val="24"/>
        </w:rPr>
        <w:t>;</w:t>
      </w:r>
    </w:p>
    <w:p w14:paraId="30B25D3D" w14:textId="591EA18F" w:rsidR="0069336B" w:rsidRPr="00A15330" w:rsidRDefault="0069336B" w:rsidP="00983775">
      <w:pPr>
        <w:pStyle w:val="NoSpacing"/>
        <w:numPr>
          <w:ilvl w:val="0"/>
          <w:numId w:val="23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Grant members the right to dis-enroll</w:t>
      </w:r>
      <w:r w:rsidR="00A247AC" w:rsidRPr="00A15330">
        <w:rPr>
          <w:rFonts w:ascii="Times New Roman" w:hAnsi="Times New Roman" w:cs="Times New Roman"/>
          <w:color w:val="000000" w:themeColor="text1"/>
          <w:sz w:val="24"/>
          <w:szCs w:val="24"/>
        </w:rPr>
        <w:t>;</w:t>
      </w:r>
    </w:p>
    <w:p w14:paraId="45AFC5CD" w14:textId="0728CEAF" w:rsidR="0069336B" w:rsidRPr="00A15330" w:rsidRDefault="0069336B" w:rsidP="00983775">
      <w:pPr>
        <w:pStyle w:val="NoSpacing"/>
        <w:numPr>
          <w:ilvl w:val="0"/>
          <w:numId w:val="23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all new enrollments to the PASSE after the date the Secretary or DHS notifies the PASSE of a determination of a violation of any requirement under sections 1903(m) or 1932 of the Social Security Act</w:t>
      </w:r>
      <w:r w:rsidR="00A247AC" w:rsidRPr="00A15330">
        <w:rPr>
          <w:rFonts w:ascii="Times New Roman" w:hAnsi="Times New Roman" w:cs="Times New Roman"/>
          <w:color w:val="000000" w:themeColor="text1"/>
          <w:sz w:val="24"/>
          <w:szCs w:val="24"/>
        </w:rPr>
        <w:t>; and</w:t>
      </w:r>
    </w:p>
    <w:p w14:paraId="03441EBF" w14:textId="77777777" w:rsidR="0069336B" w:rsidRPr="00A15330" w:rsidRDefault="0069336B" w:rsidP="00983775">
      <w:pPr>
        <w:pStyle w:val="NoSpacing"/>
        <w:numPr>
          <w:ilvl w:val="0"/>
          <w:numId w:val="239"/>
        </w:numPr>
        <w:spacing w:before="60"/>
        <w:ind w:left="162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Suspend payments for new enrollments to the PASSE until CMS or DHS is satisfied that the reason for imposition of the sanction no longer exists and is not likely to recur.</w:t>
      </w:r>
    </w:p>
    <w:p w14:paraId="675C2D9F" w14:textId="77777777" w:rsidR="00EC37B1" w:rsidRPr="00A15330" w:rsidRDefault="00EC37B1" w:rsidP="006D27F9">
      <w:pPr>
        <w:pStyle w:val="Default"/>
        <w:rPr>
          <w:bCs/>
          <w:color w:val="000000" w:themeColor="text1"/>
        </w:rPr>
      </w:pPr>
    </w:p>
    <w:p w14:paraId="564F1B5B" w14:textId="77777777" w:rsidR="00EC37B1" w:rsidRPr="00A15330" w:rsidRDefault="00197019" w:rsidP="0069336B">
      <w:pPr>
        <w:pStyle w:val="Default"/>
        <w:ind w:left="1350" w:hanging="810"/>
        <w:rPr>
          <w:bCs/>
          <w:color w:val="000000" w:themeColor="text1"/>
        </w:rPr>
      </w:pPr>
      <w:r w:rsidRPr="00A15330">
        <w:rPr>
          <w:bCs/>
          <w:color w:val="000000" w:themeColor="text1"/>
        </w:rPr>
        <w:t>14</w:t>
      </w:r>
      <w:r w:rsidR="0069336B" w:rsidRPr="00A15330">
        <w:rPr>
          <w:bCs/>
          <w:color w:val="000000" w:themeColor="text1"/>
        </w:rPr>
        <w:t>.1.10</w:t>
      </w:r>
      <w:r w:rsidR="0069336B" w:rsidRPr="00A15330">
        <w:rPr>
          <w:bCs/>
          <w:color w:val="000000" w:themeColor="text1"/>
        </w:rPr>
        <w:tab/>
      </w:r>
      <w:r w:rsidR="00EC37B1" w:rsidRPr="00A15330">
        <w:rPr>
          <w:bCs/>
          <w:color w:val="000000" w:themeColor="text1"/>
        </w:rPr>
        <w:t xml:space="preserve">If the PASSE distributes marketing materials that have not been approved by </w:t>
      </w:r>
      <w:r w:rsidR="0069336B" w:rsidRPr="00A15330">
        <w:rPr>
          <w:bCs/>
          <w:color w:val="000000" w:themeColor="text1"/>
        </w:rPr>
        <w:t>DHS</w:t>
      </w:r>
      <w:r w:rsidR="00EC37B1" w:rsidRPr="00A15330">
        <w:rPr>
          <w:bCs/>
          <w:color w:val="000000" w:themeColor="text1"/>
        </w:rPr>
        <w:t xml:space="preserve"> or that contain false or misleading information, either directly or indirectly through any agent or independent contractor, </w:t>
      </w:r>
      <w:r w:rsidR="0069336B" w:rsidRPr="00A15330">
        <w:rPr>
          <w:bCs/>
          <w:color w:val="000000" w:themeColor="text1"/>
        </w:rPr>
        <w:t>DHS</w:t>
      </w:r>
      <w:r w:rsidR="00EC37B1" w:rsidRPr="00A15330">
        <w:rPr>
          <w:bCs/>
          <w:color w:val="000000" w:themeColor="text1"/>
        </w:rPr>
        <w:t xml:space="preserve"> may impose </w:t>
      </w:r>
      <w:r w:rsidR="0069336B" w:rsidRPr="00A15330">
        <w:rPr>
          <w:bCs/>
          <w:color w:val="000000" w:themeColor="text1"/>
        </w:rPr>
        <w:t>a fine</w:t>
      </w:r>
      <w:r w:rsidR="00EC37B1" w:rsidRPr="00A15330">
        <w:rPr>
          <w:bCs/>
          <w:color w:val="000000" w:themeColor="text1"/>
        </w:rPr>
        <w:t xml:space="preserve"> of up to $25,000 for each distribution.</w:t>
      </w:r>
    </w:p>
    <w:p w14:paraId="33D966CC" w14:textId="77777777" w:rsidR="00EC37B1" w:rsidRPr="00A15330" w:rsidRDefault="00EC37B1" w:rsidP="006D27F9">
      <w:pPr>
        <w:pStyle w:val="Default"/>
        <w:ind w:left="1350" w:firstLine="0"/>
        <w:rPr>
          <w:bCs/>
          <w:color w:val="000000" w:themeColor="text1"/>
        </w:rPr>
      </w:pPr>
    </w:p>
    <w:p w14:paraId="364979CD" w14:textId="77777777" w:rsidR="00EC37B1" w:rsidRPr="00A15330" w:rsidRDefault="00197019" w:rsidP="0069336B">
      <w:pPr>
        <w:pStyle w:val="Default"/>
        <w:ind w:left="1350" w:hanging="810"/>
        <w:rPr>
          <w:bCs/>
          <w:color w:val="000000" w:themeColor="text1"/>
        </w:rPr>
      </w:pPr>
      <w:r w:rsidRPr="00A15330">
        <w:rPr>
          <w:bCs/>
          <w:color w:val="000000" w:themeColor="text1"/>
        </w:rPr>
        <w:t>14</w:t>
      </w:r>
      <w:r w:rsidR="0069336B" w:rsidRPr="00A15330">
        <w:rPr>
          <w:bCs/>
          <w:color w:val="000000" w:themeColor="text1"/>
        </w:rPr>
        <w:t>.1.11</w:t>
      </w:r>
      <w:r w:rsidR="0069336B" w:rsidRPr="00A15330">
        <w:rPr>
          <w:bCs/>
          <w:color w:val="000000" w:themeColor="text1"/>
        </w:rPr>
        <w:tab/>
      </w:r>
      <w:r w:rsidR="00EC37B1" w:rsidRPr="00A15330">
        <w:rPr>
          <w:bCs/>
          <w:color w:val="000000" w:themeColor="text1"/>
        </w:rPr>
        <w:t>If the PASSE violates any other applicable req</w:t>
      </w:r>
      <w:r w:rsidRPr="00A15330">
        <w:rPr>
          <w:bCs/>
          <w:color w:val="000000" w:themeColor="text1"/>
        </w:rPr>
        <w:t xml:space="preserve">uirements in section 1903(m) or </w:t>
      </w:r>
      <w:r w:rsidR="00EC37B1" w:rsidRPr="00A15330">
        <w:rPr>
          <w:bCs/>
          <w:color w:val="000000" w:themeColor="text1"/>
        </w:rPr>
        <w:t xml:space="preserve">1932 of the Social Security Act or any implementing regulations, </w:t>
      </w:r>
      <w:r w:rsidR="0069336B" w:rsidRPr="00A15330">
        <w:rPr>
          <w:bCs/>
          <w:color w:val="000000" w:themeColor="text1"/>
        </w:rPr>
        <w:t>DHS</w:t>
      </w:r>
      <w:r w:rsidR="00EC37B1" w:rsidRPr="00A15330">
        <w:rPr>
          <w:bCs/>
          <w:color w:val="000000" w:themeColor="text1"/>
        </w:rPr>
        <w:t xml:space="preserve"> may impose only the following sanctions:</w:t>
      </w:r>
    </w:p>
    <w:p w14:paraId="3BD27135" w14:textId="438DB9FC" w:rsidR="00EC37B1" w:rsidRPr="00A15330" w:rsidRDefault="00EC37B1" w:rsidP="00983775">
      <w:pPr>
        <w:pStyle w:val="Default"/>
        <w:numPr>
          <w:ilvl w:val="0"/>
          <w:numId w:val="179"/>
        </w:numPr>
        <w:spacing w:before="60"/>
        <w:ind w:left="1714"/>
        <w:rPr>
          <w:bCs/>
          <w:color w:val="000000" w:themeColor="text1"/>
        </w:rPr>
      </w:pPr>
      <w:r w:rsidRPr="00A15330">
        <w:rPr>
          <w:bCs/>
          <w:color w:val="000000" w:themeColor="text1"/>
        </w:rPr>
        <w:t>Grant members the right to dis</w:t>
      </w:r>
      <w:r w:rsidR="0069336B" w:rsidRPr="00A15330">
        <w:rPr>
          <w:bCs/>
          <w:color w:val="000000" w:themeColor="text1"/>
        </w:rPr>
        <w:t>-</w:t>
      </w:r>
      <w:r w:rsidRPr="00A15330">
        <w:rPr>
          <w:bCs/>
          <w:color w:val="000000" w:themeColor="text1"/>
        </w:rPr>
        <w:t>enroll</w:t>
      </w:r>
      <w:r w:rsidR="00A247AC" w:rsidRPr="00A15330">
        <w:rPr>
          <w:bCs/>
          <w:color w:val="000000" w:themeColor="text1"/>
        </w:rPr>
        <w:t>;</w:t>
      </w:r>
    </w:p>
    <w:p w14:paraId="134DDFE3" w14:textId="2F24CB0B" w:rsidR="00EC37B1" w:rsidRPr="00A15330" w:rsidRDefault="00EC37B1" w:rsidP="00983775">
      <w:pPr>
        <w:pStyle w:val="Default"/>
        <w:numPr>
          <w:ilvl w:val="0"/>
          <w:numId w:val="179"/>
        </w:numPr>
        <w:spacing w:before="60"/>
        <w:ind w:left="1714"/>
        <w:rPr>
          <w:bCs/>
          <w:color w:val="000000" w:themeColor="text1"/>
        </w:rPr>
      </w:pPr>
      <w:r w:rsidRPr="00A15330">
        <w:rPr>
          <w:bCs/>
          <w:color w:val="000000" w:themeColor="text1"/>
        </w:rPr>
        <w:t xml:space="preserve">Suspend all new enrollments to the PASSE after the date the Secretary or </w:t>
      </w:r>
      <w:r w:rsidR="0069336B" w:rsidRPr="00A15330">
        <w:rPr>
          <w:bCs/>
          <w:color w:val="000000" w:themeColor="text1"/>
        </w:rPr>
        <w:t>DHS</w:t>
      </w:r>
      <w:r w:rsidRPr="00A15330">
        <w:rPr>
          <w:bCs/>
          <w:color w:val="000000" w:themeColor="text1"/>
        </w:rPr>
        <w:t xml:space="preserve"> notifies the PASSE of a determination of a violation of any requirement under sections 1903(m) or 1932 of the Social Security Act</w:t>
      </w:r>
      <w:r w:rsidR="00A247AC" w:rsidRPr="00A15330">
        <w:rPr>
          <w:bCs/>
          <w:color w:val="000000" w:themeColor="text1"/>
        </w:rPr>
        <w:t>; and</w:t>
      </w:r>
    </w:p>
    <w:p w14:paraId="2D92D4F1" w14:textId="77777777" w:rsidR="00EC37B1" w:rsidRPr="00A15330" w:rsidRDefault="00EC37B1" w:rsidP="00983775">
      <w:pPr>
        <w:pStyle w:val="Default"/>
        <w:numPr>
          <w:ilvl w:val="0"/>
          <w:numId w:val="179"/>
        </w:numPr>
        <w:spacing w:before="60"/>
        <w:ind w:left="1714"/>
        <w:rPr>
          <w:bCs/>
          <w:color w:val="000000" w:themeColor="text1"/>
        </w:rPr>
      </w:pPr>
      <w:r w:rsidRPr="00A15330">
        <w:rPr>
          <w:bCs/>
          <w:color w:val="000000" w:themeColor="text1"/>
        </w:rPr>
        <w:t xml:space="preserve">Suspend payments for new enrollments to the PASSE until CMS or </w:t>
      </w:r>
      <w:r w:rsidR="0069336B" w:rsidRPr="00A15330">
        <w:rPr>
          <w:bCs/>
          <w:color w:val="000000" w:themeColor="text1"/>
        </w:rPr>
        <w:t>DHS</w:t>
      </w:r>
      <w:r w:rsidRPr="00A15330">
        <w:rPr>
          <w:bCs/>
          <w:color w:val="000000" w:themeColor="text1"/>
        </w:rPr>
        <w:t xml:space="preserve"> is satisfied that the reason for imposition of the sanction no longer exists and is not likely to recur.</w:t>
      </w:r>
    </w:p>
    <w:p w14:paraId="74FFF458" w14:textId="77777777" w:rsidR="00EC37B1" w:rsidRPr="00A15330" w:rsidRDefault="00EC37B1" w:rsidP="006D27F9">
      <w:pPr>
        <w:pStyle w:val="Default"/>
        <w:ind w:left="1350" w:firstLine="0"/>
        <w:rPr>
          <w:bCs/>
          <w:color w:val="000000" w:themeColor="text1"/>
        </w:rPr>
      </w:pPr>
    </w:p>
    <w:p w14:paraId="1A4DC929" w14:textId="77777777" w:rsidR="00EC37B1" w:rsidRPr="00A15330" w:rsidRDefault="00197019" w:rsidP="0069336B">
      <w:pPr>
        <w:pStyle w:val="Default"/>
        <w:ind w:left="1350" w:hanging="810"/>
        <w:rPr>
          <w:bCs/>
          <w:color w:val="000000" w:themeColor="text1"/>
        </w:rPr>
      </w:pPr>
      <w:r w:rsidRPr="00A15330">
        <w:rPr>
          <w:bCs/>
          <w:color w:val="000000" w:themeColor="text1"/>
        </w:rPr>
        <w:t>14</w:t>
      </w:r>
      <w:r w:rsidR="0069336B" w:rsidRPr="00A15330">
        <w:rPr>
          <w:bCs/>
          <w:color w:val="000000" w:themeColor="text1"/>
        </w:rPr>
        <w:t>.1.12</w:t>
      </w:r>
      <w:r w:rsidR="0069336B" w:rsidRPr="00A15330">
        <w:rPr>
          <w:bCs/>
          <w:color w:val="000000" w:themeColor="text1"/>
        </w:rPr>
        <w:tab/>
      </w:r>
      <w:r w:rsidR="00EC37B1" w:rsidRPr="00A15330">
        <w:rPr>
          <w:bCs/>
          <w:color w:val="000000" w:themeColor="text1"/>
        </w:rPr>
        <w:t xml:space="preserve">If the PASSE violates any other applicable requirements in sections 1932 or 1905(t) of the Social Security Act, </w:t>
      </w:r>
      <w:r w:rsidR="0069336B" w:rsidRPr="00A15330">
        <w:rPr>
          <w:bCs/>
          <w:color w:val="000000" w:themeColor="text1"/>
        </w:rPr>
        <w:t>DHS</w:t>
      </w:r>
      <w:r w:rsidR="00EC37B1" w:rsidRPr="00A15330">
        <w:rPr>
          <w:bCs/>
          <w:color w:val="000000" w:themeColor="text1"/>
        </w:rPr>
        <w:t xml:space="preserve"> may impose only the following sanctions:</w:t>
      </w:r>
    </w:p>
    <w:p w14:paraId="352AE0AB" w14:textId="318E3E50" w:rsidR="0069336B" w:rsidRPr="00A15330" w:rsidRDefault="0069336B" w:rsidP="00983775">
      <w:pPr>
        <w:pStyle w:val="Default"/>
        <w:numPr>
          <w:ilvl w:val="0"/>
          <w:numId w:val="240"/>
        </w:numPr>
        <w:spacing w:before="60"/>
        <w:ind w:left="1710"/>
        <w:rPr>
          <w:bCs/>
          <w:color w:val="000000" w:themeColor="text1"/>
        </w:rPr>
      </w:pPr>
      <w:r w:rsidRPr="00A15330">
        <w:rPr>
          <w:bCs/>
          <w:color w:val="000000" w:themeColor="text1"/>
        </w:rPr>
        <w:t>Grant members the right to dis-enroll</w:t>
      </w:r>
      <w:r w:rsidR="00A247AC" w:rsidRPr="00A15330">
        <w:rPr>
          <w:bCs/>
          <w:color w:val="000000" w:themeColor="text1"/>
        </w:rPr>
        <w:t>;</w:t>
      </w:r>
    </w:p>
    <w:p w14:paraId="48F9D17E" w14:textId="38F94A52" w:rsidR="0069336B" w:rsidRPr="00A15330" w:rsidRDefault="0069336B" w:rsidP="00983775">
      <w:pPr>
        <w:pStyle w:val="Default"/>
        <w:numPr>
          <w:ilvl w:val="0"/>
          <w:numId w:val="240"/>
        </w:numPr>
        <w:spacing w:before="60"/>
        <w:ind w:left="1710"/>
        <w:rPr>
          <w:bCs/>
          <w:color w:val="000000" w:themeColor="text1"/>
        </w:rPr>
      </w:pPr>
      <w:r w:rsidRPr="00A15330">
        <w:rPr>
          <w:bCs/>
          <w:color w:val="000000" w:themeColor="text1"/>
        </w:rPr>
        <w:t>Suspend all new enrollments to the PASSE after the date the Secretary or DHS notifies the PASSE of a determination of a violation of any requirement under sections 1903(m) or 1932 of the Social Security Act</w:t>
      </w:r>
      <w:r w:rsidR="00A247AC" w:rsidRPr="00A15330">
        <w:rPr>
          <w:bCs/>
          <w:color w:val="000000" w:themeColor="text1"/>
        </w:rPr>
        <w:t>; and</w:t>
      </w:r>
    </w:p>
    <w:p w14:paraId="32E6B2A7" w14:textId="77777777" w:rsidR="0069336B" w:rsidRPr="00A15330" w:rsidRDefault="0069336B" w:rsidP="00983775">
      <w:pPr>
        <w:pStyle w:val="Default"/>
        <w:numPr>
          <w:ilvl w:val="0"/>
          <w:numId w:val="240"/>
        </w:numPr>
        <w:spacing w:before="60"/>
        <w:ind w:left="1710"/>
        <w:rPr>
          <w:bCs/>
          <w:color w:val="000000" w:themeColor="text1"/>
        </w:rPr>
      </w:pPr>
      <w:r w:rsidRPr="00A15330">
        <w:rPr>
          <w:bCs/>
          <w:color w:val="000000" w:themeColor="text1"/>
        </w:rPr>
        <w:t>Suspend payments for new enrollments to the PASSE until CMS or DHS is satisfied that the reason for imposition of the sanction no longer exists and is not likely to recur.</w:t>
      </w:r>
    </w:p>
    <w:p w14:paraId="57608F60" w14:textId="77777777" w:rsidR="00EC37B1" w:rsidRPr="00A15330" w:rsidRDefault="00EC37B1" w:rsidP="006D27F9">
      <w:pPr>
        <w:pStyle w:val="Default"/>
        <w:ind w:left="1350" w:firstLine="0"/>
        <w:rPr>
          <w:bCs/>
          <w:color w:val="000000" w:themeColor="text1"/>
        </w:rPr>
      </w:pPr>
    </w:p>
    <w:p w14:paraId="2E69467E" w14:textId="40128356" w:rsidR="00EC37B1" w:rsidRPr="00A15330" w:rsidRDefault="00197019" w:rsidP="0069336B">
      <w:pPr>
        <w:pStyle w:val="Default"/>
        <w:ind w:left="1350" w:hanging="810"/>
        <w:rPr>
          <w:bCs/>
          <w:color w:val="000000" w:themeColor="text1"/>
        </w:rPr>
      </w:pPr>
      <w:r w:rsidRPr="00A15330">
        <w:rPr>
          <w:bCs/>
          <w:color w:val="000000" w:themeColor="text1"/>
        </w:rPr>
        <w:t>14</w:t>
      </w:r>
      <w:r w:rsidR="0069336B" w:rsidRPr="00A15330">
        <w:rPr>
          <w:bCs/>
          <w:color w:val="000000" w:themeColor="text1"/>
        </w:rPr>
        <w:t>.1.13</w:t>
      </w:r>
      <w:r w:rsidR="0069336B" w:rsidRPr="00A15330">
        <w:rPr>
          <w:bCs/>
          <w:color w:val="000000" w:themeColor="text1"/>
        </w:rPr>
        <w:tab/>
      </w:r>
      <w:r w:rsidR="00E33F8C" w:rsidRPr="00A15330">
        <w:rPr>
          <w:bCs/>
          <w:color w:val="000000" w:themeColor="text1"/>
        </w:rPr>
        <w:t>DHS</w:t>
      </w:r>
      <w:r w:rsidR="00EC37B1" w:rsidRPr="00A15330">
        <w:rPr>
          <w:bCs/>
          <w:color w:val="000000" w:themeColor="text1"/>
        </w:rPr>
        <w:t xml:space="preserve"> may impose additional sanctions provided for under State statutes</w:t>
      </w:r>
      <w:r w:rsidR="00AE46A3" w:rsidRPr="00A15330">
        <w:rPr>
          <w:bCs/>
          <w:color w:val="000000" w:themeColor="text1"/>
        </w:rPr>
        <w:t>, rules or</w:t>
      </w:r>
      <w:r w:rsidR="00F906A3" w:rsidRPr="00A15330">
        <w:rPr>
          <w:bCs/>
          <w:color w:val="000000" w:themeColor="text1"/>
        </w:rPr>
        <w:t xml:space="preserve"> </w:t>
      </w:r>
      <w:r w:rsidR="00EC37B1" w:rsidRPr="00A15330">
        <w:rPr>
          <w:bCs/>
          <w:color w:val="000000" w:themeColor="text1"/>
        </w:rPr>
        <w:t>regulations to address noncompliance</w:t>
      </w:r>
      <w:r w:rsidR="006016CD" w:rsidRPr="00A15330">
        <w:rPr>
          <w:bCs/>
          <w:color w:val="000000" w:themeColor="text1"/>
        </w:rPr>
        <w:t xml:space="preserve">, including but not limited to requiring a </w:t>
      </w:r>
      <w:r w:rsidR="006016CD" w:rsidRPr="00A15330">
        <w:rPr>
          <w:bCs/>
          <w:color w:val="000000" w:themeColor="text1"/>
        </w:rPr>
        <w:lastRenderedPageBreak/>
        <w:t>Corrective Action Plan (CAP), withholding or reducing payment until noncompliance is corrected, maintaining a negative Vendor Performance Report, and utilizing any of the remedies available in the Medicaid PASSE Provider Manual</w:t>
      </w:r>
      <w:r w:rsidR="00EC37B1" w:rsidRPr="00A15330">
        <w:rPr>
          <w:bCs/>
          <w:color w:val="000000" w:themeColor="text1"/>
        </w:rPr>
        <w:t>.</w:t>
      </w:r>
    </w:p>
    <w:p w14:paraId="17C229D7" w14:textId="77777777" w:rsidR="00EC37B1" w:rsidRPr="00A15330" w:rsidRDefault="00EC37B1" w:rsidP="006D27F9">
      <w:pPr>
        <w:pStyle w:val="Default"/>
        <w:ind w:left="1350" w:firstLine="0"/>
        <w:rPr>
          <w:bCs/>
          <w:color w:val="000000" w:themeColor="text1"/>
        </w:rPr>
      </w:pPr>
    </w:p>
    <w:p w14:paraId="0ECBDD53" w14:textId="77777777" w:rsidR="00EC37B1" w:rsidRPr="00A15330" w:rsidRDefault="00197019" w:rsidP="0069336B">
      <w:pPr>
        <w:pStyle w:val="Default"/>
        <w:ind w:left="1350" w:hanging="810"/>
        <w:rPr>
          <w:bCs/>
          <w:color w:val="000000" w:themeColor="text1"/>
        </w:rPr>
      </w:pPr>
      <w:r w:rsidRPr="00A15330">
        <w:rPr>
          <w:bCs/>
          <w:color w:val="000000" w:themeColor="text1"/>
        </w:rPr>
        <w:t>14</w:t>
      </w:r>
      <w:r w:rsidR="0069336B" w:rsidRPr="00A15330">
        <w:rPr>
          <w:bCs/>
          <w:color w:val="000000" w:themeColor="text1"/>
        </w:rPr>
        <w:t>.1.14</w:t>
      </w:r>
      <w:r w:rsidR="0069336B" w:rsidRPr="00A15330">
        <w:rPr>
          <w:bCs/>
          <w:color w:val="000000" w:themeColor="text1"/>
        </w:rPr>
        <w:tab/>
      </w:r>
      <w:r w:rsidR="00E33F8C" w:rsidRPr="00A15330">
        <w:rPr>
          <w:bCs/>
          <w:color w:val="000000" w:themeColor="text1"/>
        </w:rPr>
        <w:t>DHS</w:t>
      </w:r>
      <w:r w:rsidR="00EC37B1" w:rsidRPr="00A15330">
        <w:rPr>
          <w:bCs/>
          <w:color w:val="000000" w:themeColor="text1"/>
        </w:rPr>
        <w:t xml:space="preserve"> will deny payments for new members, when, and for so long as, payment for those members is denied by CMS based on </w:t>
      </w:r>
      <w:r w:rsidR="00E33F8C" w:rsidRPr="00A15330">
        <w:rPr>
          <w:bCs/>
          <w:color w:val="000000" w:themeColor="text1"/>
        </w:rPr>
        <w:t>DHS</w:t>
      </w:r>
      <w:r w:rsidR="00EC37B1" w:rsidRPr="00A15330">
        <w:rPr>
          <w:bCs/>
          <w:color w:val="000000" w:themeColor="text1"/>
        </w:rPr>
        <w:t>’s recommendation, when:</w:t>
      </w:r>
    </w:p>
    <w:p w14:paraId="3DF65FD1" w14:textId="77777777" w:rsidR="00EC37B1" w:rsidRPr="00A15330" w:rsidRDefault="00EC37B1" w:rsidP="006D27F9">
      <w:pPr>
        <w:pStyle w:val="Default"/>
        <w:ind w:left="1350" w:firstLine="0"/>
        <w:rPr>
          <w:bCs/>
          <w:color w:val="000000" w:themeColor="text1"/>
        </w:rPr>
      </w:pPr>
    </w:p>
    <w:p w14:paraId="2FC6A447" w14:textId="5461E983"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fails substantially to provide medically necessary services that the PASSE is required to provide, under law or </w:t>
      </w:r>
      <w:r w:rsidR="00E33F8C" w:rsidRPr="00A15330">
        <w:rPr>
          <w:bCs/>
          <w:color w:val="000000" w:themeColor="text1"/>
        </w:rPr>
        <w:t xml:space="preserve">under the Agreement, to an </w:t>
      </w:r>
      <w:r w:rsidR="00C66026" w:rsidRPr="00A15330">
        <w:rPr>
          <w:color w:val="000000" w:themeColor="text1"/>
        </w:rPr>
        <w:t>Enrolled Member</w:t>
      </w:r>
      <w:r w:rsidRPr="00A15330">
        <w:rPr>
          <w:bCs/>
          <w:color w:val="000000" w:themeColor="text1"/>
        </w:rPr>
        <w:t>.</w:t>
      </w:r>
    </w:p>
    <w:p w14:paraId="7298F8FA" w14:textId="2B725238"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imposes on </w:t>
      </w:r>
      <w:r w:rsidR="00C66026" w:rsidRPr="00A15330">
        <w:rPr>
          <w:color w:val="000000" w:themeColor="text1"/>
        </w:rPr>
        <w:t>Enrolled Members</w:t>
      </w:r>
      <w:r w:rsidR="00E33F8C" w:rsidRPr="00A15330">
        <w:rPr>
          <w:bCs/>
          <w:color w:val="000000" w:themeColor="text1"/>
        </w:rPr>
        <w:t>,</w:t>
      </w:r>
      <w:r w:rsidRPr="00A15330">
        <w:rPr>
          <w:bCs/>
          <w:color w:val="000000" w:themeColor="text1"/>
        </w:rPr>
        <w:t xml:space="preserve"> premiums or charges that are in excess of the premiums or charges permitted under the Medicaid program.</w:t>
      </w:r>
    </w:p>
    <w:p w14:paraId="71949012" w14:textId="45C838BC"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acts to discriminate among </w:t>
      </w:r>
      <w:r w:rsidR="00E33F8C" w:rsidRPr="00A15330">
        <w:rPr>
          <w:bCs/>
          <w:color w:val="000000" w:themeColor="text1"/>
        </w:rPr>
        <w:t xml:space="preserve">enrolled or </w:t>
      </w:r>
      <w:r w:rsidR="00E0600E" w:rsidRPr="00A15330">
        <w:rPr>
          <w:bCs/>
          <w:color w:val="000000" w:themeColor="text1"/>
        </w:rPr>
        <w:t xml:space="preserve">Potential Members </w:t>
      </w:r>
      <w:r w:rsidRPr="00A15330">
        <w:rPr>
          <w:bCs/>
          <w:color w:val="000000" w:themeColor="text1"/>
        </w:rPr>
        <w:t>on the basis of their health status or need for health care services.</w:t>
      </w:r>
    </w:p>
    <w:p w14:paraId="6B67E91D" w14:textId="77777777"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misrepresents or falsifies information that it furnishes to CMS or </w:t>
      </w:r>
      <w:r w:rsidR="00E33F8C" w:rsidRPr="00A15330">
        <w:rPr>
          <w:bCs/>
          <w:color w:val="000000" w:themeColor="text1"/>
        </w:rPr>
        <w:t>DHS</w:t>
      </w:r>
      <w:r w:rsidRPr="00A15330">
        <w:rPr>
          <w:bCs/>
          <w:color w:val="000000" w:themeColor="text1"/>
        </w:rPr>
        <w:t>.</w:t>
      </w:r>
    </w:p>
    <w:p w14:paraId="0C66F101" w14:textId="46D7FC34"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misrepresents or falsifies information that </w:t>
      </w:r>
      <w:r w:rsidR="00E33F8C" w:rsidRPr="00A15330">
        <w:rPr>
          <w:bCs/>
          <w:color w:val="000000" w:themeColor="text1"/>
        </w:rPr>
        <w:t xml:space="preserve">it furnishes to an </w:t>
      </w:r>
      <w:r w:rsidR="00C66026" w:rsidRPr="00A15330">
        <w:rPr>
          <w:color w:val="000000" w:themeColor="text1"/>
        </w:rPr>
        <w:t>Enrolled Member</w:t>
      </w:r>
      <w:r w:rsidRPr="00A15330">
        <w:rPr>
          <w:bCs/>
          <w:color w:val="000000" w:themeColor="text1"/>
        </w:rPr>
        <w:t xml:space="preserve">, </w:t>
      </w:r>
      <w:r w:rsidR="00AB7420" w:rsidRPr="00A15330">
        <w:rPr>
          <w:bCs/>
          <w:color w:val="000000" w:themeColor="text1"/>
        </w:rPr>
        <w:t>Potential Member</w:t>
      </w:r>
      <w:r w:rsidRPr="00A15330">
        <w:rPr>
          <w:bCs/>
          <w:color w:val="000000" w:themeColor="text1"/>
        </w:rPr>
        <w:t xml:space="preserve">, or health care provider. </w:t>
      </w:r>
    </w:p>
    <w:p w14:paraId="64386364" w14:textId="77777777" w:rsidR="00EC37B1" w:rsidRPr="00A15330" w:rsidRDefault="00EC37B1" w:rsidP="00983775">
      <w:pPr>
        <w:pStyle w:val="Default"/>
        <w:numPr>
          <w:ilvl w:val="0"/>
          <w:numId w:val="180"/>
        </w:numPr>
        <w:spacing w:before="60"/>
        <w:ind w:left="1800"/>
        <w:rPr>
          <w:bCs/>
          <w:color w:val="000000" w:themeColor="text1"/>
        </w:rPr>
      </w:pPr>
      <w:r w:rsidRPr="00A15330">
        <w:rPr>
          <w:bCs/>
          <w:color w:val="000000" w:themeColor="text1"/>
        </w:rPr>
        <w:t xml:space="preserve">The PASSE fails to comply with the requirements for PIPs, as set forth (for Medicare) in 42 CFR </w:t>
      </w:r>
      <w:r w:rsidR="003D198A" w:rsidRPr="00A15330">
        <w:rPr>
          <w:bCs/>
          <w:color w:val="000000" w:themeColor="text1"/>
        </w:rPr>
        <w:t xml:space="preserve">§ </w:t>
      </w:r>
      <w:r w:rsidRPr="00A15330">
        <w:rPr>
          <w:bCs/>
          <w:color w:val="000000" w:themeColor="text1"/>
        </w:rPr>
        <w:t xml:space="preserve">422.208 and 42 CFR </w:t>
      </w:r>
      <w:r w:rsidR="00415621" w:rsidRPr="00A15330">
        <w:rPr>
          <w:bCs/>
          <w:color w:val="000000" w:themeColor="text1"/>
        </w:rPr>
        <w:t xml:space="preserve">§ </w:t>
      </w:r>
      <w:r w:rsidRPr="00A15330">
        <w:rPr>
          <w:bCs/>
          <w:color w:val="000000" w:themeColor="text1"/>
        </w:rPr>
        <w:t>422.210.</w:t>
      </w:r>
    </w:p>
    <w:p w14:paraId="6249DDB9" w14:textId="77777777" w:rsidR="00EC37B1" w:rsidRPr="00A15330" w:rsidRDefault="00EC37B1" w:rsidP="006D27F9">
      <w:pPr>
        <w:pStyle w:val="Default"/>
        <w:ind w:left="1350" w:firstLine="0"/>
        <w:rPr>
          <w:bCs/>
          <w:color w:val="000000" w:themeColor="text1"/>
        </w:rPr>
      </w:pPr>
    </w:p>
    <w:p w14:paraId="46CBFFB6" w14:textId="6017106B" w:rsidR="00EC37B1"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.1.15</w:t>
      </w:r>
      <w:r w:rsidR="00E33F8C" w:rsidRPr="00A15330">
        <w:rPr>
          <w:bCs/>
          <w:color w:val="000000" w:themeColor="text1"/>
        </w:rPr>
        <w:tab/>
        <w:t>DHS</w:t>
      </w:r>
      <w:r w:rsidR="00EC37B1" w:rsidRPr="00A15330">
        <w:rPr>
          <w:bCs/>
          <w:color w:val="000000" w:themeColor="text1"/>
        </w:rPr>
        <w:t xml:space="preserve"> will deny payments for new members when, and for so long as, payment for those members is denied by CMS. </w:t>
      </w:r>
      <w:r w:rsidR="00A247AC" w:rsidRPr="00A15330">
        <w:rPr>
          <w:bCs/>
          <w:color w:val="000000" w:themeColor="text1"/>
        </w:rPr>
        <w:t xml:space="preserve"> </w:t>
      </w:r>
      <w:r w:rsidR="00EC37B1" w:rsidRPr="00A15330">
        <w:rPr>
          <w:bCs/>
          <w:color w:val="000000" w:themeColor="text1"/>
        </w:rPr>
        <w:t xml:space="preserve">CMS may deny payment to </w:t>
      </w:r>
      <w:r w:rsidR="00E33F8C" w:rsidRPr="00A15330">
        <w:rPr>
          <w:bCs/>
          <w:color w:val="000000" w:themeColor="text1"/>
        </w:rPr>
        <w:t>DHS</w:t>
      </w:r>
      <w:r w:rsidR="00EC37B1" w:rsidRPr="00A15330">
        <w:rPr>
          <w:bCs/>
          <w:color w:val="000000" w:themeColor="text1"/>
        </w:rPr>
        <w:t xml:space="preserve"> for new members if its determination is not timely contested by the PASSE.</w:t>
      </w:r>
    </w:p>
    <w:p w14:paraId="1B1DCC7A" w14:textId="77777777" w:rsidR="00EC37B1" w:rsidRPr="00A15330" w:rsidRDefault="00EC37B1" w:rsidP="00624FF6">
      <w:pPr>
        <w:pStyle w:val="Default"/>
        <w:ind w:left="1350" w:firstLine="0"/>
        <w:rPr>
          <w:bCs/>
          <w:color w:val="000000" w:themeColor="text1"/>
        </w:rPr>
      </w:pPr>
    </w:p>
    <w:p w14:paraId="613A1240" w14:textId="66F3269D" w:rsidR="00EC37B1"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.1.16</w:t>
      </w:r>
      <w:r w:rsidR="00E33F8C" w:rsidRPr="00A15330">
        <w:rPr>
          <w:bCs/>
          <w:color w:val="000000" w:themeColor="text1"/>
        </w:rPr>
        <w:tab/>
      </w:r>
      <w:r w:rsidR="00EC37B1" w:rsidRPr="00A15330">
        <w:rPr>
          <w:bCs/>
          <w:color w:val="000000" w:themeColor="text1"/>
        </w:rPr>
        <w:t>Temporary manageme</w:t>
      </w:r>
      <w:r w:rsidR="00E33F8C" w:rsidRPr="00A15330">
        <w:rPr>
          <w:bCs/>
          <w:color w:val="000000" w:themeColor="text1"/>
        </w:rPr>
        <w:t xml:space="preserve">nt may only be imposed when DHS </w:t>
      </w:r>
      <w:r w:rsidR="00EC37B1" w:rsidRPr="00A15330">
        <w:rPr>
          <w:bCs/>
          <w:color w:val="000000" w:themeColor="text1"/>
        </w:rPr>
        <w:t xml:space="preserve">finds, through onsite surveys, member or other </w:t>
      </w:r>
      <w:r w:rsidR="00FE69B3" w:rsidRPr="00A15330">
        <w:rPr>
          <w:bCs/>
          <w:color w:val="000000" w:themeColor="text1"/>
        </w:rPr>
        <w:t>Complaints</w:t>
      </w:r>
      <w:r w:rsidR="00EC37B1" w:rsidRPr="00A15330">
        <w:rPr>
          <w:bCs/>
          <w:color w:val="000000" w:themeColor="text1"/>
        </w:rPr>
        <w:t>, financial status, or any other source:</w:t>
      </w:r>
    </w:p>
    <w:p w14:paraId="0BDB085B" w14:textId="77777777" w:rsidR="00EC37B1" w:rsidRPr="00A15330" w:rsidRDefault="00EC37B1" w:rsidP="00983775">
      <w:pPr>
        <w:pStyle w:val="Default"/>
        <w:numPr>
          <w:ilvl w:val="0"/>
          <w:numId w:val="181"/>
        </w:numPr>
        <w:spacing w:before="60"/>
        <w:ind w:left="1800"/>
        <w:rPr>
          <w:bCs/>
          <w:color w:val="000000" w:themeColor="text1"/>
        </w:rPr>
      </w:pPr>
      <w:r w:rsidRPr="00A15330">
        <w:rPr>
          <w:bCs/>
          <w:color w:val="000000" w:themeColor="text1"/>
        </w:rPr>
        <w:t>There is continued egregious behavior by the PASSE;</w:t>
      </w:r>
    </w:p>
    <w:p w14:paraId="6CDC3C22" w14:textId="11230776" w:rsidR="00EC37B1" w:rsidRPr="00A15330" w:rsidRDefault="00EC37B1" w:rsidP="00983775">
      <w:pPr>
        <w:pStyle w:val="Default"/>
        <w:numPr>
          <w:ilvl w:val="0"/>
          <w:numId w:val="181"/>
        </w:numPr>
        <w:spacing w:before="60"/>
        <w:ind w:left="1800"/>
        <w:rPr>
          <w:bCs/>
          <w:color w:val="000000" w:themeColor="text1"/>
        </w:rPr>
      </w:pPr>
      <w:r w:rsidRPr="00A15330">
        <w:rPr>
          <w:bCs/>
          <w:color w:val="000000" w:themeColor="text1"/>
        </w:rPr>
        <w:t xml:space="preserve">There is substantial risk to </w:t>
      </w:r>
      <w:r w:rsidR="00C66026" w:rsidRPr="00A15330">
        <w:rPr>
          <w:color w:val="000000" w:themeColor="text1"/>
        </w:rPr>
        <w:t>Enrolled Member</w:t>
      </w:r>
      <w:r w:rsidRPr="00A15330">
        <w:rPr>
          <w:bCs/>
          <w:color w:val="000000" w:themeColor="text1"/>
        </w:rPr>
        <w:t>s’ health; or</w:t>
      </w:r>
    </w:p>
    <w:p w14:paraId="57FBE394" w14:textId="0388C18E" w:rsidR="00EC37B1" w:rsidRPr="00A15330" w:rsidRDefault="00EC37B1" w:rsidP="00983775">
      <w:pPr>
        <w:pStyle w:val="Default"/>
        <w:numPr>
          <w:ilvl w:val="0"/>
          <w:numId w:val="181"/>
        </w:numPr>
        <w:spacing w:before="60"/>
        <w:ind w:left="1800"/>
        <w:rPr>
          <w:bCs/>
          <w:color w:val="000000" w:themeColor="text1"/>
        </w:rPr>
      </w:pPr>
      <w:r w:rsidRPr="00A15330">
        <w:rPr>
          <w:bCs/>
          <w:color w:val="000000" w:themeColor="text1"/>
        </w:rPr>
        <w:t xml:space="preserve">The sanction is necessary to ensure the health of the PASSE’s </w:t>
      </w:r>
      <w:r w:rsidR="00C66026" w:rsidRPr="00A15330">
        <w:rPr>
          <w:color w:val="000000" w:themeColor="text1"/>
        </w:rPr>
        <w:t>Enrolled Member</w:t>
      </w:r>
      <w:r w:rsidRPr="00A15330">
        <w:rPr>
          <w:bCs/>
          <w:color w:val="000000" w:themeColor="text1"/>
        </w:rPr>
        <w:t>s in one of two circumstances:</w:t>
      </w:r>
    </w:p>
    <w:p w14:paraId="75568F16" w14:textId="77777777" w:rsidR="00EC37B1" w:rsidRPr="00A15330" w:rsidRDefault="00EC37B1" w:rsidP="00983775">
      <w:pPr>
        <w:pStyle w:val="Default"/>
        <w:numPr>
          <w:ilvl w:val="0"/>
          <w:numId w:val="182"/>
        </w:numPr>
        <w:spacing w:before="60"/>
        <w:ind w:left="2160" w:hanging="180"/>
        <w:rPr>
          <w:bCs/>
          <w:color w:val="000000" w:themeColor="text1"/>
        </w:rPr>
      </w:pPr>
      <w:r w:rsidRPr="00A15330">
        <w:rPr>
          <w:bCs/>
          <w:color w:val="000000" w:themeColor="text1"/>
        </w:rPr>
        <w:t>While improvements are made to remedy violations that require sanctions; or</w:t>
      </w:r>
    </w:p>
    <w:p w14:paraId="14BC3588" w14:textId="77777777" w:rsidR="00EC37B1" w:rsidRPr="00A15330" w:rsidRDefault="00EC37B1" w:rsidP="00983775">
      <w:pPr>
        <w:pStyle w:val="Default"/>
        <w:numPr>
          <w:ilvl w:val="0"/>
          <w:numId w:val="182"/>
        </w:numPr>
        <w:spacing w:before="60"/>
        <w:ind w:left="2160" w:hanging="180"/>
        <w:rPr>
          <w:bCs/>
          <w:color w:val="000000" w:themeColor="text1"/>
        </w:rPr>
      </w:pPr>
      <w:r w:rsidRPr="00A15330">
        <w:rPr>
          <w:bCs/>
          <w:color w:val="000000" w:themeColor="text1"/>
        </w:rPr>
        <w:t>Until there is an orderly termination or reorganization of the PASSE.</w:t>
      </w:r>
    </w:p>
    <w:p w14:paraId="135E63AC" w14:textId="77777777" w:rsidR="00EC37B1" w:rsidRPr="00A15330" w:rsidRDefault="00EC37B1" w:rsidP="00624FF6">
      <w:pPr>
        <w:pStyle w:val="Default"/>
        <w:ind w:left="1350" w:firstLine="0"/>
        <w:rPr>
          <w:bCs/>
          <w:color w:val="000000" w:themeColor="text1"/>
        </w:rPr>
      </w:pPr>
    </w:p>
    <w:p w14:paraId="272278FB" w14:textId="7032AD9B" w:rsidR="00EC37B1"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.1.17</w:t>
      </w:r>
      <w:r w:rsidR="00E33F8C" w:rsidRPr="00A15330">
        <w:rPr>
          <w:bCs/>
          <w:color w:val="000000" w:themeColor="text1"/>
        </w:rPr>
        <w:tab/>
        <w:t>DHS</w:t>
      </w:r>
      <w:r w:rsidR="00EC37B1" w:rsidRPr="00A15330">
        <w:rPr>
          <w:bCs/>
          <w:color w:val="000000" w:themeColor="text1"/>
        </w:rPr>
        <w:t xml:space="preserve"> </w:t>
      </w:r>
      <w:r w:rsidR="00D12DD6">
        <w:rPr>
          <w:bCs/>
          <w:color w:val="000000" w:themeColor="text1"/>
        </w:rPr>
        <w:t>must</w:t>
      </w:r>
      <w:r w:rsidR="00D12DD6" w:rsidRPr="00A15330">
        <w:rPr>
          <w:bCs/>
          <w:color w:val="000000" w:themeColor="text1"/>
        </w:rPr>
        <w:t xml:space="preserve"> </w:t>
      </w:r>
      <w:r w:rsidR="00EC37B1" w:rsidRPr="00A15330">
        <w:rPr>
          <w:bCs/>
          <w:color w:val="000000" w:themeColor="text1"/>
        </w:rPr>
        <w:t xml:space="preserve">impose mandatory temporary management when the PASSE repeatedly fails to meet substantive requirements in sections 1903(m) or 1932 of the Social Security Act or 42 CFR </w:t>
      </w:r>
      <w:r w:rsidR="00415621" w:rsidRPr="00A15330">
        <w:rPr>
          <w:bCs/>
          <w:color w:val="000000" w:themeColor="text1"/>
        </w:rPr>
        <w:t xml:space="preserve">§ </w:t>
      </w:r>
      <w:r w:rsidR="00EC37B1" w:rsidRPr="00A15330">
        <w:rPr>
          <w:bCs/>
          <w:color w:val="000000" w:themeColor="text1"/>
        </w:rPr>
        <w:t xml:space="preserve">438. </w:t>
      </w:r>
      <w:r w:rsidR="00E33F8C" w:rsidRPr="00A15330">
        <w:rPr>
          <w:bCs/>
          <w:color w:val="000000" w:themeColor="text1"/>
        </w:rPr>
        <w:t>DHS</w:t>
      </w:r>
      <w:r w:rsidR="00EC37B1" w:rsidRPr="00A15330">
        <w:rPr>
          <w:bCs/>
          <w:color w:val="000000" w:themeColor="text1"/>
        </w:rPr>
        <w:t xml:space="preserve"> will not delay the imposition of temporary management to provide a hearing and will not terminate temporary management until it determines that the PASSE can ensure the sanctioned behavior will not reoccur.</w:t>
      </w:r>
    </w:p>
    <w:p w14:paraId="7087F133" w14:textId="77777777" w:rsidR="00EC37B1" w:rsidRPr="00A15330" w:rsidRDefault="00EC37B1" w:rsidP="00624FF6">
      <w:pPr>
        <w:pStyle w:val="Default"/>
        <w:ind w:left="1350" w:firstLine="0"/>
        <w:rPr>
          <w:bCs/>
          <w:color w:val="000000" w:themeColor="text1"/>
        </w:rPr>
      </w:pPr>
    </w:p>
    <w:p w14:paraId="2A3D1E53" w14:textId="77777777" w:rsidR="00EC37B1" w:rsidRPr="00A15330" w:rsidRDefault="00197019" w:rsidP="00E33F8C">
      <w:pPr>
        <w:pStyle w:val="Default"/>
        <w:ind w:left="1350" w:hanging="810"/>
        <w:rPr>
          <w:bCs/>
          <w:color w:val="000000" w:themeColor="text1"/>
        </w:rPr>
      </w:pPr>
      <w:r w:rsidRPr="00A15330">
        <w:rPr>
          <w:bCs/>
          <w:color w:val="000000" w:themeColor="text1"/>
        </w:rPr>
        <w:lastRenderedPageBreak/>
        <w:t>14</w:t>
      </w:r>
      <w:r w:rsidR="00E33F8C" w:rsidRPr="00A15330">
        <w:rPr>
          <w:bCs/>
          <w:color w:val="000000" w:themeColor="text1"/>
        </w:rPr>
        <w:t>.1.18</w:t>
      </w:r>
      <w:r w:rsidR="00E33F8C" w:rsidRPr="00A15330">
        <w:rPr>
          <w:bCs/>
          <w:color w:val="000000" w:themeColor="text1"/>
        </w:rPr>
        <w:tab/>
        <w:t>DHS</w:t>
      </w:r>
      <w:r w:rsidR="00EC37B1" w:rsidRPr="00A15330">
        <w:rPr>
          <w:bCs/>
          <w:color w:val="000000" w:themeColor="text1"/>
        </w:rPr>
        <w:t xml:space="preserve"> must grant members the right to terminate PASSE enrollment when a PASSE repeatedly fails to meet substantive requirements in sections 1903(m) or 1932 of the Social Security Act or 42 CFR </w:t>
      </w:r>
      <w:r w:rsidR="00415621" w:rsidRPr="00A15330">
        <w:rPr>
          <w:bCs/>
          <w:color w:val="000000" w:themeColor="text1"/>
        </w:rPr>
        <w:t xml:space="preserve">§ </w:t>
      </w:r>
      <w:r w:rsidR="00EC37B1" w:rsidRPr="00A15330">
        <w:rPr>
          <w:bCs/>
          <w:color w:val="000000" w:themeColor="text1"/>
        </w:rPr>
        <w:t>438.</w:t>
      </w:r>
    </w:p>
    <w:p w14:paraId="05C1261B" w14:textId="77777777" w:rsidR="00EC37B1" w:rsidRPr="00A15330" w:rsidRDefault="00EC37B1" w:rsidP="00624FF6">
      <w:pPr>
        <w:pStyle w:val="Default"/>
        <w:ind w:left="1350" w:firstLine="0"/>
        <w:rPr>
          <w:bCs/>
          <w:color w:val="000000" w:themeColor="text1"/>
        </w:rPr>
      </w:pPr>
    </w:p>
    <w:p w14:paraId="5DDF8604" w14:textId="633AFB3B"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.1.19</w:t>
      </w:r>
      <w:r w:rsidR="00E33F8C" w:rsidRPr="00A15330">
        <w:rPr>
          <w:bCs/>
          <w:color w:val="000000" w:themeColor="text1"/>
        </w:rPr>
        <w:tab/>
      </w:r>
      <w:r w:rsidR="005275E1">
        <w:rPr>
          <w:bCs/>
          <w:color w:val="000000" w:themeColor="text1"/>
        </w:rPr>
        <w:t>When</w:t>
      </w:r>
      <w:r w:rsidR="005275E1" w:rsidRPr="00A15330">
        <w:rPr>
          <w:bCs/>
          <w:color w:val="000000" w:themeColor="text1"/>
        </w:rPr>
        <w:t xml:space="preserve"> </w:t>
      </w:r>
      <w:r w:rsidR="00E33F8C" w:rsidRPr="00A15330">
        <w:rPr>
          <w:bCs/>
          <w:color w:val="000000" w:themeColor="text1"/>
        </w:rPr>
        <w:t>DHS</w:t>
      </w:r>
      <w:r w:rsidR="005B76AA" w:rsidRPr="00A15330">
        <w:rPr>
          <w:bCs/>
          <w:color w:val="000000" w:themeColor="text1"/>
        </w:rPr>
        <w:t xml:space="preserve"> imposes a </w:t>
      </w:r>
      <w:r w:rsidR="00E33F8C" w:rsidRPr="00A15330">
        <w:rPr>
          <w:bCs/>
          <w:color w:val="000000" w:themeColor="text1"/>
        </w:rPr>
        <w:t>fine or sanction</w:t>
      </w:r>
      <w:r w:rsidR="005B76AA" w:rsidRPr="00A15330">
        <w:rPr>
          <w:bCs/>
          <w:color w:val="000000" w:themeColor="text1"/>
        </w:rPr>
        <w:t xml:space="preserve"> on the PASSE for charging premiums or charges in excess of the amounts permitted under Medicaid, </w:t>
      </w:r>
      <w:r w:rsidR="00E33F8C" w:rsidRPr="00A15330">
        <w:rPr>
          <w:bCs/>
          <w:color w:val="000000" w:themeColor="text1"/>
        </w:rPr>
        <w:t>DHS</w:t>
      </w:r>
      <w:r w:rsidR="005B76AA" w:rsidRPr="00A15330">
        <w:rPr>
          <w:bCs/>
          <w:color w:val="000000" w:themeColor="text1"/>
        </w:rPr>
        <w:t xml:space="preserve"> will deduct the amount of the overcharge from the penalty and will return it to the affected member. </w:t>
      </w:r>
    </w:p>
    <w:p w14:paraId="632527BC" w14:textId="77777777" w:rsidR="005B76AA" w:rsidRPr="00A15330" w:rsidRDefault="005B76AA" w:rsidP="00624FF6">
      <w:pPr>
        <w:pStyle w:val="Default"/>
        <w:ind w:left="1350" w:firstLine="0"/>
        <w:rPr>
          <w:bCs/>
          <w:color w:val="000000" w:themeColor="text1"/>
        </w:rPr>
      </w:pPr>
    </w:p>
    <w:p w14:paraId="237240CC" w14:textId="77777777"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.1.20</w:t>
      </w:r>
      <w:r w:rsidR="00E33F8C" w:rsidRPr="00A15330">
        <w:rPr>
          <w:bCs/>
          <w:color w:val="000000" w:themeColor="text1"/>
        </w:rPr>
        <w:tab/>
      </w:r>
      <w:r w:rsidR="005B76AA" w:rsidRPr="00A15330">
        <w:rPr>
          <w:bCs/>
          <w:color w:val="000000" w:themeColor="text1"/>
        </w:rPr>
        <w:t xml:space="preserve">If </w:t>
      </w:r>
      <w:r w:rsidR="00E33F8C" w:rsidRPr="00A15330">
        <w:rPr>
          <w:bCs/>
          <w:color w:val="000000" w:themeColor="text1"/>
        </w:rPr>
        <w:t>DHS</w:t>
      </w:r>
      <w:r w:rsidR="005B76AA" w:rsidRPr="00A15330">
        <w:rPr>
          <w:bCs/>
          <w:color w:val="000000" w:themeColor="text1"/>
        </w:rPr>
        <w:t xml:space="preserve"> imposes temporary management because a PASSE has repeatedly failed to meet substantive requirements in section 1903(m) or 1932 of the Social Security Act or 42 CFR </w:t>
      </w:r>
      <w:r w:rsidR="00415621" w:rsidRPr="00A15330">
        <w:rPr>
          <w:bCs/>
          <w:color w:val="000000" w:themeColor="text1"/>
        </w:rPr>
        <w:t xml:space="preserve">§ </w:t>
      </w:r>
      <w:r w:rsidR="005B76AA" w:rsidRPr="00A15330">
        <w:rPr>
          <w:bCs/>
          <w:color w:val="000000" w:themeColor="text1"/>
        </w:rPr>
        <w:t xml:space="preserve">438, </w:t>
      </w:r>
      <w:r w:rsidR="00E33F8C" w:rsidRPr="00A15330">
        <w:rPr>
          <w:bCs/>
          <w:color w:val="000000" w:themeColor="text1"/>
        </w:rPr>
        <w:t>DHS</w:t>
      </w:r>
      <w:r w:rsidR="005B76AA" w:rsidRPr="00A15330">
        <w:rPr>
          <w:bCs/>
          <w:color w:val="000000" w:themeColor="text1"/>
        </w:rPr>
        <w:t xml:space="preserve"> will notify affected members of their right to terminate enrollment.</w:t>
      </w:r>
    </w:p>
    <w:p w14:paraId="712CA25B" w14:textId="77777777" w:rsidR="005B76AA" w:rsidRPr="00A15330" w:rsidRDefault="005B76AA" w:rsidP="00624FF6">
      <w:pPr>
        <w:pStyle w:val="Default"/>
        <w:ind w:left="1350" w:firstLine="0"/>
        <w:rPr>
          <w:bCs/>
          <w:color w:val="000000" w:themeColor="text1"/>
        </w:rPr>
      </w:pPr>
    </w:p>
    <w:p w14:paraId="585D6B80" w14:textId="77777777"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.1.21</w:t>
      </w:r>
      <w:r w:rsidR="00E33F8C" w:rsidRPr="00A15330">
        <w:rPr>
          <w:bCs/>
          <w:color w:val="000000" w:themeColor="text1"/>
        </w:rPr>
        <w:tab/>
        <w:t>DHS</w:t>
      </w:r>
      <w:r w:rsidR="005B76AA" w:rsidRPr="00A15330">
        <w:rPr>
          <w:bCs/>
          <w:color w:val="000000" w:themeColor="text1"/>
        </w:rPr>
        <w:t xml:space="preserve"> will provide the PASSE with timely written notice before imposing any intermediate sanction (other than required temporary management) that explains the basis and nature of the sanction. </w:t>
      </w:r>
    </w:p>
    <w:p w14:paraId="12F203D1" w14:textId="77777777" w:rsidR="005B76AA" w:rsidRPr="00A15330" w:rsidRDefault="005B76AA" w:rsidP="00624FF6">
      <w:pPr>
        <w:pStyle w:val="Default"/>
        <w:ind w:left="1350" w:firstLine="0"/>
        <w:rPr>
          <w:bCs/>
          <w:color w:val="000000" w:themeColor="text1"/>
        </w:rPr>
      </w:pPr>
    </w:p>
    <w:p w14:paraId="69891522" w14:textId="30761DC2"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.1.22</w:t>
      </w:r>
      <w:r w:rsidR="00E33F8C" w:rsidRPr="00A15330">
        <w:rPr>
          <w:bCs/>
          <w:color w:val="000000" w:themeColor="text1"/>
        </w:rPr>
        <w:tab/>
        <w:t>DHS</w:t>
      </w:r>
      <w:r w:rsidR="005B76AA" w:rsidRPr="00A15330">
        <w:rPr>
          <w:bCs/>
          <w:color w:val="000000" w:themeColor="text1"/>
        </w:rPr>
        <w:t xml:space="preserve"> will provide the PASSE with timely written notice before imposing any intermediate sanction (other than required temporary management) that explains any </w:t>
      </w:r>
      <w:r w:rsidR="00FF5EE9" w:rsidRPr="00A15330">
        <w:rPr>
          <w:bCs/>
          <w:color w:val="000000" w:themeColor="text1"/>
        </w:rPr>
        <w:t xml:space="preserve">Appeal </w:t>
      </w:r>
      <w:r w:rsidR="005B76AA" w:rsidRPr="00A15330">
        <w:rPr>
          <w:bCs/>
          <w:color w:val="000000" w:themeColor="text1"/>
        </w:rPr>
        <w:t xml:space="preserve">rights </w:t>
      </w:r>
      <w:r w:rsidR="00E33F8C" w:rsidRPr="00A15330">
        <w:rPr>
          <w:bCs/>
          <w:color w:val="000000" w:themeColor="text1"/>
        </w:rPr>
        <w:t>DHS</w:t>
      </w:r>
      <w:r w:rsidR="005B76AA" w:rsidRPr="00A15330">
        <w:rPr>
          <w:bCs/>
          <w:color w:val="000000" w:themeColor="text1"/>
        </w:rPr>
        <w:t xml:space="preserve"> provides.</w:t>
      </w:r>
    </w:p>
    <w:p w14:paraId="4AFC99A2" w14:textId="77777777" w:rsidR="005B76AA" w:rsidRPr="00A15330" w:rsidRDefault="005B76AA" w:rsidP="00624FF6">
      <w:pPr>
        <w:pStyle w:val="Default"/>
        <w:ind w:left="1350" w:firstLine="0"/>
        <w:rPr>
          <w:bCs/>
          <w:color w:val="000000" w:themeColor="text1"/>
        </w:rPr>
      </w:pPr>
    </w:p>
    <w:p w14:paraId="579EC559" w14:textId="77777777"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.1.23</w:t>
      </w:r>
      <w:r w:rsidR="00E33F8C" w:rsidRPr="00A15330">
        <w:rPr>
          <w:bCs/>
          <w:color w:val="000000" w:themeColor="text1"/>
        </w:rPr>
        <w:tab/>
        <w:t>DHS</w:t>
      </w:r>
      <w:r w:rsidR="005B76AA" w:rsidRPr="00A15330">
        <w:rPr>
          <w:bCs/>
          <w:color w:val="000000" w:themeColor="text1"/>
        </w:rPr>
        <w:t xml:space="preserve"> will adhere to the following:</w:t>
      </w:r>
    </w:p>
    <w:p w14:paraId="0105DDF3" w14:textId="77777777" w:rsidR="005B76AA" w:rsidRPr="00A15330" w:rsidRDefault="00E33F8C" w:rsidP="00983775">
      <w:pPr>
        <w:pStyle w:val="Default"/>
        <w:numPr>
          <w:ilvl w:val="0"/>
          <w:numId w:val="183"/>
        </w:numPr>
        <w:spacing w:before="60"/>
        <w:ind w:left="1800"/>
        <w:rPr>
          <w:bCs/>
          <w:color w:val="000000" w:themeColor="text1"/>
        </w:rPr>
      </w:pPr>
      <w:r w:rsidRPr="00A15330">
        <w:rPr>
          <w:bCs/>
          <w:color w:val="000000" w:themeColor="text1"/>
        </w:rPr>
        <w:t>DHS</w:t>
      </w:r>
      <w:r w:rsidR="005B76AA" w:rsidRPr="00A15330">
        <w:rPr>
          <w:bCs/>
          <w:color w:val="000000" w:themeColor="text1"/>
        </w:rPr>
        <w:t xml:space="preserve"> </w:t>
      </w:r>
      <w:r w:rsidR="0003766C" w:rsidRPr="00A15330">
        <w:rPr>
          <w:bCs/>
          <w:color w:val="000000" w:themeColor="text1"/>
        </w:rPr>
        <w:t>must</w:t>
      </w:r>
      <w:r w:rsidR="005B76AA" w:rsidRPr="00A15330">
        <w:rPr>
          <w:bCs/>
          <w:color w:val="000000" w:themeColor="text1"/>
        </w:rPr>
        <w:t xml:space="preserve"> provide the PASSE with a pre-termination hearing before terminating the </w:t>
      </w:r>
      <w:r w:rsidRPr="00A15330">
        <w:rPr>
          <w:bCs/>
          <w:color w:val="000000" w:themeColor="text1"/>
        </w:rPr>
        <w:t>Agreement</w:t>
      </w:r>
      <w:r w:rsidR="005B76AA" w:rsidRPr="00A15330">
        <w:rPr>
          <w:bCs/>
          <w:color w:val="000000" w:themeColor="text1"/>
        </w:rPr>
        <w:t xml:space="preserve">. </w:t>
      </w:r>
    </w:p>
    <w:p w14:paraId="592054FE" w14:textId="77777777" w:rsidR="005B76AA" w:rsidRPr="00A15330" w:rsidRDefault="00E33F8C" w:rsidP="00983775">
      <w:pPr>
        <w:pStyle w:val="Default"/>
        <w:numPr>
          <w:ilvl w:val="0"/>
          <w:numId w:val="183"/>
        </w:numPr>
        <w:spacing w:before="60"/>
        <w:ind w:left="1800"/>
        <w:rPr>
          <w:bCs/>
          <w:color w:val="000000" w:themeColor="text1"/>
        </w:rPr>
      </w:pPr>
      <w:r w:rsidRPr="00A15330">
        <w:rPr>
          <w:bCs/>
          <w:color w:val="000000" w:themeColor="text1"/>
        </w:rPr>
        <w:t>DHS</w:t>
      </w:r>
      <w:r w:rsidR="005B76AA" w:rsidRPr="00A15330">
        <w:rPr>
          <w:bCs/>
          <w:color w:val="000000" w:themeColor="text1"/>
        </w:rPr>
        <w:t xml:space="preserve"> must </w:t>
      </w:r>
      <w:r w:rsidR="0003766C" w:rsidRPr="00A15330">
        <w:rPr>
          <w:bCs/>
          <w:color w:val="000000" w:themeColor="text1"/>
        </w:rPr>
        <w:t>provide</w:t>
      </w:r>
      <w:r w:rsidR="005B76AA" w:rsidRPr="00A15330">
        <w:rPr>
          <w:bCs/>
          <w:color w:val="000000" w:themeColor="text1"/>
        </w:rPr>
        <w:t xml:space="preserve"> the PASSE a written notice of its intent to terminate and the reason for termination. </w:t>
      </w:r>
    </w:p>
    <w:p w14:paraId="48698A70" w14:textId="77777777" w:rsidR="005B76AA" w:rsidRPr="00A15330" w:rsidRDefault="00E33F8C" w:rsidP="00983775">
      <w:pPr>
        <w:pStyle w:val="Default"/>
        <w:numPr>
          <w:ilvl w:val="0"/>
          <w:numId w:val="183"/>
        </w:numPr>
        <w:spacing w:before="60"/>
        <w:ind w:left="1800"/>
        <w:rPr>
          <w:bCs/>
          <w:color w:val="000000" w:themeColor="text1"/>
        </w:rPr>
      </w:pPr>
      <w:r w:rsidRPr="00A15330">
        <w:rPr>
          <w:bCs/>
          <w:color w:val="000000" w:themeColor="text1"/>
        </w:rPr>
        <w:t>DHS</w:t>
      </w:r>
      <w:r w:rsidR="005B76AA" w:rsidRPr="00A15330">
        <w:rPr>
          <w:bCs/>
          <w:color w:val="000000" w:themeColor="text1"/>
        </w:rPr>
        <w:t xml:space="preserve"> must provide the PASSE with the time and place of the pre-termination hearing. </w:t>
      </w:r>
    </w:p>
    <w:p w14:paraId="13F0BACA" w14:textId="77777777" w:rsidR="005B76AA" w:rsidRPr="00A15330" w:rsidRDefault="00E33F8C" w:rsidP="00983775">
      <w:pPr>
        <w:pStyle w:val="Default"/>
        <w:numPr>
          <w:ilvl w:val="0"/>
          <w:numId w:val="183"/>
        </w:numPr>
        <w:spacing w:before="60"/>
        <w:ind w:left="1800"/>
        <w:rPr>
          <w:bCs/>
          <w:color w:val="000000" w:themeColor="text1"/>
        </w:rPr>
      </w:pPr>
      <w:r w:rsidRPr="00A15330">
        <w:rPr>
          <w:bCs/>
          <w:color w:val="000000" w:themeColor="text1"/>
        </w:rPr>
        <w:t>DHS</w:t>
      </w:r>
      <w:r w:rsidR="005B76AA" w:rsidRPr="00A15330">
        <w:rPr>
          <w:bCs/>
          <w:color w:val="000000" w:themeColor="text1"/>
        </w:rPr>
        <w:t xml:space="preserve"> must provide the PASSE written notice of the decision affirming or reversing the proposed termination of the </w:t>
      </w:r>
      <w:r w:rsidRPr="00A15330">
        <w:rPr>
          <w:bCs/>
          <w:color w:val="000000" w:themeColor="text1"/>
        </w:rPr>
        <w:t>Agreement</w:t>
      </w:r>
      <w:r w:rsidR="005B76AA" w:rsidRPr="00A15330">
        <w:rPr>
          <w:bCs/>
          <w:color w:val="000000" w:themeColor="text1"/>
        </w:rPr>
        <w:t xml:space="preserve">. </w:t>
      </w:r>
    </w:p>
    <w:p w14:paraId="153A9188" w14:textId="77777777" w:rsidR="005B76AA" w:rsidRPr="00A15330" w:rsidRDefault="005B76AA" w:rsidP="00983775">
      <w:pPr>
        <w:pStyle w:val="Default"/>
        <w:numPr>
          <w:ilvl w:val="0"/>
          <w:numId w:val="183"/>
        </w:numPr>
        <w:spacing w:before="60"/>
        <w:ind w:left="1800"/>
        <w:rPr>
          <w:bCs/>
          <w:color w:val="000000" w:themeColor="text1"/>
        </w:rPr>
      </w:pPr>
      <w:r w:rsidRPr="00A15330">
        <w:rPr>
          <w:bCs/>
          <w:color w:val="000000" w:themeColor="text1"/>
        </w:rPr>
        <w:t xml:space="preserve">For an affirming decision, </w:t>
      </w:r>
      <w:r w:rsidR="00E33F8C" w:rsidRPr="00A15330">
        <w:rPr>
          <w:bCs/>
          <w:color w:val="000000" w:themeColor="text1"/>
        </w:rPr>
        <w:t>DHS</w:t>
      </w:r>
      <w:r w:rsidRPr="00A15330">
        <w:rPr>
          <w:bCs/>
          <w:color w:val="000000" w:themeColor="text1"/>
        </w:rPr>
        <w:t xml:space="preserve"> must provide the effective date for </w:t>
      </w:r>
      <w:r w:rsidR="00E33F8C" w:rsidRPr="00A15330">
        <w:rPr>
          <w:bCs/>
          <w:color w:val="000000" w:themeColor="text1"/>
        </w:rPr>
        <w:t>Agreement</w:t>
      </w:r>
      <w:r w:rsidRPr="00A15330">
        <w:rPr>
          <w:bCs/>
          <w:color w:val="000000" w:themeColor="text1"/>
        </w:rPr>
        <w:t xml:space="preserve"> termination. </w:t>
      </w:r>
    </w:p>
    <w:p w14:paraId="02EDC016" w14:textId="77777777" w:rsidR="005B76AA" w:rsidRPr="00A15330" w:rsidRDefault="005B76AA" w:rsidP="00983775">
      <w:pPr>
        <w:pStyle w:val="Default"/>
        <w:numPr>
          <w:ilvl w:val="0"/>
          <w:numId w:val="183"/>
        </w:numPr>
        <w:spacing w:before="60"/>
        <w:ind w:left="1800"/>
        <w:rPr>
          <w:bCs/>
          <w:color w:val="000000" w:themeColor="text1"/>
        </w:rPr>
      </w:pPr>
      <w:r w:rsidRPr="00A15330">
        <w:rPr>
          <w:bCs/>
          <w:color w:val="000000" w:themeColor="text1"/>
        </w:rPr>
        <w:t xml:space="preserve">For an affirming decision, </w:t>
      </w:r>
      <w:r w:rsidR="00E33F8C" w:rsidRPr="00A15330">
        <w:rPr>
          <w:bCs/>
          <w:color w:val="000000" w:themeColor="text1"/>
        </w:rPr>
        <w:t>DHS</w:t>
      </w:r>
      <w:r w:rsidRPr="00A15330">
        <w:rPr>
          <w:bCs/>
          <w:color w:val="000000" w:themeColor="text1"/>
        </w:rPr>
        <w:t xml:space="preserve"> must give the members of the PASSE notice of the termination. </w:t>
      </w:r>
    </w:p>
    <w:p w14:paraId="75EECFE0" w14:textId="1328B121" w:rsidR="005B76AA" w:rsidRPr="00A15330" w:rsidRDefault="005B76AA" w:rsidP="00983775">
      <w:pPr>
        <w:pStyle w:val="Default"/>
        <w:numPr>
          <w:ilvl w:val="0"/>
          <w:numId w:val="183"/>
        </w:numPr>
        <w:spacing w:before="60"/>
        <w:ind w:left="1800"/>
        <w:rPr>
          <w:bCs/>
          <w:color w:val="000000" w:themeColor="text1"/>
        </w:rPr>
      </w:pPr>
      <w:r w:rsidRPr="00A15330">
        <w:rPr>
          <w:bCs/>
          <w:color w:val="000000" w:themeColor="text1"/>
        </w:rPr>
        <w:t xml:space="preserve">For an affirming decision, </w:t>
      </w:r>
      <w:r w:rsidR="00E33F8C" w:rsidRPr="00A15330">
        <w:rPr>
          <w:bCs/>
          <w:color w:val="000000" w:themeColor="text1"/>
        </w:rPr>
        <w:t>DHS</w:t>
      </w:r>
      <w:r w:rsidRPr="00A15330">
        <w:rPr>
          <w:bCs/>
          <w:color w:val="000000" w:themeColor="text1"/>
        </w:rPr>
        <w:t xml:space="preserve"> must inform </w:t>
      </w:r>
      <w:r w:rsidR="00C66026" w:rsidRPr="00A15330">
        <w:rPr>
          <w:color w:val="000000" w:themeColor="text1"/>
        </w:rPr>
        <w:t>Enrolled Member</w:t>
      </w:r>
      <w:r w:rsidRPr="00A15330">
        <w:rPr>
          <w:bCs/>
          <w:color w:val="000000" w:themeColor="text1"/>
        </w:rPr>
        <w:t xml:space="preserve">s of their options for receiving Medicaid services following the effective date of termination. </w:t>
      </w:r>
    </w:p>
    <w:p w14:paraId="65A9B3F2" w14:textId="77777777" w:rsidR="005B76AA" w:rsidRPr="00A15330" w:rsidRDefault="005B76AA" w:rsidP="00624FF6">
      <w:pPr>
        <w:pStyle w:val="Default"/>
        <w:ind w:left="1350" w:firstLine="0"/>
        <w:rPr>
          <w:bCs/>
          <w:color w:val="000000" w:themeColor="text1"/>
        </w:rPr>
      </w:pPr>
    </w:p>
    <w:p w14:paraId="3A692727" w14:textId="77777777" w:rsidR="005B76AA" w:rsidRPr="00A15330" w:rsidRDefault="00197019" w:rsidP="00E33F8C">
      <w:pPr>
        <w:pStyle w:val="Default"/>
        <w:ind w:left="1350" w:hanging="810"/>
        <w:rPr>
          <w:bCs/>
          <w:color w:val="000000" w:themeColor="text1"/>
        </w:rPr>
      </w:pPr>
      <w:r w:rsidRPr="00A15330">
        <w:rPr>
          <w:bCs/>
          <w:color w:val="000000" w:themeColor="text1"/>
        </w:rPr>
        <w:t>14</w:t>
      </w:r>
      <w:r w:rsidR="00E33F8C" w:rsidRPr="00A15330">
        <w:rPr>
          <w:bCs/>
          <w:color w:val="000000" w:themeColor="text1"/>
        </w:rPr>
        <w:t>.1.24</w:t>
      </w:r>
      <w:r w:rsidR="00E33F8C" w:rsidRPr="00A15330">
        <w:rPr>
          <w:bCs/>
          <w:color w:val="000000" w:themeColor="text1"/>
        </w:rPr>
        <w:tab/>
      </w:r>
      <w:r w:rsidR="005B76AA" w:rsidRPr="00A15330">
        <w:rPr>
          <w:bCs/>
          <w:color w:val="000000" w:themeColor="text1"/>
        </w:rPr>
        <w:t xml:space="preserve">After the PASSE is notified that </w:t>
      </w:r>
      <w:r w:rsidR="00E33F8C" w:rsidRPr="00A15330">
        <w:rPr>
          <w:bCs/>
          <w:color w:val="000000" w:themeColor="text1"/>
        </w:rPr>
        <w:t>DHS</w:t>
      </w:r>
      <w:r w:rsidR="005B76AA" w:rsidRPr="00A15330">
        <w:rPr>
          <w:bCs/>
          <w:color w:val="000000" w:themeColor="text1"/>
        </w:rPr>
        <w:t xml:space="preserve"> intends to terminate the </w:t>
      </w:r>
      <w:r w:rsidR="00E33F8C" w:rsidRPr="00A15330">
        <w:rPr>
          <w:bCs/>
          <w:color w:val="000000" w:themeColor="text1"/>
        </w:rPr>
        <w:t>Agreement</w:t>
      </w:r>
      <w:r w:rsidR="005B76AA" w:rsidRPr="00A15330">
        <w:rPr>
          <w:bCs/>
          <w:color w:val="000000" w:themeColor="text1"/>
        </w:rPr>
        <w:t xml:space="preserve">, </w:t>
      </w:r>
      <w:r w:rsidR="00E33F8C" w:rsidRPr="00A15330">
        <w:rPr>
          <w:bCs/>
          <w:color w:val="000000" w:themeColor="text1"/>
        </w:rPr>
        <w:t>DHS</w:t>
      </w:r>
      <w:r w:rsidR="005B76AA" w:rsidRPr="00A15330">
        <w:rPr>
          <w:bCs/>
          <w:color w:val="000000" w:themeColor="text1"/>
        </w:rPr>
        <w:t xml:space="preserve"> may:</w:t>
      </w:r>
    </w:p>
    <w:p w14:paraId="6F0FCDA5" w14:textId="362C53CE" w:rsidR="005B76AA" w:rsidRPr="00A15330" w:rsidRDefault="005B76AA" w:rsidP="00983775">
      <w:pPr>
        <w:pStyle w:val="Default"/>
        <w:numPr>
          <w:ilvl w:val="0"/>
          <w:numId w:val="184"/>
        </w:numPr>
        <w:spacing w:before="60"/>
        <w:ind w:left="1800" w:hanging="274"/>
        <w:rPr>
          <w:bCs/>
          <w:color w:val="000000" w:themeColor="text1"/>
        </w:rPr>
      </w:pPr>
      <w:r w:rsidRPr="00A15330">
        <w:rPr>
          <w:bCs/>
          <w:color w:val="000000" w:themeColor="text1"/>
        </w:rPr>
        <w:t xml:space="preserve">Give the PASSE’s </w:t>
      </w:r>
      <w:r w:rsidR="00C66026" w:rsidRPr="00A15330">
        <w:rPr>
          <w:color w:val="000000" w:themeColor="text1"/>
        </w:rPr>
        <w:t>Enrolled Member</w:t>
      </w:r>
      <w:r w:rsidRPr="00A15330">
        <w:rPr>
          <w:bCs/>
          <w:color w:val="000000" w:themeColor="text1"/>
        </w:rPr>
        <w:t xml:space="preserve">s notice of </w:t>
      </w:r>
      <w:r w:rsidR="00E33F8C" w:rsidRPr="00A15330">
        <w:rPr>
          <w:bCs/>
          <w:color w:val="000000" w:themeColor="text1"/>
        </w:rPr>
        <w:t>DHS’s</w:t>
      </w:r>
      <w:r w:rsidRPr="00A15330">
        <w:rPr>
          <w:bCs/>
          <w:color w:val="000000" w:themeColor="text1"/>
        </w:rPr>
        <w:t xml:space="preserve"> intent to terminate the </w:t>
      </w:r>
      <w:r w:rsidR="00C02BB6" w:rsidRPr="00A15330">
        <w:rPr>
          <w:bCs/>
          <w:color w:val="000000" w:themeColor="text1"/>
        </w:rPr>
        <w:t>Agreement</w:t>
      </w:r>
      <w:r w:rsidRPr="00A15330">
        <w:rPr>
          <w:bCs/>
          <w:color w:val="000000" w:themeColor="text1"/>
        </w:rPr>
        <w:t>.</w:t>
      </w:r>
    </w:p>
    <w:p w14:paraId="02B2C2F2" w14:textId="10A0F825" w:rsidR="00E87361" w:rsidRDefault="005B76AA" w:rsidP="003D5652">
      <w:pPr>
        <w:pStyle w:val="Default"/>
        <w:numPr>
          <w:ilvl w:val="0"/>
          <w:numId w:val="184"/>
        </w:numPr>
        <w:spacing w:before="60"/>
        <w:ind w:left="1800" w:hanging="274"/>
        <w:rPr>
          <w:bCs/>
          <w:color w:val="000000" w:themeColor="text1"/>
        </w:rPr>
      </w:pPr>
      <w:r w:rsidRPr="00A15330">
        <w:rPr>
          <w:bCs/>
          <w:color w:val="000000" w:themeColor="text1"/>
        </w:rPr>
        <w:t>Allow the members to dis</w:t>
      </w:r>
      <w:r w:rsidR="00C02BB6" w:rsidRPr="00A15330">
        <w:rPr>
          <w:bCs/>
          <w:color w:val="000000" w:themeColor="text1"/>
        </w:rPr>
        <w:t>-</w:t>
      </w:r>
      <w:r w:rsidRPr="00A15330">
        <w:rPr>
          <w:bCs/>
          <w:color w:val="000000" w:themeColor="text1"/>
        </w:rPr>
        <w:t>enroll immediately without cause.</w:t>
      </w:r>
    </w:p>
    <w:p w14:paraId="1EED7E94" w14:textId="00859B65" w:rsidR="00E87361" w:rsidRPr="001A280B" w:rsidRDefault="00B86721" w:rsidP="001A280B">
      <w:pPr>
        <w:pStyle w:val="Level1"/>
        <w:numPr>
          <w:ilvl w:val="0"/>
          <w:numId w:val="0"/>
        </w:numPr>
        <w:ind w:left="720" w:hanging="720"/>
        <w:rPr>
          <w:rStyle w:val="Level1Char"/>
        </w:rPr>
      </w:pPr>
      <w:r>
        <w:br w:type="page"/>
      </w:r>
      <w:bookmarkStart w:id="38" w:name="_Hlk522798717"/>
      <w:bookmarkStart w:id="39" w:name="_Hlk522798808"/>
      <w:r w:rsidR="00E44D15" w:rsidRPr="001A280B">
        <w:lastRenderedPageBreak/>
        <w:t>1</w:t>
      </w:r>
      <w:r w:rsidR="003B54B8" w:rsidRPr="001A280B">
        <w:t>5. MISCELLANEOUS PROVISIONS</w:t>
      </w:r>
    </w:p>
    <w:bookmarkEnd w:id="38"/>
    <w:p w14:paraId="181DC43E" w14:textId="77777777" w:rsidR="00E935EE" w:rsidRPr="00A15330" w:rsidRDefault="00E935EE" w:rsidP="00E935EE">
      <w:pPr>
        <w:pStyle w:val="NoSpacing"/>
        <w:contextualSpacing/>
        <w:rPr>
          <w:rFonts w:ascii="Times New Roman" w:hAnsi="Times New Roman" w:cs="Times New Roman"/>
          <w:caps/>
          <w:color w:val="000000" w:themeColor="text1"/>
          <w:sz w:val="24"/>
          <w:szCs w:val="24"/>
        </w:rPr>
      </w:pPr>
    </w:p>
    <w:p w14:paraId="48FE4C26" w14:textId="77777777" w:rsidR="00E87361" w:rsidRPr="00A15330" w:rsidRDefault="00E935EE" w:rsidP="00E935EE">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15.1</w:t>
      </w:r>
      <w:r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Choice of Law and Venue</w:t>
      </w:r>
    </w:p>
    <w:p w14:paraId="5EBC2E89" w14:textId="77777777" w:rsidR="00BF1047" w:rsidRPr="00A15330" w:rsidRDefault="00E935EE" w:rsidP="00E935EE">
      <w:pPr>
        <w:pStyle w:val="NoSpacing"/>
        <w:ind w:left="1260" w:hanging="724"/>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15.1.1</w:t>
      </w:r>
      <w:r w:rsidRPr="00A15330">
        <w:rPr>
          <w:rFonts w:ascii="Times New Roman" w:hAnsi="Times New Roman" w:cs="Times New Roman"/>
          <w:color w:val="000000" w:themeColor="text1"/>
          <w:sz w:val="24"/>
          <w:szCs w:val="24"/>
        </w:rPr>
        <w:tab/>
        <w:t>The</w:t>
      </w:r>
      <w:r w:rsidR="00BF1047" w:rsidRPr="00A15330">
        <w:rPr>
          <w:rFonts w:ascii="Times New Roman" w:hAnsi="Times New Roman" w:cs="Times New Roman"/>
          <w:color w:val="000000" w:themeColor="text1"/>
          <w:sz w:val="24"/>
          <w:szCs w:val="24"/>
        </w:rPr>
        <w:t xml:space="preserve"> agreement will be governed by the laws of the State of Arkansas and all matters arising under it are subject to the requirements and remedies afforded under the Arkansas Administrative Procedure Act, Ark. Code Ann. §25-15-201 et seq.</w:t>
      </w:r>
    </w:p>
    <w:p w14:paraId="74522AB6" w14:textId="77777777" w:rsidR="00E935EE" w:rsidRPr="00A15330" w:rsidRDefault="00E935EE" w:rsidP="00E935EE">
      <w:pPr>
        <w:pStyle w:val="NoSpacing"/>
        <w:ind w:left="1260" w:hanging="724"/>
        <w:contextualSpacing/>
        <w:rPr>
          <w:rFonts w:ascii="Times New Roman" w:hAnsi="Times New Roman" w:cs="Times New Roman"/>
          <w:color w:val="000000" w:themeColor="text1"/>
          <w:sz w:val="24"/>
          <w:szCs w:val="24"/>
        </w:rPr>
      </w:pPr>
    </w:p>
    <w:p w14:paraId="0F3D8C5E" w14:textId="77777777" w:rsidR="00E935EE" w:rsidRPr="00A15330" w:rsidRDefault="00E935EE" w:rsidP="00E935EE">
      <w:pPr>
        <w:pStyle w:val="NoSpacing"/>
        <w:ind w:left="1260" w:hanging="724"/>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15.1.2</w:t>
      </w:r>
      <w:r w:rsidRPr="00A15330">
        <w:rPr>
          <w:rFonts w:ascii="Times New Roman" w:hAnsi="Times New Roman" w:cs="Times New Roman"/>
          <w:color w:val="000000" w:themeColor="text1"/>
          <w:sz w:val="24"/>
          <w:szCs w:val="24"/>
        </w:rPr>
        <w:tab/>
        <w:t xml:space="preserve">The choice of venue shall be governed by Arkansas law.  </w:t>
      </w:r>
    </w:p>
    <w:p w14:paraId="473EBC8D" w14:textId="77777777" w:rsidR="00C413AF" w:rsidRPr="00A15330" w:rsidRDefault="00C413AF" w:rsidP="00C413AF">
      <w:pPr>
        <w:pStyle w:val="NoSpacing"/>
        <w:ind w:left="720" w:firstLine="0"/>
        <w:contextualSpacing/>
        <w:rPr>
          <w:rFonts w:ascii="Times New Roman" w:hAnsi="Times New Roman" w:cs="Times New Roman"/>
          <w:caps/>
          <w:color w:val="000000" w:themeColor="text1"/>
          <w:sz w:val="24"/>
          <w:szCs w:val="24"/>
        </w:rPr>
      </w:pPr>
    </w:p>
    <w:p w14:paraId="4CD45539" w14:textId="77777777" w:rsidR="00E87361" w:rsidRPr="00A15330" w:rsidRDefault="00E935EE" w:rsidP="00E935EE">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15.2</w:t>
      </w:r>
      <w:r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Severability</w:t>
      </w:r>
    </w:p>
    <w:p w14:paraId="08D64A0C" w14:textId="77777777" w:rsidR="00447009" w:rsidRPr="00A15330" w:rsidRDefault="00447009" w:rsidP="00447009">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15.2.1</w:t>
      </w:r>
      <w:r w:rsidRPr="00A15330">
        <w:rPr>
          <w:rFonts w:ascii="Times New Roman" w:hAnsi="Times New Roman" w:cs="Times New Roman"/>
          <w:color w:val="000000" w:themeColor="text1"/>
          <w:sz w:val="24"/>
          <w:szCs w:val="24"/>
        </w:rPr>
        <w:tab/>
      </w:r>
      <w:r w:rsidR="00BF1047" w:rsidRPr="00A15330">
        <w:rPr>
          <w:rFonts w:ascii="Times New Roman" w:hAnsi="Times New Roman" w:cs="Times New Roman"/>
          <w:color w:val="000000" w:themeColor="text1"/>
          <w:sz w:val="24"/>
          <w:szCs w:val="24"/>
        </w:rPr>
        <w:t xml:space="preserve">If any statute or regulation is enacted which requires a change in </w:t>
      </w:r>
      <w:r w:rsidRPr="00A15330">
        <w:rPr>
          <w:rFonts w:ascii="Times New Roman" w:hAnsi="Times New Roman" w:cs="Times New Roman"/>
          <w:color w:val="000000" w:themeColor="text1"/>
          <w:sz w:val="24"/>
          <w:szCs w:val="24"/>
        </w:rPr>
        <w:t>the</w:t>
      </w:r>
      <w:r w:rsidR="00BF1047" w:rsidRPr="00A15330">
        <w:rPr>
          <w:rFonts w:ascii="Times New Roman" w:hAnsi="Times New Roman" w:cs="Times New Roman"/>
          <w:color w:val="000000" w:themeColor="text1"/>
          <w:sz w:val="24"/>
          <w:szCs w:val="24"/>
        </w:rPr>
        <w:t xml:space="preserve"> Agreement or any attachment, then both parties will deem </w:t>
      </w:r>
      <w:r w:rsidRPr="00A15330">
        <w:rPr>
          <w:rFonts w:ascii="Times New Roman" w:hAnsi="Times New Roman" w:cs="Times New Roman"/>
          <w:color w:val="000000" w:themeColor="text1"/>
          <w:sz w:val="24"/>
          <w:szCs w:val="24"/>
        </w:rPr>
        <w:t>the</w:t>
      </w:r>
      <w:r w:rsidR="00BF1047" w:rsidRPr="00A15330">
        <w:rPr>
          <w:rFonts w:ascii="Times New Roman" w:hAnsi="Times New Roman" w:cs="Times New Roman"/>
          <w:color w:val="000000" w:themeColor="text1"/>
          <w:sz w:val="24"/>
          <w:szCs w:val="24"/>
        </w:rPr>
        <w:t xml:space="preserve"> Agreement and any attachment to be automatically amended to comply with the newly enacted statute or regulation as of its effective date.  </w:t>
      </w:r>
    </w:p>
    <w:p w14:paraId="1FE355C6" w14:textId="77777777" w:rsidR="00447009" w:rsidRPr="00A15330" w:rsidRDefault="00447009" w:rsidP="00447009">
      <w:pPr>
        <w:pStyle w:val="NoSpacing"/>
        <w:ind w:left="1260" w:hanging="720"/>
        <w:contextualSpacing/>
        <w:rPr>
          <w:rFonts w:ascii="Times New Roman" w:hAnsi="Times New Roman" w:cs="Times New Roman"/>
          <w:color w:val="000000" w:themeColor="text1"/>
          <w:sz w:val="24"/>
          <w:szCs w:val="24"/>
        </w:rPr>
      </w:pPr>
    </w:p>
    <w:p w14:paraId="6F5E553C" w14:textId="77777777" w:rsidR="00BF1047" w:rsidRPr="00A15330" w:rsidRDefault="00447009" w:rsidP="00447009">
      <w:pPr>
        <w:pStyle w:val="NoSpacing"/>
        <w:ind w:left="1260" w:hanging="72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15.2.2</w:t>
      </w:r>
      <w:r w:rsidRPr="00A15330">
        <w:rPr>
          <w:rFonts w:ascii="Times New Roman" w:hAnsi="Times New Roman" w:cs="Times New Roman"/>
          <w:color w:val="000000" w:themeColor="text1"/>
          <w:sz w:val="24"/>
          <w:szCs w:val="24"/>
        </w:rPr>
        <w:tab/>
      </w:r>
      <w:r w:rsidR="00BF1047" w:rsidRPr="00A15330">
        <w:rPr>
          <w:rFonts w:ascii="Times New Roman" w:hAnsi="Times New Roman" w:cs="Times New Roman"/>
          <w:color w:val="000000" w:themeColor="text1"/>
          <w:sz w:val="24"/>
          <w:szCs w:val="24"/>
        </w:rPr>
        <w:t xml:space="preserve">If any provision of </w:t>
      </w:r>
      <w:r w:rsidRPr="00A15330">
        <w:rPr>
          <w:rFonts w:ascii="Times New Roman" w:hAnsi="Times New Roman" w:cs="Times New Roman"/>
          <w:color w:val="000000" w:themeColor="text1"/>
          <w:sz w:val="24"/>
          <w:szCs w:val="24"/>
        </w:rPr>
        <w:t>the</w:t>
      </w:r>
      <w:r w:rsidR="00BF1047" w:rsidRPr="00A15330">
        <w:rPr>
          <w:rFonts w:ascii="Times New Roman" w:hAnsi="Times New Roman" w:cs="Times New Roman"/>
          <w:color w:val="000000" w:themeColor="text1"/>
          <w:sz w:val="24"/>
          <w:szCs w:val="24"/>
        </w:rPr>
        <w:t xml:space="preserve"> Agreement (including items incorporated by reference) is declared or found to be illegal, unenforceable, or void, then both </w:t>
      </w:r>
      <w:r w:rsidR="00DD41E2" w:rsidRPr="00A15330">
        <w:rPr>
          <w:rFonts w:ascii="Times New Roman" w:hAnsi="Times New Roman" w:cs="Times New Roman"/>
          <w:color w:val="000000" w:themeColor="text1"/>
          <w:sz w:val="24"/>
          <w:szCs w:val="24"/>
        </w:rPr>
        <w:t xml:space="preserve">DHS </w:t>
      </w:r>
      <w:r w:rsidR="00BF1047" w:rsidRPr="00A15330">
        <w:rPr>
          <w:rFonts w:ascii="Times New Roman" w:hAnsi="Times New Roman" w:cs="Times New Roman"/>
          <w:color w:val="000000" w:themeColor="text1"/>
          <w:sz w:val="24"/>
          <w:szCs w:val="24"/>
        </w:rPr>
        <w:t>and the PASSE will be relieved of all obligations arising under such provision.  If the remainder of the Agreement is capable of performance, it will not be affected by such declaration or finding and will be fully performed.</w:t>
      </w:r>
    </w:p>
    <w:p w14:paraId="10F8C381" w14:textId="77777777" w:rsidR="00BF1047" w:rsidRPr="00A15330" w:rsidRDefault="00BF1047" w:rsidP="00C413AF">
      <w:pPr>
        <w:pStyle w:val="NoSpacing"/>
        <w:ind w:left="360" w:firstLine="0"/>
        <w:contextualSpacing/>
        <w:rPr>
          <w:rFonts w:ascii="Times New Roman" w:hAnsi="Times New Roman" w:cs="Times New Roman"/>
          <w:caps/>
          <w:color w:val="000000" w:themeColor="text1"/>
          <w:sz w:val="24"/>
          <w:szCs w:val="24"/>
        </w:rPr>
      </w:pPr>
    </w:p>
    <w:p w14:paraId="3270E423" w14:textId="77777777" w:rsidR="00E87361" w:rsidRPr="00A15330" w:rsidRDefault="00636A15" w:rsidP="00636A15">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15.3</w:t>
      </w:r>
      <w:r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 xml:space="preserve">Sovereign Immunity </w:t>
      </w:r>
    </w:p>
    <w:p w14:paraId="2FECD600" w14:textId="77777777" w:rsidR="00BF1047" w:rsidRPr="00A15330" w:rsidRDefault="00BF1047" w:rsidP="007A5D26">
      <w:pPr>
        <w:pStyle w:val="NoSpacing"/>
        <w:ind w:left="630" w:firstLine="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State and DHS in no way waives the protections of Sovereign Immunity by any language contained in </w:t>
      </w:r>
      <w:r w:rsidR="00636A15" w:rsidRPr="00A15330">
        <w:rPr>
          <w:rFonts w:ascii="Times New Roman" w:hAnsi="Times New Roman" w:cs="Times New Roman"/>
          <w:color w:val="000000" w:themeColor="text1"/>
          <w:sz w:val="24"/>
          <w:szCs w:val="24"/>
        </w:rPr>
        <w:t>the</w:t>
      </w:r>
      <w:r w:rsidRPr="00A15330">
        <w:rPr>
          <w:rFonts w:ascii="Times New Roman" w:hAnsi="Times New Roman" w:cs="Times New Roman"/>
          <w:color w:val="000000" w:themeColor="text1"/>
          <w:sz w:val="24"/>
          <w:szCs w:val="24"/>
        </w:rPr>
        <w:t xml:space="preserve"> Agreement or by any action undertaken related to the Arkansas Medicaid Provider-Led Organized Care Program.</w:t>
      </w:r>
    </w:p>
    <w:p w14:paraId="2BDA9C30" w14:textId="77777777" w:rsidR="00500EBA" w:rsidRPr="00A15330" w:rsidRDefault="00500EBA" w:rsidP="00636A15">
      <w:pPr>
        <w:pStyle w:val="NoSpacing"/>
        <w:ind w:left="540" w:firstLine="0"/>
        <w:contextualSpacing/>
        <w:rPr>
          <w:rFonts w:ascii="Times New Roman" w:hAnsi="Times New Roman" w:cs="Times New Roman"/>
          <w:color w:val="000000" w:themeColor="text1"/>
          <w:sz w:val="24"/>
          <w:szCs w:val="24"/>
        </w:rPr>
      </w:pPr>
    </w:p>
    <w:p w14:paraId="7CA69D46" w14:textId="77777777" w:rsidR="00500EBA" w:rsidRPr="00A15330" w:rsidRDefault="00500EBA" w:rsidP="00500EBA">
      <w:pPr>
        <w:pStyle w:val="NoSpacing"/>
        <w:spacing w:before="60" w:afterLines="60" w:after="144"/>
        <w:ind w:left="360" w:hanging="36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15.4</w:t>
      </w:r>
      <w:r w:rsidRPr="00A15330">
        <w:rPr>
          <w:rFonts w:ascii="Times New Roman" w:hAnsi="Times New Roman" w:cs="Times New Roman"/>
          <w:color w:val="000000" w:themeColor="text1"/>
          <w:sz w:val="24"/>
          <w:szCs w:val="24"/>
        </w:rPr>
        <w:tab/>
        <w:t>AMENDMENTS</w:t>
      </w:r>
    </w:p>
    <w:p w14:paraId="1EEC7D58" w14:textId="72D978D5" w:rsidR="00500EBA" w:rsidRPr="00A15330" w:rsidRDefault="00500EBA" w:rsidP="007A5D26">
      <w:pPr>
        <w:pStyle w:val="NoSpacing"/>
        <w:ind w:left="630" w:firstLine="0"/>
        <w:contextualSpacing/>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 xml:space="preserve">The Agreement may be amended only in writing.  All amendments are fully incorporated into this agreement and effective upon the date of signing by both parties.  </w:t>
      </w:r>
      <w:r w:rsidR="00AE46A3" w:rsidRPr="00A15330">
        <w:rPr>
          <w:rFonts w:ascii="Times New Roman" w:hAnsi="Times New Roman" w:cs="Times New Roman"/>
          <w:color w:val="000000" w:themeColor="text1"/>
          <w:sz w:val="24"/>
          <w:szCs w:val="24"/>
        </w:rPr>
        <w:t>Notwithstanding the above, if state or federal law, rules or regulations, are amended and are then in conflict with this agreement, this agreement is automatically amended to become compliant without the need for a written amendment.</w:t>
      </w:r>
    </w:p>
    <w:p w14:paraId="719156A2" w14:textId="77777777" w:rsidR="007B4011" w:rsidRPr="00A15330" w:rsidRDefault="007B4011" w:rsidP="007A5D26">
      <w:pPr>
        <w:pStyle w:val="NoSpacing"/>
        <w:ind w:left="630" w:firstLine="0"/>
        <w:contextualSpacing/>
        <w:rPr>
          <w:rFonts w:ascii="Times New Roman" w:hAnsi="Times New Roman" w:cs="Times New Roman"/>
          <w:caps/>
          <w:color w:val="000000" w:themeColor="text1"/>
          <w:sz w:val="24"/>
          <w:szCs w:val="24"/>
        </w:rPr>
      </w:pPr>
    </w:p>
    <w:p w14:paraId="6FB5717F" w14:textId="77777777" w:rsidR="00E87361" w:rsidRPr="00A15330" w:rsidRDefault="00500EBA" w:rsidP="00636A15">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15.5</w:t>
      </w:r>
      <w:r w:rsidR="00636A15" w:rsidRPr="00A15330">
        <w:rPr>
          <w:rFonts w:ascii="Times New Roman" w:hAnsi="Times New Roman" w:cs="Times New Roman"/>
          <w:caps/>
          <w:color w:val="000000" w:themeColor="text1"/>
          <w:sz w:val="24"/>
          <w:szCs w:val="24"/>
        </w:rPr>
        <w:tab/>
      </w:r>
      <w:r w:rsidR="001D2642" w:rsidRPr="00A15330">
        <w:rPr>
          <w:rFonts w:ascii="Times New Roman" w:hAnsi="Times New Roman" w:cs="Times New Roman"/>
          <w:caps/>
          <w:color w:val="000000" w:themeColor="text1"/>
          <w:sz w:val="24"/>
          <w:szCs w:val="24"/>
        </w:rPr>
        <w:t>Termination of Agreement</w:t>
      </w:r>
    </w:p>
    <w:p w14:paraId="1ECFFDAA" w14:textId="77777777" w:rsidR="00574AFF" w:rsidRPr="00A15330" w:rsidRDefault="00574AFF" w:rsidP="00574AFF">
      <w:pPr>
        <w:pStyle w:val="NoSpacing"/>
        <w:spacing w:before="60" w:afterLines="60" w:after="144"/>
        <w:ind w:left="1170" w:hanging="63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15.5.1 DHS </w:t>
      </w:r>
      <w:r w:rsidR="00970349" w:rsidRPr="00A15330">
        <w:rPr>
          <w:rFonts w:ascii="Times New Roman" w:hAnsi="Times New Roman" w:cs="Times New Roman"/>
          <w:color w:val="000000" w:themeColor="text1"/>
          <w:sz w:val="24"/>
          <w:szCs w:val="24"/>
        </w:rPr>
        <w:t>may terminate a PASSE A</w:t>
      </w:r>
      <w:r w:rsidRPr="00A15330">
        <w:rPr>
          <w:rFonts w:ascii="Times New Roman" w:hAnsi="Times New Roman" w:cs="Times New Roman"/>
          <w:color w:val="000000" w:themeColor="text1"/>
          <w:sz w:val="24"/>
          <w:szCs w:val="24"/>
        </w:rPr>
        <w:t>greement, and place members into a different PASSE or provide Medicaid benefits through other State authority, if DHS determines that the PASSE has failed to carry out the substantive terms of its contracts or meet the applicable requirements of sections 1932, 1903(m) or 1905(t) of the Social Security Act.</w:t>
      </w:r>
    </w:p>
    <w:p w14:paraId="2C432539" w14:textId="1DD3F9CA"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aps/>
          <w:color w:val="000000" w:themeColor="text1"/>
          <w:sz w:val="24"/>
          <w:szCs w:val="24"/>
        </w:rPr>
        <w:t xml:space="preserve">15.5.2 </w:t>
      </w:r>
      <w:r w:rsidRPr="00A15330">
        <w:rPr>
          <w:rFonts w:ascii="Times New Roman" w:hAnsi="Times New Roman" w:cs="Times New Roman"/>
          <w:color w:val="000000" w:themeColor="text1"/>
          <w:sz w:val="24"/>
          <w:szCs w:val="24"/>
        </w:rPr>
        <w:t xml:space="preserve">This Agreement may be terminated by the PASSE upon giving </w:t>
      </w:r>
      <w:proofErr w:type="gramStart"/>
      <w:r w:rsidRPr="00A15330">
        <w:rPr>
          <w:rFonts w:ascii="Times New Roman" w:hAnsi="Times New Roman" w:cs="Times New Roman"/>
          <w:color w:val="000000" w:themeColor="text1"/>
          <w:sz w:val="24"/>
          <w:szCs w:val="24"/>
        </w:rPr>
        <w:t>one-hundred</w:t>
      </w:r>
      <w:proofErr w:type="gramEnd"/>
      <w:r w:rsidRPr="00A15330">
        <w:rPr>
          <w:rFonts w:ascii="Times New Roman" w:hAnsi="Times New Roman" w:cs="Times New Roman"/>
          <w:color w:val="000000" w:themeColor="text1"/>
          <w:sz w:val="24"/>
          <w:szCs w:val="24"/>
        </w:rPr>
        <w:t xml:space="preserve"> (120) calendar days advanced written notice to DHS.  Termination of this Agreement </w:t>
      </w:r>
      <w:r w:rsidRPr="00A15330">
        <w:rPr>
          <w:rFonts w:ascii="Times New Roman" w:hAnsi="Times New Roman" w:cs="Times New Roman"/>
          <w:color w:val="000000" w:themeColor="text1"/>
          <w:sz w:val="24"/>
          <w:szCs w:val="24"/>
        </w:rPr>
        <w:lastRenderedPageBreak/>
        <w:t xml:space="preserve">shall not discharge the PASSE of obligations with respect to services or items furnished prior to termination, including retention of records and verification of overpayments or underpayments.  The PASSE will be responsible for all necessary activities to close out the Agreement. In the event of such termination, the PASSE shall be entitled to payment, determined on a pro rata basis, for work or services satisfactorily performed through the effective date of cancellation or termination of this Agreement.  </w:t>
      </w:r>
    </w:p>
    <w:p w14:paraId="26F7B39B" w14:textId="77777777" w:rsidR="005B5CAA" w:rsidRPr="00A15330" w:rsidRDefault="005B5CAA" w:rsidP="005B5CAA">
      <w:pPr>
        <w:pStyle w:val="NoSpacing"/>
        <w:ind w:left="540" w:firstLine="0"/>
        <w:contextualSpacing/>
        <w:rPr>
          <w:rFonts w:ascii="Times New Roman" w:hAnsi="Times New Roman" w:cs="Times New Roman"/>
          <w:color w:val="000000" w:themeColor="text1"/>
          <w:sz w:val="24"/>
          <w:szCs w:val="24"/>
        </w:rPr>
      </w:pPr>
    </w:p>
    <w:p w14:paraId="07B2081F" w14:textId="1E3080F0"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proofErr w:type="gramStart"/>
      <w:r w:rsidRPr="00A15330">
        <w:rPr>
          <w:rFonts w:ascii="Times New Roman" w:hAnsi="Times New Roman" w:cs="Times New Roman"/>
          <w:color w:val="000000" w:themeColor="text1"/>
          <w:sz w:val="24"/>
          <w:szCs w:val="24"/>
        </w:rPr>
        <w:t>15.5.3  A</w:t>
      </w:r>
      <w:proofErr w:type="gramEnd"/>
      <w:r w:rsidRPr="00A15330">
        <w:rPr>
          <w:rFonts w:ascii="Times New Roman" w:hAnsi="Times New Roman" w:cs="Times New Roman"/>
          <w:color w:val="000000" w:themeColor="text1"/>
          <w:sz w:val="24"/>
          <w:szCs w:val="24"/>
        </w:rPr>
        <w:t xml:space="preserve"> termination of Agreement by the PASSE will require prior notification to DHS and AID.  </w:t>
      </w:r>
      <w:bookmarkStart w:id="40" w:name="_Hlk49318368"/>
      <w:r w:rsidRPr="00A15330">
        <w:rPr>
          <w:rFonts w:ascii="Times New Roman" w:hAnsi="Times New Roman" w:cs="Times New Roman"/>
          <w:color w:val="000000" w:themeColor="text1"/>
          <w:sz w:val="24"/>
          <w:szCs w:val="24"/>
        </w:rPr>
        <w:t>The PASSE must submit notification and a detailed Transition Plan to DHS and AID in accordance with AID statutes, rules</w:t>
      </w:r>
      <w:r w:rsidR="00F44C24" w:rsidRPr="00A15330">
        <w:rPr>
          <w:rFonts w:ascii="Times New Roman" w:hAnsi="Times New Roman" w:cs="Times New Roman"/>
          <w:color w:val="000000" w:themeColor="text1"/>
          <w:sz w:val="24"/>
          <w:szCs w:val="24"/>
        </w:rPr>
        <w:t>,</w:t>
      </w:r>
      <w:r w:rsidRPr="00A15330">
        <w:rPr>
          <w:rFonts w:ascii="Times New Roman" w:hAnsi="Times New Roman" w:cs="Times New Roman"/>
          <w:color w:val="000000" w:themeColor="text1"/>
          <w:sz w:val="24"/>
          <w:szCs w:val="24"/>
        </w:rPr>
        <w:t xml:space="preserve"> and regulations, but in any case, at least, but no later than, </w:t>
      </w:r>
      <w:r w:rsidR="00F5715C" w:rsidRPr="00A15330">
        <w:rPr>
          <w:rFonts w:ascii="Times New Roman" w:hAnsi="Times New Roman" w:cs="Times New Roman"/>
          <w:color w:val="000000" w:themeColor="text1"/>
          <w:sz w:val="24"/>
          <w:szCs w:val="24"/>
        </w:rPr>
        <w:t>one hundred</w:t>
      </w:r>
      <w:r w:rsidRPr="00A15330">
        <w:rPr>
          <w:rFonts w:ascii="Times New Roman" w:hAnsi="Times New Roman" w:cs="Times New Roman"/>
          <w:color w:val="000000" w:themeColor="text1"/>
          <w:sz w:val="24"/>
          <w:szCs w:val="24"/>
        </w:rPr>
        <w:t xml:space="preserve"> (120) calendar days prior to the effective date.  The name and title of the PASSE’s designated Transition Coordinator must be included in the Transition Plan.  The</w:t>
      </w:r>
      <w:r w:rsidRPr="00A15330">
        <w:rPr>
          <w:rFonts w:ascii="Times New Roman" w:hAnsi="Times New Roman" w:cs="Times New Roman"/>
        </w:rPr>
        <w:t xml:space="preserve"> </w:t>
      </w:r>
      <w:r w:rsidRPr="00A15330">
        <w:rPr>
          <w:rFonts w:ascii="Times New Roman" w:hAnsi="Times New Roman" w:cs="Times New Roman"/>
          <w:color w:val="000000" w:themeColor="text1"/>
          <w:sz w:val="24"/>
          <w:szCs w:val="24"/>
        </w:rPr>
        <w:t>Transition Coordinator identified will be the individual responsible for ensuring ongoing communication with DHS during the transition as well as ensuring transition of members to a new PASSE.  The purpose of the plan review is to ensure uninterrupted services to PASSE Members, that services to PASSE Members are not diminished, and that major components of the organization and DHS programs are not adversely affected by the Agreement termination.</w:t>
      </w:r>
      <w:bookmarkEnd w:id="40"/>
    </w:p>
    <w:p w14:paraId="7433DB7A" w14:textId="53C0DC85"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15.5.4</w:t>
      </w:r>
      <w:r w:rsidRPr="00A15330">
        <w:rPr>
          <w:rFonts w:ascii="Times New Roman" w:hAnsi="Times New Roman" w:cs="Times New Roman"/>
          <w:color w:val="000000" w:themeColor="text1"/>
          <w:sz w:val="24"/>
          <w:szCs w:val="24"/>
        </w:rPr>
        <w:tab/>
        <w:t xml:space="preserve">In the event that this Agreement is terminated by the PASSE, the PASSE must notify all </w:t>
      </w:r>
      <w:r w:rsidR="00C66026" w:rsidRPr="00A15330">
        <w:rPr>
          <w:rFonts w:ascii="Times New Roman" w:hAnsi="Times New Roman" w:cs="Times New Roman"/>
          <w:color w:val="000000" w:themeColor="text1"/>
        </w:rPr>
        <w:t xml:space="preserve">Enrolled </w:t>
      </w:r>
      <w:r w:rsidR="00F5715C" w:rsidRPr="00A15330">
        <w:rPr>
          <w:rFonts w:ascii="Times New Roman" w:hAnsi="Times New Roman" w:cs="Times New Roman"/>
          <w:color w:val="000000" w:themeColor="text1"/>
        </w:rPr>
        <w:t>Member</w:t>
      </w:r>
      <w:r w:rsidR="00F5715C" w:rsidRPr="00A15330">
        <w:rPr>
          <w:rFonts w:ascii="Times New Roman" w:hAnsi="Times New Roman" w:cs="Times New Roman"/>
          <w:color w:val="000000" w:themeColor="text1"/>
          <w:sz w:val="24"/>
          <w:szCs w:val="24"/>
        </w:rPr>
        <w:t xml:space="preserve"> of</w:t>
      </w:r>
      <w:r w:rsidRPr="00A15330">
        <w:rPr>
          <w:rFonts w:ascii="Times New Roman" w:hAnsi="Times New Roman" w:cs="Times New Roman"/>
          <w:color w:val="000000" w:themeColor="text1"/>
          <w:sz w:val="24"/>
          <w:szCs w:val="24"/>
        </w:rPr>
        <w:t xml:space="preserve"> such termination at least forty-five (45) calendar days in advance of the effective date of termination of this Agreement.  This notice must be made available in an accessible format in accordance with § 4.1.3 of this Agreement.</w:t>
      </w:r>
    </w:p>
    <w:p w14:paraId="0477DFD8" w14:textId="77777777"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p>
    <w:p w14:paraId="05D31326" w14:textId="59D9330A"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15.5.5</w:t>
      </w:r>
      <w:r w:rsidRPr="00A15330">
        <w:rPr>
          <w:rFonts w:ascii="Times New Roman" w:hAnsi="Times New Roman" w:cs="Times New Roman"/>
          <w:color w:val="000000" w:themeColor="text1"/>
          <w:sz w:val="24"/>
          <w:szCs w:val="24"/>
        </w:rPr>
        <w:tab/>
        <w:t xml:space="preserve">In the event that this Agreement is terminated (by the PASSE or by DHS), the PASSE must submit to DHS all outstanding Encounter Claims information.    </w:t>
      </w:r>
    </w:p>
    <w:p w14:paraId="7C87FA78" w14:textId="07A0C6C2" w:rsidR="000D7E86" w:rsidRPr="00A15330" w:rsidRDefault="000D7E86" w:rsidP="005B5CAA">
      <w:pPr>
        <w:pStyle w:val="NoSpacing"/>
        <w:ind w:left="1260" w:hanging="720"/>
        <w:contextualSpacing/>
        <w:rPr>
          <w:rFonts w:ascii="Times New Roman" w:hAnsi="Times New Roman" w:cs="Times New Roman"/>
          <w:color w:val="000000" w:themeColor="text1"/>
          <w:sz w:val="24"/>
          <w:szCs w:val="24"/>
        </w:rPr>
      </w:pPr>
    </w:p>
    <w:p w14:paraId="3DF5A903" w14:textId="269BA9CE" w:rsidR="000D7E86" w:rsidRPr="00A15330" w:rsidRDefault="000D7E86" w:rsidP="005B5CAA">
      <w:pPr>
        <w:pStyle w:val="NoSpacing"/>
        <w:ind w:left="1260" w:hanging="720"/>
        <w:contextualSpacing/>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15.5.6</w:t>
      </w:r>
      <w:r w:rsidRPr="00A15330">
        <w:rPr>
          <w:rFonts w:ascii="Times New Roman" w:hAnsi="Times New Roman" w:cs="Times New Roman"/>
          <w:color w:val="000000" w:themeColor="text1"/>
          <w:sz w:val="24"/>
          <w:szCs w:val="24"/>
        </w:rPr>
        <w:tab/>
      </w:r>
      <w:r w:rsidRPr="001F3BBD">
        <w:rPr>
          <w:rFonts w:ascii="Times New Roman" w:hAnsi="Times New Roman" w:cs="Times New Roman"/>
          <w:sz w:val="24"/>
          <w:szCs w:val="24"/>
        </w:rPr>
        <w:t>Thirty (30) days following turnover of operations the PASSE must provide DHS with a transition results report.</w:t>
      </w:r>
    </w:p>
    <w:p w14:paraId="0D925CB1" w14:textId="77777777" w:rsidR="005B5CAA" w:rsidRPr="00A15330" w:rsidRDefault="005B5CAA" w:rsidP="005B5CAA">
      <w:pPr>
        <w:pStyle w:val="NoSpacing"/>
        <w:ind w:left="1260" w:hanging="720"/>
        <w:contextualSpacing/>
        <w:rPr>
          <w:rFonts w:ascii="Times New Roman" w:hAnsi="Times New Roman" w:cs="Times New Roman"/>
          <w:color w:val="000000" w:themeColor="text1"/>
          <w:sz w:val="24"/>
          <w:szCs w:val="24"/>
        </w:rPr>
      </w:pPr>
    </w:p>
    <w:p w14:paraId="42FABB82" w14:textId="5362A4A9" w:rsidR="005B5CAA" w:rsidRPr="00A15330" w:rsidRDefault="005B5CAA" w:rsidP="005B5CAA">
      <w:pPr>
        <w:pStyle w:val="NoSpacing"/>
        <w:ind w:left="1260" w:hanging="720"/>
        <w:contextualSpacing/>
        <w:rPr>
          <w:rFonts w:ascii="Times New Roman" w:hAnsi="Times New Roman" w:cs="Times New Roman"/>
          <w:caps/>
          <w:color w:val="000000" w:themeColor="text1"/>
          <w:sz w:val="24"/>
          <w:szCs w:val="24"/>
        </w:rPr>
      </w:pPr>
      <w:proofErr w:type="gramStart"/>
      <w:r w:rsidRPr="00A15330">
        <w:rPr>
          <w:rFonts w:ascii="Times New Roman" w:hAnsi="Times New Roman" w:cs="Times New Roman"/>
          <w:color w:val="000000" w:themeColor="text1"/>
          <w:sz w:val="24"/>
          <w:szCs w:val="24"/>
        </w:rPr>
        <w:t>15.5.</w:t>
      </w:r>
      <w:r w:rsidR="000D7E86" w:rsidRPr="00A15330">
        <w:rPr>
          <w:rFonts w:ascii="Times New Roman" w:hAnsi="Times New Roman" w:cs="Times New Roman"/>
          <w:color w:val="000000" w:themeColor="text1"/>
          <w:sz w:val="24"/>
          <w:szCs w:val="24"/>
        </w:rPr>
        <w:t xml:space="preserve">7  </w:t>
      </w:r>
      <w:r w:rsidRPr="00A15330">
        <w:rPr>
          <w:rFonts w:ascii="Times New Roman" w:hAnsi="Times New Roman" w:cs="Times New Roman"/>
          <w:color w:val="000000" w:themeColor="text1"/>
          <w:sz w:val="24"/>
          <w:szCs w:val="24"/>
        </w:rPr>
        <w:t>Any</w:t>
      </w:r>
      <w:proofErr w:type="gramEnd"/>
      <w:r w:rsidRPr="00A15330">
        <w:rPr>
          <w:rFonts w:ascii="Times New Roman" w:hAnsi="Times New Roman" w:cs="Times New Roman"/>
          <w:color w:val="000000" w:themeColor="text1"/>
          <w:sz w:val="24"/>
          <w:szCs w:val="24"/>
        </w:rPr>
        <w:t xml:space="preserve"> dispute by the PASSE, with respect to termination or suspension of this Agreement by DHS, will be exclusively governed by the laws of the State of Arkansas, and any applicable terms and conditions.</w:t>
      </w:r>
    </w:p>
    <w:p w14:paraId="27F82F76" w14:textId="77777777" w:rsidR="005B76AA" w:rsidRPr="00A15330" w:rsidRDefault="005B76AA" w:rsidP="00C413AF">
      <w:pPr>
        <w:pStyle w:val="NoSpacing"/>
        <w:ind w:left="360" w:firstLine="0"/>
        <w:contextualSpacing/>
        <w:rPr>
          <w:rFonts w:ascii="Times New Roman" w:hAnsi="Times New Roman" w:cs="Times New Roman"/>
          <w:caps/>
          <w:color w:val="000000" w:themeColor="text1"/>
          <w:sz w:val="24"/>
          <w:szCs w:val="24"/>
        </w:rPr>
      </w:pPr>
    </w:p>
    <w:p w14:paraId="77419569" w14:textId="77777777" w:rsidR="00E87361" w:rsidRPr="00A15330" w:rsidRDefault="00500EBA" w:rsidP="00D030D8">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15.6</w:t>
      </w:r>
      <w:r w:rsidR="00636A15" w:rsidRPr="00A15330">
        <w:rPr>
          <w:rFonts w:ascii="Times New Roman" w:hAnsi="Times New Roman" w:cs="Times New Roman"/>
          <w:caps/>
          <w:color w:val="000000" w:themeColor="text1"/>
          <w:sz w:val="24"/>
          <w:szCs w:val="24"/>
        </w:rPr>
        <w:tab/>
      </w:r>
      <w:r w:rsidR="00E87361" w:rsidRPr="00A15330">
        <w:rPr>
          <w:rFonts w:ascii="Times New Roman" w:hAnsi="Times New Roman" w:cs="Times New Roman"/>
          <w:caps/>
          <w:color w:val="000000" w:themeColor="text1"/>
          <w:sz w:val="24"/>
          <w:szCs w:val="24"/>
        </w:rPr>
        <w:t>Indemnification</w:t>
      </w:r>
    </w:p>
    <w:p w14:paraId="2A0DCB4A" w14:textId="77777777" w:rsidR="00D030D8" w:rsidRPr="00A15330" w:rsidRDefault="00500EBA" w:rsidP="00D030D8">
      <w:pPr>
        <w:ind w:left="1260" w:hanging="720"/>
        <w:rPr>
          <w:rFonts w:ascii="Times New Roman" w:hAnsi="Times New Roman" w:cs="Times New Roman"/>
          <w:sz w:val="24"/>
          <w:szCs w:val="24"/>
        </w:rPr>
      </w:pPr>
      <w:r w:rsidRPr="00A15330">
        <w:rPr>
          <w:rFonts w:ascii="Times New Roman" w:hAnsi="Times New Roman" w:cs="Times New Roman"/>
          <w:sz w:val="24"/>
          <w:szCs w:val="24"/>
        </w:rPr>
        <w:t>15.6</w:t>
      </w:r>
      <w:r w:rsidR="00D030D8" w:rsidRPr="00A15330">
        <w:rPr>
          <w:rFonts w:ascii="Times New Roman" w:hAnsi="Times New Roman" w:cs="Times New Roman"/>
          <w:sz w:val="24"/>
          <w:szCs w:val="24"/>
        </w:rPr>
        <w:t>.1</w:t>
      </w:r>
      <w:r w:rsidR="00D030D8" w:rsidRPr="00A15330">
        <w:rPr>
          <w:rFonts w:ascii="Times New Roman" w:hAnsi="Times New Roman" w:cs="Times New Roman"/>
          <w:sz w:val="24"/>
          <w:szCs w:val="24"/>
        </w:rPr>
        <w:tab/>
      </w:r>
      <w:r w:rsidR="00636A15" w:rsidRPr="00A15330">
        <w:rPr>
          <w:rFonts w:ascii="Times New Roman" w:hAnsi="Times New Roman" w:cs="Times New Roman"/>
          <w:sz w:val="24"/>
          <w:szCs w:val="24"/>
        </w:rPr>
        <w:t xml:space="preserve">Under Arkansas law, </w:t>
      </w:r>
      <w:r w:rsidR="00D030D8" w:rsidRPr="00A15330">
        <w:rPr>
          <w:rFonts w:ascii="Times New Roman" w:hAnsi="Times New Roman" w:cs="Times New Roman"/>
          <w:sz w:val="24"/>
          <w:szCs w:val="24"/>
        </w:rPr>
        <w:t>DHS</w:t>
      </w:r>
      <w:r w:rsidR="00415621" w:rsidRPr="00A15330">
        <w:rPr>
          <w:rFonts w:ascii="Times New Roman" w:hAnsi="Times New Roman" w:cs="Times New Roman"/>
          <w:sz w:val="24"/>
          <w:szCs w:val="24"/>
        </w:rPr>
        <w:t>,</w:t>
      </w:r>
      <w:r w:rsidR="00D030D8" w:rsidRPr="00A15330">
        <w:rPr>
          <w:rFonts w:ascii="Times New Roman" w:hAnsi="Times New Roman" w:cs="Times New Roman"/>
          <w:sz w:val="24"/>
          <w:szCs w:val="24"/>
        </w:rPr>
        <w:t xml:space="preserve"> as a state agency,</w:t>
      </w:r>
      <w:r w:rsidR="00636A15" w:rsidRPr="00A15330">
        <w:rPr>
          <w:rFonts w:ascii="Times New Roman" w:hAnsi="Times New Roman" w:cs="Times New Roman"/>
          <w:sz w:val="24"/>
          <w:szCs w:val="24"/>
        </w:rPr>
        <w:t xml:space="preserve"> may not enter into a covenant or agreement to hold a party harmless or to indemnify a party from prospective damages. </w:t>
      </w:r>
    </w:p>
    <w:p w14:paraId="6E3CB052" w14:textId="77777777" w:rsidR="00D030D8" w:rsidRPr="00A15330" w:rsidRDefault="00D030D8" w:rsidP="00D030D8">
      <w:pPr>
        <w:ind w:left="1260" w:hanging="720"/>
        <w:rPr>
          <w:rFonts w:ascii="Times New Roman" w:hAnsi="Times New Roman" w:cs="Times New Roman"/>
          <w:sz w:val="24"/>
          <w:szCs w:val="24"/>
        </w:rPr>
      </w:pPr>
    </w:p>
    <w:p w14:paraId="29451CD9" w14:textId="77777777" w:rsidR="00D030D8" w:rsidRPr="00A15330" w:rsidRDefault="00500EBA" w:rsidP="00D030D8">
      <w:pPr>
        <w:ind w:left="1260" w:hanging="720"/>
        <w:rPr>
          <w:rFonts w:ascii="Times New Roman" w:hAnsi="Times New Roman" w:cs="Times New Roman"/>
          <w:sz w:val="24"/>
          <w:szCs w:val="24"/>
        </w:rPr>
      </w:pPr>
      <w:r w:rsidRPr="00A15330">
        <w:rPr>
          <w:rFonts w:ascii="Times New Roman" w:hAnsi="Times New Roman" w:cs="Times New Roman"/>
          <w:sz w:val="24"/>
          <w:szCs w:val="24"/>
        </w:rPr>
        <w:t>15.6</w:t>
      </w:r>
      <w:r w:rsidR="00D030D8" w:rsidRPr="00A15330">
        <w:rPr>
          <w:rFonts w:ascii="Times New Roman" w:hAnsi="Times New Roman" w:cs="Times New Roman"/>
          <w:sz w:val="24"/>
          <w:szCs w:val="24"/>
        </w:rPr>
        <w:t>.2</w:t>
      </w:r>
      <w:r w:rsidR="00D030D8" w:rsidRPr="00A15330">
        <w:rPr>
          <w:rFonts w:ascii="Times New Roman" w:hAnsi="Times New Roman" w:cs="Times New Roman"/>
          <w:sz w:val="24"/>
          <w:szCs w:val="24"/>
        </w:rPr>
        <w:tab/>
      </w:r>
      <w:r w:rsidR="00636A15" w:rsidRPr="00A15330">
        <w:rPr>
          <w:rFonts w:ascii="Times New Roman" w:hAnsi="Times New Roman" w:cs="Times New Roman"/>
          <w:sz w:val="24"/>
          <w:szCs w:val="24"/>
        </w:rPr>
        <w:t xml:space="preserve">However, without waiving any sovereign immunities, with respect to loss, expense, damage, liability, claims or demands, either at law or in equity, for actual or alleged injuries to persons or property arising out of any negligent act or omission by </w:t>
      </w:r>
      <w:r w:rsidR="00D030D8" w:rsidRPr="00A15330">
        <w:rPr>
          <w:rFonts w:ascii="Times New Roman" w:hAnsi="Times New Roman" w:cs="Times New Roman"/>
          <w:sz w:val="24"/>
          <w:szCs w:val="24"/>
        </w:rPr>
        <w:t>DHS</w:t>
      </w:r>
      <w:r w:rsidR="00636A15" w:rsidRPr="00A15330">
        <w:rPr>
          <w:rFonts w:ascii="Times New Roman" w:hAnsi="Times New Roman" w:cs="Times New Roman"/>
          <w:sz w:val="24"/>
          <w:szCs w:val="24"/>
        </w:rPr>
        <w:t xml:space="preserve"> or its employees or agents in the performance of this agreement, </w:t>
      </w:r>
      <w:r w:rsidR="00D030D8" w:rsidRPr="00A15330">
        <w:rPr>
          <w:rFonts w:ascii="Times New Roman" w:hAnsi="Times New Roman" w:cs="Times New Roman"/>
          <w:sz w:val="24"/>
          <w:szCs w:val="24"/>
        </w:rPr>
        <w:t>DHS</w:t>
      </w:r>
      <w:r w:rsidR="00636A15" w:rsidRPr="00A15330">
        <w:rPr>
          <w:rFonts w:ascii="Times New Roman" w:hAnsi="Times New Roman" w:cs="Times New Roman"/>
          <w:sz w:val="24"/>
          <w:szCs w:val="24"/>
        </w:rPr>
        <w:t xml:space="preserve"> agrees that: </w:t>
      </w:r>
      <w:r w:rsidR="00636A15" w:rsidRPr="00A15330">
        <w:rPr>
          <w:rFonts w:ascii="Times New Roman" w:hAnsi="Times New Roman" w:cs="Times New Roman"/>
          <w:sz w:val="24"/>
          <w:szCs w:val="24"/>
        </w:rPr>
        <w:lastRenderedPageBreak/>
        <w:t xml:space="preserve">(a) it will reasonably cooperate with the vendor in the defense of any action or claim brought against the vendor seeking the foregoing damages or relief; </w:t>
      </w:r>
      <w:r w:rsidR="00D030D8" w:rsidRPr="00A15330">
        <w:rPr>
          <w:rFonts w:ascii="Times New Roman" w:hAnsi="Times New Roman" w:cs="Times New Roman"/>
          <w:sz w:val="24"/>
          <w:szCs w:val="24"/>
        </w:rPr>
        <w:t xml:space="preserve">and </w:t>
      </w:r>
      <w:r w:rsidR="00636A15" w:rsidRPr="00A15330">
        <w:rPr>
          <w:rFonts w:ascii="Times New Roman" w:hAnsi="Times New Roman" w:cs="Times New Roman"/>
          <w:sz w:val="24"/>
          <w:szCs w:val="24"/>
        </w:rPr>
        <w:t xml:space="preserve">(b) it will in good faith address with the vendor should the vendor present any claims of the foregoing nature against </w:t>
      </w:r>
      <w:r w:rsidR="00D030D8" w:rsidRPr="00A15330">
        <w:rPr>
          <w:rFonts w:ascii="Times New Roman" w:hAnsi="Times New Roman" w:cs="Times New Roman"/>
          <w:sz w:val="24"/>
          <w:szCs w:val="24"/>
        </w:rPr>
        <w:t>DHS</w:t>
      </w:r>
      <w:r w:rsidR="00636A15" w:rsidRPr="00A15330">
        <w:rPr>
          <w:rFonts w:ascii="Times New Roman" w:hAnsi="Times New Roman" w:cs="Times New Roman"/>
          <w:sz w:val="24"/>
          <w:szCs w:val="24"/>
        </w:rPr>
        <w:t xml:space="preserve"> to the Claims Commi</w:t>
      </w:r>
      <w:r w:rsidR="00D030D8" w:rsidRPr="00A15330">
        <w:rPr>
          <w:rFonts w:ascii="Times New Roman" w:hAnsi="Times New Roman" w:cs="Times New Roman"/>
          <w:sz w:val="24"/>
          <w:szCs w:val="24"/>
        </w:rPr>
        <w:t>ssion of the State of Arkansas.</w:t>
      </w:r>
    </w:p>
    <w:p w14:paraId="5B706967" w14:textId="77777777" w:rsidR="00D030D8" w:rsidRPr="00A15330" w:rsidRDefault="00D030D8" w:rsidP="00D030D8">
      <w:pPr>
        <w:ind w:left="1260" w:hanging="720"/>
        <w:rPr>
          <w:rFonts w:ascii="Times New Roman" w:hAnsi="Times New Roman" w:cs="Times New Roman"/>
          <w:sz w:val="24"/>
          <w:szCs w:val="24"/>
        </w:rPr>
      </w:pPr>
    </w:p>
    <w:p w14:paraId="02887395" w14:textId="77777777" w:rsidR="00D030D8" w:rsidRPr="00A15330" w:rsidRDefault="00500EBA" w:rsidP="00D030D8">
      <w:pPr>
        <w:ind w:left="1260" w:hanging="720"/>
        <w:rPr>
          <w:rFonts w:ascii="Times New Roman" w:hAnsi="Times New Roman" w:cs="Times New Roman"/>
          <w:sz w:val="24"/>
          <w:szCs w:val="24"/>
        </w:rPr>
      </w:pPr>
      <w:r w:rsidRPr="00A15330">
        <w:rPr>
          <w:rFonts w:ascii="Times New Roman" w:hAnsi="Times New Roman" w:cs="Times New Roman"/>
          <w:sz w:val="24"/>
          <w:szCs w:val="24"/>
        </w:rPr>
        <w:t>15.6</w:t>
      </w:r>
      <w:r w:rsidR="00D030D8" w:rsidRPr="00A15330">
        <w:rPr>
          <w:rFonts w:ascii="Times New Roman" w:hAnsi="Times New Roman" w:cs="Times New Roman"/>
          <w:sz w:val="24"/>
          <w:szCs w:val="24"/>
        </w:rPr>
        <w:t>.3</w:t>
      </w:r>
      <w:r w:rsidR="00D030D8" w:rsidRPr="00A15330">
        <w:rPr>
          <w:rFonts w:ascii="Times New Roman" w:hAnsi="Times New Roman" w:cs="Times New Roman"/>
          <w:sz w:val="24"/>
          <w:szCs w:val="24"/>
        </w:rPr>
        <w:tab/>
        <w:t>DHS</w:t>
      </w:r>
      <w:r w:rsidR="00636A15" w:rsidRPr="00A15330">
        <w:rPr>
          <w:rFonts w:ascii="Times New Roman" w:hAnsi="Times New Roman" w:cs="Times New Roman"/>
          <w:sz w:val="24"/>
          <w:szCs w:val="24"/>
        </w:rPr>
        <w:t xml:space="preserve"> reserves its right to assert in good faith all claims and defenses available to it in any proceedings in </w:t>
      </w:r>
      <w:r w:rsidR="00D030D8" w:rsidRPr="00A15330">
        <w:rPr>
          <w:rFonts w:ascii="Times New Roman" w:hAnsi="Times New Roman" w:cs="Times New Roman"/>
          <w:sz w:val="24"/>
          <w:szCs w:val="24"/>
        </w:rPr>
        <w:t>the</w:t>
      </w:r>
      <w:r w:rsidR="00636A15" w:rsidRPr="00A15330">
        <w:rPr>
          <w:rFonts w:ascii="Times New Roman" w:hAnsi="Times New Roman" w:cs="Times New Roman"/>
          <w:sz w:val="24"/>
          <w:szCs w:val="24"/>
        </w:rPr>
        <w:t xml:space="preserve"> Claims Commission or other appropriate forum.  </w:t>
      </w:r>
    </w:p>
    <w:p w14:paraId="47C6C277" w14:textId="77777777" w:rsidR="00D030D8" w:rsidRPr="00A15330" w:rsidRDefault="00D030D8" w:rsidP="00D030D8">
      <w:pPr>
        <w:ind w:left="1260" w:hanging="720"/>
        <w:rPr>
          <w:rFonts w:ascii="Times New Roman" w:hAnsi="Times New Roman" w:cs="Times New Roman"/>
          <w:sz w:val="24"/>
          <w:szCs w:val="24"/>
        </w:rPr>
      </w:pPr>
    </w:p>
    <w:p w14:paraId="2F1F36EF" w14:textId="77777777" w:rsidR="00636A15" w:rsidRPr="00A15330" w:rsidRDefault="00500EBA" w:rsidP="00D030D8">
      <w:pPr>
        <w:ind w:left="1260" w:hanging="720"/>
        <w:rPr>
          <w:rFonts w:ascii="Times New Roman" w:hAnsi="Times New Roman" w:cs="Times New Roman"/>
          <w:sz w:val="24"/>
          <w:szCs w:val="24"/>
        </w:rPr>
      </w:pPr>
      <w:r w:rsidRPr="00A15330">
        <w:rPr>
          <w:rFonts w:ascii="Times New Roman" w:hAnsi="Times New Roman" w:cs="Times New Roman"/>
          <w:sz w:val="24"/>
          <w:szCs w:val="24"/>
        </w:rPr>
        <w:t>15.6</w:t>
      </w:r>
      <w:r w:rsidR="00D030D8" w:rsidRPr="00A15330">
        <w:rPr>
          <w:rFonts w:ascii="Times New Roman" w:hAnsi="Times New Roman" w:cs="Times New Roman"/>
          <w:sz w:val="24"/>
          <w:szCs w:val="24"/>
        </w:rPr>
        <w:t>.4</w:t>
      </w:r>
      <w:r w:rsidR="00D030D8" w:rsidRPr="00A15330">
        <w:rPr>
          <w:rFonts w:ascii="Times New Roman" w:hAnsi="Times New Roman" w:cs="Times New Roman"/>
          <w:sz w:val="24"/>
          <w:szCs w:val="24"/>
        </w:rPr>
        <w:tab/>
      </w:r>
      <w:r w:rsidR="00636A15" w:rsidRPr="00A15330">
        <w:rPr>
          <w:rFonts w:ascii="Times New Roman" w:hAnsi="Times New Roman" w:cs="Times New Roman"/>
          <w:sz w:val="24"/>
          <w:szCs w:val="24"/>
        </w:rPr>
        <w:t xml:space="preserve">The obligations of </w:t>
      </w:r>
      <w:r w:rsidR="00D030D8" w:rsidRPr="00A15330">
        <w:rPr>
          <w:rFonts w:ascii="Times New Roman" w:hAnsi="Times New Roman" w:cs="Times New Roman"/>
          <w:sz w:val="24"/>
          <w:szCs w:val="24"/>
        </w:rPr>
        <w:t>Section</w:t>
      </w:r>
      <w:r w:rsidR="00636A15" w:rsidRPr="00A15330">
        <w:rPr>
          <w:rFonts w:ascii="Times New Roman" w:hAnsi="Times New Roman" w:cs="Times New Roman"/>
          <w:sz w:val="24"/>
          <w:szCs w:val="24"/>
        </w:rPr>
        <w:t xml:space="preserve"> </w:t>
      </w:r>
      <w:r w:rsidR="00415621" w:rsidRPr="00A15330">
        <w:rPr>
          <w:rFonts w:ascii="Times New Roman" w:hAnsi="Times New Roman" w:cs="Times New Roman"/>
          <w:sz w:val="24"/>
          <w:szCs w:val="24"/>
        </w:rPr>
        <w:t xml:space="preserve">15.6 </w:t>
      </w:r>
      <w:r w:rsidR="00636A15" w:rsidRPr="00A15330">
        <w:rPr>
          <w:rFonts w:ascii="Times New Roman" w:hAnsi="Times New Roman" w:cs="Times New Roman"/>
          <w:sz w:val="24"/>
          <w:szCs w:val="24"/>
        </w:rPr>
        <w:t xml:space="preserve">shall survive the expiration or termination of </w:t>
      </w:r>
      <w:r w:rsidR="00D030D8" w:rsidRPr="00A15330">
        <w:rPr>
          <w:rFonts w:ascii="Times New Roman" w:hAnsi="Times New Roman" w:cs="Times New Roman"/>
          <w:sz w:val="24"/>
          <w:szCs w:val="24"/>
        </w:rPr>
        <w:t>the</w:t>
      </w:r>
      <w:r w:rsidR="00636A15" w:rsidRPr="00A15330">
        <w:rPr>
          <w:rFonts w:ascii="Times New Roman" w:hAnsi="Times New Roman" w:cs="Times New Roman"/>
          <w:sz w:val="24"/>
          <w:szCs w:val="24"/>
        </w:rPr>
        <w:t xml:space="preserve"> </w:t>
      </w:r>
      <w:r w:rsidR="00D030D8" w:rsidRPr="00A15330">
        <w:rPr>
          <w:rFonts w:ascii="Times New Roman" w:hAnsi="Times New Roman" w:cs="Times New Roman"/>
          <w:sz w:val="24"/>
          <w:szCs w:val="24"/>
        </w:rPr>
        <w:t>Agreement</w:t>
      </w:r>
      <w:r w:rsidR="00636A15" w:rsidRPr="00A15330">
        <w:rPr>
          <w:rFonts w:ascii="Times New Roman" w:hAnsi="Times New Roman" w:cs="Times New Roman"/>
          <w:sz w:val="24"/>
          <w:szCs w:val="24"/>
        </w:rPr>
        <w:t xml:space="preserve">. </w:t>
      </w:r>
    </w:p>
    <w:p w14:paraId="5B8B484A" w14:textId="77777777" w:rsidR="00636A15" w:rsidRPr="00A15330" w:rsidRDefault="00636A15" w:rsidP="00636A15">
      <w:pPr>
        <w:pStyle w:val="NoSpacing"/>
        <w:ind w:left="360" w:hanging="360"/>
        <w:contextualSpacing/>
        <w:rPr>
          <w:rFonts w:ascii="Times New Roman" w:hAnsi="Times New Roman" w:cs="Times New Roman"/>
          <w:caps/>
          <w:color w:val="000000" w:themeColor="text1"/>
          <w:sz w:val="24"/>
          <w:szCs w:val="24"/>
        </w:rPr>
      </w:pPr>
    </w:p>
    <w:p w14:paraId="09611414" w14:textId="77777777" w:rsidR="00D030D8" w:rsidRPr="00A15330" w:rsidRDefault="00500EBA" w:rsidP="00D030D8">
      <w:pPr>
        <w:pStyle w:val="NoSpacing"/>
        <w:spacing w:before="60" w:afterLines="60" w:after="144"/>
        <w:ind w:left="360" w:hanging="360"/>
        <w:rPr>
          <w:rFonts w:ascii="Times New Roman" w:hAnsi="Times New Roman" w:cs="Times New Roman"/>
          <w:caps/>
          <w:color w:val="000000" w:themeColor="text1"/>
          <w:sz w:val="24"/>
          <w:szCs w:val="24"/>
        </w:rPr>
      </w:pPr>
      <w:r w:rsidRPr="00A15330">
        <w:rPr>
          <w:rFonts w:ascii="Times New Roman" w:hAnsi="Times New Roman" w:cs="Times New Roman"/>
          <w:caps/>
          <w:color w:val="000000" w:themeColor="text1"/>
          <w:sz w:val="24"/>
          <w:szCs w:val="24"/>
        </w:rPr>
        <w:t>15.7</w:t>
      </w:r>
      <w:r w:rsidR="00D030D8" w:rsidRPr="00A15330">
        <w:rPr>
          <w:rFonts w:ascii="Times New Roman" w:hAnsi="Times New Roman" w:cs="Times New Roman"/>
          <w:caps/>
          <w:color w:val="000000" w:themeColor="text1"/>
          <w:sz w:val="24"/>
          <w:szCs w:val="24"/>
        </w:rPr>
        <w:tab/>
        <w:t>PUBLIC DISCLOSURE</w:t>
      </w:r>
    </w:p>
    <w:p w14:paraId="6C4C0AE5" w14:textId="77777777" w:rsidR="00D030D8" w:rsidRPr="00A15330" w:rsidRDefault="00D030D8" w:rsidP="00A00582">
      <w:pPr>
        <w:pStyle w:val="BodyTextIndent2"/>
      </w:pPr>
      <w:r w:rsidRPr="00A15330">
        <w:t>All terms of the Agreement shall become available to the public, pursuant to the Arkansas Freedom of Information Act, under Ark. Code Ann., § 25-19-101 et seq., upon execution by both Parties.</w:t>
      </w:r>
    </w:p>
    <w:p w14:paraId="3C4AE5E8" w14:textId="77777777" w:rsidR="00D030D8" w:rsidRPr="00A15330" w:rsidRDefault="00D030D8" w:rsidP="00636A15">
      <w:pPr>
        <w:pStyle w:val="NoSpacing"/>
        <w:ind w:left="360" w:hanging="360"/>
        <w:contextualSpacing/>
        <w:rPr>
          <w:rFonts w:ascii="Times New Roman" w:hAnsi="Times New Roman" w:cs="Times New Roman"/>
          <w:caps/>
          <w:color w:val="000000" w:themeColor="text1"/>
          <w:sz w:val="24"/>
          <w:szCs w:val="24"/>
        </w:rPr>
      </w:pPr>
    </w:p>
    <w:bookmarkEnd w:id="39"/>
    <w:p w14:paraId="0A3AA3BB" w14:textId="39384C4B" w:rsidR="00E87361" w:rsidRPr="00A15330" w:rsidRDefault="00E87361" w:rsidP="003D5652">
      <w:pPr>
        <w:rPr>
          <w:rFonts w:ascii="Times New Roman" w:hAnsi="Times New Roman" w:cs="Times New Roman"/>
          <w:b/>
          <w:color w:val="000000" w:themeColor="text1"/>
          <w:sz w:val="36"/>
          <w:szCs w:val="36"/>
        </w:rPr>
      </w:pPr>
      <w:r w:rsidRPr="00A15330">
        <w:rPr>
          <w:rFonts w:ascii="Times New Roman" w:hAnsi="Times New Roman" w:cs="Times New Roman"/>
          <w:b/>
          <w:color w:val="000000" w:themeColor="text1"/>
          <w:sz w:val="24"/>
          <w:szCs w:val="24"/>
        </w:rPr>
        <w:br w:type="page"/>
      </w:r>
      <w:r w:rsidRPr="00A15330">
        <w:rPr>
          <w:rFonts w:ascii="Times New Roman" w:hAnsi="Times New Roman" w:cs="Times New Roman"/>
          <w:b/>
          <w:color w:val="000000" w:themeColor="text1"/>
          <w:sz w:val="36"/>
          <w:szCs w:val="36"/>
        </w:rPr>
        <w:lastRenderedPageBreak/>
        <w:t>Signature Page</w:t>
      </w:r>
    </w:p>
    <w:p w14:paraId="06A7E9F8" w14:textId="77777777" w:rsidR="00E97A7B" w:rsidRPr="00A15330" w:rsidRDefault="00E87361" w:rsidP="00E97A7B">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named parties to this Agreement have </w:t>
      </w:r>
      <w:r w:rsidR="00D602FD" w:rsidRPr="00A15330">
        <w:rPr>
          <w:rFonts w:ascii="Times New Roman" w:hAnsi="Times New Roman" w:cs="Times New Roman"/>
          <w:color w:val="000000" w:themeColor="text1"/>
          <w:sz w:val="24"/>
          <w:szCs w:val="24"/>
        </w:rPr>
        <w:t xml:space="preserve">approved the terms and limitations of this </w:t>
      </w:r>
    </w:p>
    <w:p w14:paraId="72C788F0" w14:textId="77777777" w:rsidR="00E97A7B" w:rsidRPr="00A15330" w:rsidRDefault="00D602FD" w:rsidP="00E97A7B">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Agreement, and all </w:t>
      </w:r>
      <w:r w:rsidR="00992CB3" w:rsidRPr="00A15330">
        <w:rPr>
          <w:rFonts w:ascii="Times New Roman" w:hAnsi="Times New Roman" w:cs="Times New Roman"/>
          <w:color w:val="000000" w:themeColor="text1"/>
          <w:sz w:val="24"/>
          <w:szCs w:val="24"/>
        </w:rPr>
        <w:t>exhibits attached</w:t>
      </w:r>
      <w:r w:rsidRPr="00A15330">
        <w:rPr>
          <w:rFonts w:ascii="Times New Roman" w:hAnsi="Times New Roman" w:cs="Times New Roman"/>
          <w:color w:val="000000" w:themeColor="text1"/>
          <w:sz w:val="24"/>
          <w:szCs w:val="24"/>
        </w:rPr>
        <w:t xml:space="preserve"> hereto, and on the dates below their signatures, have </w:t>
      </w:r>
    </w:p>
    <w:p w14:paraId="6BDD41B7" w14:textId="77777777" w:rsidR="00D602FD" w:rsidRPr="00A15330" w:rsidRDefault="00D602FD" w:rsidP="00E97A7B">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signed agreement to the terms and conditions set forth therein.</w:t>
      </w:r>
    </w:p>
    <w:p w14:paraId="222F044A" w14:textId="77777777" w:rsidR="00E97A7B" w:rsidRPr="00A15330" w:rsidRDefault="00E97A7B" w:rsidP="00E97A7B">
      <w:pPr>
        <w:rPr>
          <w:rFonts w:ascii="Times New Roman" w:hAnsi="Times New Roman" w:cs="Times New Roman"/>
          <w:color w:val="000000" w:themeColor="text1"/>
          <w:sz w:val="24"/>
          <w:szCs w:val="24"/>
        </w:rPr>
      </w:pPr>
    </w:p>
    <w:p w14:paraId="00C459A3" w14:textId="77777777" w:rsidR="00D602FD" w:rsidRPr="00A15330" w:rsidRDefault="00D602FD">
      <w:pPr>
        <w:rPr>
          <w:rFonts w:ascii="Times New Roman" w:hAnsi="Times New Roman" w:cs="Times New Roman"/>
          <w:color w:val="000000" w:themeColor="text1"/>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94"/>
      </w:tblGrid>
      <w:tr w:rsidR="00D602FD" w:rsidRPr="00A15330" w14:paraId="7B6881D8" w14:textId="77777777" w:rsidTr="00AD131D">
        <w:trPr>
          <w:trHeight w:val="3791"/>
        </w:trPr>
        <w:tc>
          <w:tcPr>
            <w:tcW w:w="4866" w:type="dxa"/>
            <w:tcBorders>
              <w:right w:val="single" w:sz="4" w:space="0" w:color="auto"/>
            </w:tcBorders>
          </w:tcPr>
          <w:p w14:paraId="07AF7206"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The Department of Human Services</w:t>
            </w:r>
          </w:p>
          <w:p w14:paraId="70B5FF4F" w14:textId="77777777" w:rsidR="00D602FD" w:rsidRPr="00A15330" w:rsidRDefault="00D602FD">
            <w:pPr>
              <w:rPr>
                <w:rFonts w:ascii="Times New Roman" w:hAnsi="Times New Roman" w:cs="Times New Roman"/>
                <w:color w:val="000000" w:themeColor="text1"/>
                <w:sz w:val="24"/>
                <w:szCs w:val="24"/>
              </w:rPr>
            </w:pPr>
          </w:p>
          <w:p w14:paraId="111068B5" w14:textId="77777777" w:rsidR="00E97A7B" w:rsidRPr="00A15330" w:rsidRDefault="00E97A7B">
            <w:pPr>
              <w:rPr>
                <w:rFonts w:ascii="Times New Roman" w:hAnsi="Times New Roman" w:cs="Times New Roman"/>
                <w:color w:val="000000" w:themeColor="text1"/>
                <w:sz w:val="24"/>
                <w:szCs w:val="24"/>
              </w:rPr>
            </w:pPr>
          </w:p>
          <w:p w14:paraId="3D8DB24F" w14:textId="77777777" w:rsidR="00E97A7B" w:rsidRPr="00A15330" w:rsidRDefault="00E97A7B">
            <w:pPr>
              <w:rPr>
                <w:rFonts w:ascii="Times New Roman" w:hAnsi="Times New Roman" w:cs="Times New Roman"/>
                <w:color w:val="000000" w:themeColor="text1"/>
                <w:sz w:val="24"/>
                <w:szCs w:val="24"/>
              </w:rPr>
            </w:pPr>
          </w:p>
          <w:p w14:paraId="7FFE5045"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w:t>
            </w:r>
            <w:r w:rsidR="00977D4B" w:rsidRPr="00A15330">
              <w:rPr>
                <w:rFonts w:ascii="Times New Roman" w:hAnsi="Times New Roman" w:cs="Times New Roman"/>
                <w:color w:val="000000" w:themeColor="text1"/>
                <w:sz w:val="26"/>
                <w:szCs w:val="26"/>
              </w:rPr>
              <w:t>y: ____________________________</w:t>
            </w:r>
          </w:p>
          <w:p w14:paraId="5A5A6385" w14:textId="77777777" w:rsidR="00E97A7B" w:rsidRPr="00A15330" w:rsidRDefault="00E97A7B">
            <w:pPr>
              <w:rPr>
                <w:rFonts w:ascii="Times New Roman" w:hAnsi="Times New Roman" w:cs="Times New Roman"/>
                <w:color w:val="000000" w:themeColor="text1"/>
                <w:sz w:val="26"/>
                <w:szCs w:val="26"/>
              </w:rPr>
            </w:pPr>
          </w:p>
          <w:p w14:paraId="58A8DA47" w14:textId="77777777" w:rsidR="00D602FD" w:rsidRPr="00A15330" w:rsidRDefault="00D602FD">
            <w:pPr>
              <w:rPr>
                <w:rFonts w:ascii="Times New Roman" w:hAnsi="Times New Roman" w:cs="Times New Roman"/>
                <w:color w:val="000000" w:themeColor="text1"/>
                <w:sz w:val="26"/>
                <w:szCs w:val="26"/>
              </w:rPr>
            </w:pPr>
            <w:proofErr w:type="gramStart"/>
            <w:r w:rsidRPr="00A15330">
              <w:rPr>
                <w:rFonts w:ascii="Times New Roman" w:hAnsi="Times New Roman" w:cs="Times New Roman"/>
                <w:color w:val="000000" w:themeColor="text1"/>
                <w:sz w:val="26"/>
                <w:szCs w:val="26"/>
              </w:rPr>
              <w:t>Name:_</w:t>
            </w:r>
            <w:proofErr w:type="gramEnd"/>
            <w:r w:rsidRPr="00A15330">
              <w:rPr>
                <w:rFonts w:ascii="Times New Roman" w:hAnsi="Times New Roman" w:cs="Times New Roman"/>
                <w:color w:val="000000" w:themeColor="text1"/>
                <w:sz w:val="26"/>
                <w:szCs w:val="26"/>
              </w:rPr>
              <w:t>_________________________</w:t>
            </w:r>
          </w:p>
          <w:p w14:paraId="60CAC463" w14:textId="77777777" w:rsidR="00E97A7B" w:rsidRPr="00A15330" w:rsidRDefault="00E97A7B">
            <w:pPr>
              <w:rPr>
                <w:rFonts w:ascii="Times New Roman" w:hAnsi="Times New Roman" w:cs="Times New Roman"/>
                <w:color w:val="000000" w:themeColor="text1"/>
                <w:sz w:val="26"/>
                <w:szCs w:val="26"/>
              </w:rPr>
            </w:pPr>
          </w:p>
          <w:p w14:paraId="5DDCE7B3" w14:textId="77777777" w:rsidR="00D602FD" w:rsidRPr="00A15330" w:rsidRDefault="00D602FD">
            <w:pPr>
              <w:rPr>
                <w:rFonts w:ascii="Times New Roman" w:hAnsi="Times New Roman" w:cs="Times New Roman"/>
                <w:color w:val="000000" w:themeColor="text1"/>
                <w:sz w:val="26"/>
                <w:szCs w:val="26"/>
              </w:rPr>
            </w:pPr>
            <w:proofErr w:type="gramStart"/>
            <w:r w:rsidRPr="00A15330">
              <w:rPr>
                <w:rFonts w:ascii="Times New Roman" w:hAnsi="Times New Roman" w:cs="Times New Roman"/>
                <w:color w:val="000000" w:themeColor="text1"/>
                <w:sz w:val="26"/>
                <w:szCs w:val="26"/>
              </w:rPr>
              <w:t>Title:_</w:t>
            </w:r>
            <w:proofErr w:type="gramEnd"/>
            <w:r w:rsidRPr="00A15330">
              <w:rPr>
                <w:rFonts w:ascii="Times New Roman" w:hAnsi="Times New Roman" w:cs="Times New Roman"/>
                <w:color w:val="000000" w:themeColor="text1"/>
                <w:sz w:val="26"/>
                <w:szCs w:val="26"/>
              </w:rPr>
              <w:t>___________________________</w:t>
            </w:r>
          </w:p>
          <w:p w14:paraId="7EB1A0C8" w14:textId="77777777" w:rsidR="00E97A7B" w:rsidRPr="00A15330" w:rsidRDefault="00E97A7B">
            <w:pPr>
              <w:rPr>
                <w:rFonts w:ascii="Times New Roman" w:hAnsi="Times New Roman" w:cs="Times New Roman"/>
                <w:color w:val="000000" w:themeColor="text1"/>
                <w:sz w:val="26"/>
                <w:szCs w:val="26"/>
              </w:rPr>
            </w:pPr>
          </w:p>
          <w:p w14:paraId="7F7201ED" w14:textId="77777777" w:rsidR="00D602FD" w:rsidRPr="00A15330" w:rsidRDefault="00D602FD">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6"/>
                <w:szCs w:val="26"/>
              </w:rPr>
              <w:t>Date: ___________________________</w:t>
            </w:r>
          </w:p>
        </w:tc>
        <w:tc>
          <w:tcPr>
            <w:tcW w:w="4494" w:type="dxa"/>
            <w:tcBorders>
              <w:left w:val="single" w:sz="4" w:space="0" w:color="auto"/>
            </w:tcBorders>
          </w:tcPr>
          <w:p w14:paraId="53C0E93E"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 xml:space="preserve">The PASSE </w:t>
            </w:r>
          </w:p>
          <w:p w14:paraId="2AC0CB03"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___________________________</w:t>
            </w:r>
          </w:p>
          <w:p w14:paraId="4139039D" w14:textId="77777777" w:rsidR="00D602FD" w:rsidRPr="00A15330" w:rsidRDefault="00D602FD">
            <w:pPr>
              <w:rPr>
                <w:rFonts w:ascii="Times New Roman" w:hAnsi="Times New Roman" w:cs="Times New Roman"/>
                <w:color w:val="000000" w:themeColor="text1"/>
                <w:sz w:val="26"/>
                <w:szCs w:val="26"/>
              </w:rPr>
            </w:pPr>
          </w:p>
          <w:p w14:paraId="434C697D" w14:textId="77777777" w:rsidR="00E97A7B" w:rsidRPr="00A15330" w:rsidRDefault="00E97A7B">
            <w:pPr>
              <w:rPr>
                <w:rFonts w:ascii="Times New Roman" w:hAnsi="Times New Roman" w:cs="Times New Roman"/>
                <w:color w:val="000000" w:themeColor="text1"/>
                <w:sz w:val="24"/>
                <w:szCs w:val="24"/>
              </w:rPr>
            </w:pPr>
          </w:p>
          <w:p w14:paraId="6577B6E0"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w:t>
            </w:r>
          </w:p>
          <w:p w14:paraId="3CAFA0BE" w14:textId="77777777" w:rsidR="00E97A7B" w:rsidRPr="00A15330" w:rsidRDefault="00E97A7B">
            <w:pPr>
              <w:rPr>
                <w:rFonts w:ascii="Times New Roman" w:hAnsi="Times New Roman" w:cs="Times New Roman"/>
                <w:color w:val="000000" w:themeColor="text1"/>
                <w:sz w:val="26"/>
                <w:szCs w:val="26"/>
              </w:rPr>
            </w:pPr>
          </w:p>
          <w:p w14:paraId="7D503A87" w14:textId="3FD10ADA" w:rsidR="00AD131D" w:rsidRPr="00A15330" w:rsidRDefault="00AD131D" w:rsidP="00AD131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 ________</w:t>
            </w:r>
          </w:p>
          <w:p w14:paraId="38B66C0B" w14:textId="65F69662" w:rsidR="00D602FD" w:rsidRPr="00A15330" w:rsidRDefault="00D602FD">
            <w:pPr>
              <w:rPr>
                <w:rFonts w:ascii="Times New Roman" w:hAnsi="Times New Roman" w:cs="Times New Roman"/>
                <w:color w:val="000000" w:themeColor="text1"/>
                <w:sz w:val="26"/>
                <w:szCs w:val="26"/>
              </w:rPr>
            </w:pPr>
          </w:p>
          <w:p w14:paraId="60BD4157"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 ________________________</w:t>
            </w:r>
          </w:p>
          <w:p w14:paraId="57809F77" w14:textId="77777777" w:rsidR="00E97A7B" w:rsidRPr="00A15330" w:rsidRDefault="00E97A7B">
            <w:pPr>
              <w:rPr>
                <w:rFonts w:ascii="Times New Roman" w:hAnsi="Times New Roman" w:cs="Times New Roman"/>
                <w:color w:val="000000" w:themeColor="text1"/>
                <w:sz w:val="26"/>
                <w:szCs w:val="26"/>
              </w:rPr>
            </w:pPr>
          </w:p>
          <w:p w14:paraId="7C72718B" w14:textId="77777777" w:rsidR="00D602FD" w:rsidRPr="00A15330" w:rsidRDefault="00D602FD">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Date: ________________________</w:t>
            </w:r>
          </w:p>
          <w:p w14:paraId="4D7ACF1E" w14:textId="77777777" w:rsidR="00D602FD" w:rsidRPr="00A15330" w:rsidRDefault="00D602FD">
            <w:pPr>
              <w:rPr>
                <w:rFonts w:ascii="Times New Roman" w:hAnsi="Times New Roman" w:cs="Times New Roman"/>
                <w:color w:val="000000" w:themeColor="text1"/>
                <w:sz w:val="24"/>
                <w:szCs w:val="24"/>
              </w:rPr>
            </w:pPr>
          </w:p>
        </w:tc>
      </w:tr>
    </w:tbl>
    <w:p w14:paraId="734A3466" w14:textId="77777777" w:rsidR="00D602FD" w:rsidRPr="00A15330" w:rsidRDefault="00D602FD">
      <w:pPr>
        <w:rPr>
          <w:rFonts w:ascii="Times New Roman" w:hAnsi="Times New Roman" w:cs="Times New Roman"/>
          <w:b/>
          <w:color w:val="000000" w:themeColor="text1"/>
          <w:sz w:val="32"/>
          <w:szCs w:val="24"/>
        </w:rPr>
      </w:pPr>
    </w:p>
    <w:p w14:paraId="79F24CCA" w14:textId="6F225F3E" w:rsidR="00A73335" w:rsidRPr="00A15330" w:rsidRDefault="00E87361" w:rsidP="003D5652">
      <w:pPr>
        <w:pBdr>
          <w:right w:val="single" w:sz="4" w:space="4" w:color="auto"/>
        </w:pBdr>
        <w:rPr>
          <w:rFonts w:ascii="Times New Roman" w:hAnsi="Times New Roman" w:cs="Times New Roman"/>
          <w:b/>
          <w:color w:val="000000" w:themeColor="text1"/>
          <w:sz w:val="32"/>
          <w:szCs w:val="24"/>
        </w:rPr>
      </w:pPr>
      <w:r w:rsidRPr="00A15330">
        <w:rPr>
          <w:rFonts w:ascii="Times New Roman" w:hAnsi="Times New Roman" w:cs="Times New Roman"/>
          <w:b/>
          <w:color w:val="000000" w:themeColor="text1"/>
          <w:sz w:val="32"/>
          <w:szCs w:val="24"/>
        </w:rPr>
        <w:br w:type="page"/>
      </w:r>
    </w:p>
    <w:p w14:paraId="5F78D3CC" w14:textId="6FB665B2" w:rsidR="00BD54A2" w:rsidRPr="00A15330" w:rsidRDefault="00BD54A2" w:rsidP="003D30ED">
      <w:pPr>
        <w:pStyle w:val="Level1"/>
        <w:numPr>
          <w:ilvl w:val="0"/>
          <w:numId w:val="0"/>
        </w:numPr>
        <w:ind w:left="360" w:hanging="360"/>
        <w:jc w:val="center"/>
        <w:rPr>
          <w:szCs w:val="24"/>
        </w:rPr>
      </w:pPr>
      <w:r w:rsidRPr="00A15330">
        <w:rPr>
          <w:szCs w:val="24"/>
        </w:rPr>
        <w:lastRenderedPageBreak/>
        <w:t>E</w:t>
      </w:r>
      <w:r w:rsidR="00BA5B31" w:rsidRPr="00A15330">
        <w:rPr>
          <w:szCs w:val="24"/>
        </w:rPr>
        <w:t>XHIBIT</w:t>
      </w:r>
      <w:r w:rsidRPr="00A15330">
        <w:rPr>
          <w:szCs w:val="24"/>
        </w:rPr>
        <w:t xml:space="preserve"> I</w:t>
      </w:r>
    </w:p>
    <w:p w14:paraId="39622109" w14:textId="636108AF" w:rsidR="00CC7B6F" w:rsidRPr="00A15330" w:rsidRDefault="00CC7B6F" w:rsidP="003D30ED">
      <w:pPr>
        <w:pStyle w:val="Level1"/>
        <w:numPr>
          <w:ilvl w:val="0"/>
          <w:numId w:val="0"/>
        </w:numPr>
        <w:ind w:left="360" w:hanging="360"/>
        <w:jc w:val="center"/>
        <w:rPr>
          <w:szCs w:val="24"/>
        </w:rPr>
      </w:pPr>
      <w:r w:rsidRPr="00A15330">
        <w:rPr>
          <w:szCs w:val="24"/>
        </w:rPr>
        <w:t>Performance Standards</w:t>
      </w:r>
    </w:p>
    <w:p w14:paraId="4AC408C5" w14:textId="77777777" w:rsidR="007D5254" w:rsidRPr="00A15330" w:rsidRDefault="007D5254" w:rsidP="00CC7B6F">
      <w:pPr>
        <w:pStyle w:val="Default"/>
        <w:ind w:left="720"/>
        <w:jc w:val="center"/>
        <w:rPr>
          <w:b/>
          <w:bCs/>
          <w:color w:val="000000" w:themeColor="text1"/>
          <w:sz w:val="22"/>
          <w:szCs w:val="22"/>
        </w:rPr>
      </w:pPr>
    </w:p>
    <w:p w14:paraId="049A2DA4" w14:textId="19897E6E" w:rsidR="00CC7B6F" w:rsidRPr="00A15330" w:rsidRDefault="006016CD" w:rsidP="00CC7B6F">
      <w:pPr>
        <w:pStyle w:val="Default"/>
        <w:ind w:left="720"/>
        <w:jc w:val="center"/>
        <w:rPr>
          <w:b/>
          <w:bCs/>
          <w:color w:val="000000" w:themeColor="text1"/>
          <w:sz w:val="22"/>
          <w:szCs w:val="22"/>
        </w:rPr>
      </w:pPr>
      <w:r w:rsidRPr="00A15330">
        <w:rPr>
          <w:b/>
          <w:bCs/>
          <w:color w:val="000000" w:themeColor="text1"/>
          <w:sz w:val="22"/>
          <w:szCs w:val="22"/>
        </w:rPr>
        <w:t xml:space="preserve">These performance standards and </w:t>
      </w:r>
      <w:r w:rsidR="007D5254" w:rsidRPr="00A15330">
        <w:rPr>
          <w:b/>
          <w:bCs/>
          <w:color w:val="000000" w:themeColor="text1"/>
          <w:sz w:val="22"/>
          <w:szCs w:val="22"/>
        </w:rPr>
        <w:t>penalties</w:t>
      </w:r>
      <w:r w:rsidRPr="00A15330">
        <w:rPr>
          <w:b/>
          <w:bCs/>
          <w:color w:val="000000" w:themeColor="text1"/>
          <w:sz w:val="22"/>
          <w:szCs w:val="22"/>
        </w:rPr>
        <w:t xml:space="preserve"> are in addition to those listed elsewhere in this agreement.</w:t>
      </w:r>
    </w:p>
    <w:p w14:paraId="29D5981D" w14:textId="77777777" w:rsidR="00CC7B6F" w:rsidRPr="00A15330" w:rsidRDefault="00CC7B6F" w:rsidP="00CC7B6F">
      <w:pPr>
        <w:pStyle w:val="Default"/>
        <w:rPr>
          <w:bCs/>
          <w:color w:val="000000" w:themeColor="text1"/>
          <w:sz w:val="22"/>
          <w:szCs w:val="22"/>
        </w:rPr>
      </w:pPr>
    </w:p>
    <w:tbl>
      <w:tblPr>
        <w:tblStyle w:val="TableGrid"/>
        <w:tblW w:w="0" w:type="auto"/>
        <w:tblLook w:val="04A0" w:firstRow="1" w:lastRow="0" w:firstColumn="1" w:lastColumn="0" w:noHBand="0" w:noVBand="1"/>
      </w:tblPr>
      <w:tblGrid>
        <w:gridCol w:w="3105"/>
        <w:gridCol w:w="3156"/>
        <w:gridCol w:w="3089"/>
      </w:tblGrid>
      <w:tr w:rsidR="00CC7B6F" w:rsidRPr="00A15330" w14:paraId="55488617" w14:textId="77777777" w:rsidTr="001A79FF">
        <w:tc>
          <w:tcPr>
            <w:tcW w:w="3105" w:type="dxa"/>
          </w:tcPr>
          <w:p w14:paraId="02395878" w14:textId="77777777" w:rsidR="00CC7B6F" w:rsidRPr="00A15330" w:rsidRDefault="00CC7B6F" w:rsidP="00CC7B6F">
            <w:pPr>
              <w:pStyle w:val="Default"/>
              <w:rPr>
                <w:color w:val="000000" w:themeColor="text1"/>
                <w:sz w:val="22"/>
                <w:szCs w:val="22"/>
              </w:rPr>
            </w:pPr>
            <w:r w:rsidRPr="00A15330">
              <w:rPr>
                <w:color w:val="000000" w:themeColor="text1"/>
                <w:sz w:val="22"/>
                <w:szCs w:val="22"/>
              </w:rPr>
              <w:t>Component</w:t>
            </w:r>
          </w:p>
        </w:tc>
        <w:tc>
          <w:tcPr>
            <w:tcW w:w="3156" w:type="dxa"/>
          </w:tcPr>
          <w:p w14:paraId="6D03B574" w14:textId="77777777" w:rsidR="00CC7B6F" w:rsidRPr="00A15330" w:rsidRDefault="00CC7B6F" w:rsidP="00CC7B6F">
            <w:pPr>
              <w:pStyle w:val="Default"/>
              <w:rPr>
                <w:color w:val="000000" w:themeColor="text1"/>
                <w:sz w:val="22"/>
                <w:szCs w:val="22"/>
              </w:rPr>
            </w:pPr>
            <w:r w:rsidRPr="00A15330">
              <w:rPr>
                <w:color w:val="000000" w:themeColor="text1"/>
                <w:sz w:val="22"/>
                <w:szCs w:val="22"/>
              </w:rPr>
              <w:t>Performance Standard</w:t>
            </w:r>
          </w:p>
        </w:tc>
        <w:tc>
          <w:tcPr>
            <w:tcW w:w="3089" w:type="dxa"/>
          </w:tcPr>
          <w:p w14:paraId="42551662" w14:textId="77777777" w:rsidR="00CC7B6F" w:rsidRPr="00A15330" w:rsidRDefault="00CC7B6F" w:rsidP="00CC7B6F">
            <w:pPr>
              <w:pStyle w:val="Default"/>
              <w:rPr>
                <w:color w:val="000000" w:themeColor="text1"/>
                <w:sz w:val="22"/>
                <w:szCs w:val="22"/>
              </w:rPr>
            </w:pPr>
            <w:r w:rsidRPr="00A15330">
              <w:rPr>
                <w:color w:val="000000" w:themeColor="text1"/>
                <w:sz w:val="22"/>
                <w:szCs w:val="22"/>
              </w:rPr>
              <w:t>Damages</w:t>
            </w:r>
          </w:p>
        </w:tc>
      </w:tr>
      <w:tr w:rsidR="00CC7B6F" w:rsidRPr="00A15330" w14:paraId="2AD2D955" w14:textId="77777777" w:rsidTr="001A79FF">
        <w:tc>
          <w:tcPr>
            <w:tcW w:w="3105" w:type="dxa"/>
          </w:tcPr>
          <w:p w14:paraId="5A4D0E0D" w14:textId="77777777" w:rsidR="00CC7B6F" w:rsidRPr="00A15330" w:rsidRDefault="00CC7B6F" w:rsidP="00CC7B6F">
            <w:pPr>
              <w:pStyle w:val="Default"/>
              <w:rPr>
                <w:color w:val="000000" w:themeColor="text1"/>
                <w:sz w:val="22"/>
                <w:szCs w:val="22"/>
              </w:rPr>
            </w:pPr>
          </w:p>
          <w:tbl>
            <w:tblPr>
              <w:tblW w:w="0" w:type="auto"/>
              <w:tblBorders>
                <w:top w:val="nil"/>
                <w:left w:val="nil"/>
                <w:bottom w:val="nil"/>
                <w:right w:val="nil"/>
              </w:tblBorders>
              <w:tblLook w:val="0000" w:firstRow="0" w:lastRow="0" w:firstColumn="0" w:lastColumn="0" w:noHBand="0" w:noVBand="0"/>
            </w:tblPr>
            <w:tblGrid>
              <w:gridCol w:w="2245"/>
            </w:tblGrid>
            <w:tr w:rsidR="00CC7B6F" w:rsidRPr="00A15330" w14:paraId="365A3450" w14:textId="77777777" w:rsidTr="00CC7B6F">
              <w:trPr>
                <w:trHeight w:val="93"/>
              </w:trPr>
              <w:tc>
                <w:tcPr>
                  <w:tcW w:w="0" w:type="auto"/>
                </w:tcPr>
                <w:p w14:paraId="5920DF90"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Out-of-Network </w:t>
                  </w:r>
                </w:p>
                <w:p w14:paraId="5D2D8528" w14:textId="77777777" w:rsidR="00CC7B6F" w:rsidRPr="00A15330" w:rsidRDefault="00CC7B6F" w:rsidP="00A25BC6">
                  <w:pPr>
                    <w:pStyle w:val="Default"/>
                    <w:rPr>
                      <w:color w:val="000000" w:themeColor="text1"/>
                      <w:sz w:val="22"/>
                      <w:szCs w:val="22"/>
                    </w:rPr>
                  </w:pPr>
                  <w:r w:rsidRPr="00A15330">
                    <w:rPr>
                      <w:color w:val="000000" w:themeColor="text1"/>
                      <w:sz w:val="22"/>
                      <w:szCs w:val="22"/>
                    </w:rPr>
                    <w:t xml:space="preserve">Provider </w:t>
                  </w:r>
                  <w:r w:rsidR="00A25BC6" w:rsidRPr="00A15330">
                    <w:rPr>
                      <w:color w:val="000000" w:themeColor="text1"/>
                      <w:sz w:val="22"/>
                      <w:szCs w:val="22"/>
                    </w:rPr>
                    <w:t>Payment</w:t>
                  </w:r>
                </w:p>
              </w:tc>
            </w:tr>
          </w:tbl>
          <w:p w14:paraId="3D95A04D" w14:textId="77777777" w:rsidR="00CC7B6F" w:rsidRPr="00A15330" w:rsidRDefault="00CC7B6F" w:rsidP="00CC7B6F">
            <w:pPr>
              <w:rPr>
                <w:rFonts w:ascii="Times New Roman" w:hAnsi="Times New Roman" w:cs="Times New Roman"/>
                <w:color w:val="000000" w:themeColor="text1"/>
              </w:rPr>
            </w:pPr>
          </w:p>
        </w:tc>
        <w:tc>
          <w:tcPr>
            <w:tcW w:w="3156" w:type="dxa"/>
          </w:tcPr>
          <w:p w14:paraId="30338F80" w14:textId="77777777" w:rsidR="00CC7B6F" w:rsidRPr="00A15330" w:rsidRDefault="00CC7B6F" w:rsidP="00CC7B6F">
            <w:pPr>
              <w:pStyle w:val="Default"/>
              <w:rPr>
                <w:color w:val="000000" w:themeColor="text1"/>
                <w:sz w:val="22"/>
                <w:szCs w:val="22"/>
              </w:rPr>
            </w:pPr>
          </w:p>
          <w:tbl>
            <w:tblPr>
              <w:tblW w:w="0" w:type="auto"/>
              <w:tblBorders>
                <w:top w:val="nil"/>
                <w:left w:val="nil"/>
                <w:bottom w:val="nil"/>
                <w:right w:val="nil"/>
              </w:tblBorders>
              <w:tblLook w:val="0000" w:firstRow="0" w:lastRow="0" w:firstColumn="0" w:lastColumn="0" w:noHBand="0" w:noVBand="0"/>
            </w:tblPr>
            <w:tblGrid>
              <w:gridCol w:w="2940"/>
            </w:tblGrid>
            <w:tr w:rsidR="00CC7B6F" w:rsidRPr="00A15330" w14:paraId="14E082FB" w14:textId="77777777" w:rsidTr="00CC7B6F">
              <w:trPr>
                <w:trHeight w:val="323"/>
              </w:trPr>
              <w:tc>
                <w:tcPr>
                  <w:tcW w:w="0" w:type="auto"/>
                </w:tcPr>
                <w:p w14:paraId="4515000F"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Starting on January 1, </w:t>
                  </w:r>
                </w:p>
                <w:p w14:paraId="51B02221"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2020, no greater than </w:t>
                  </w:r>
                </w:p>
                <w:p w14:paraId="6D1A2E4B"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20% percent of the total </w:t>
                  </w:r>
                </w:p>
                <w:p w14:paraId="206ED913"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dollars </w:t>
                  </w:r>
                  <w:r w:rsidR="00A25BC6" w:rsidRPr="00A15330">
                    <w:rPr>
                      <w:color w:val="000000" w:themeColor="text1"/>
                      <w:sz w:val="22"/>
                      <w:szCs w:val="22"/>
                    </w:rPr>
                    <w:t xml:space="preserve">paid </w:t>
                  </w:r>
                  <w:r w:rsidRPr="00A15330">
                    <w:rPr>
                      <w:color w:val="000000" w:themeColor="text1"/>
                      <w:sz w:val="22"/>
                      <w:szCs w:val="22"/>
                    </w:rPr>
                    <w:t xml:space="preserve">to the </w:t>
                  </w:r>
                </w:p>
                <w:p w14:paraId="578A820C" w14:textId="2CB13BC3" w:rsidR="00F36085" w:rsidRPr="00A15330" w:rsidRDefault="00CC7B6F" w:rsidP="00CC7B6F">
                  <w:pPr>
                    <w:pStyle w:val="Default"/>
                    <w:rPr>
                      <w:color w:val="000000" w:themeColor="text1"/>
                      <w:sz w:val="22"/>
                      <w:szCs w:val="22"/>
                    </w:rPr>
                  </w:pPr>
                  <w:r w:rsidRPr="00A15330">
                    <w:rPr>
                      <w:color w:val="000000" w:themeColor="text1"/>
                      <w:sz w:val="22"/>
                      <w:szCs w:val="22"/>
                    </w:rPr>
                    <w:t xml:space="preserve">PASSE </w:t>
                  </w:r>
                  <w:r w:rsidR="00AE46A3" w:rsidRPr="00A15330">
                    <w:rPr>
                      <w:color w:val="000000" w:themeColor="text1"/>
                      <w:sz w:val="22"/>
                      <w:szCs w:val="22"/>
                    </w:rPr>
                    <w:t xml:space="preserve">shall be paid </w:t>
                  </w:r>
                  <w:r w:rsidRPr="00A15330">
                    <w:rPr>
                      <w:color w:val="000000" w:themeColor="text1"/>
                      <w:sz w:val="22"/>
                      <w:szCs w:val="22"/>
                    </w:rPr>
                    <w:t xml:space="preserve">for services </w:t>
                  </w:r>
                </w:p>
                <w:p w14:paraId="77ABDF85" w14:textId="77777777" w:rsidR="00F36085" w:rsidRPr="00A15330" w:rsidRDefault="00CC7B6F" w:rsidP="00CC7B6F">
                  <w:pPr>
                    <w:pStyle w:val="Default"/>
                    <w:rPr>
                      <w:color w:val="000000" w:themeColor="text1"/>
                      <w:sz w:val="22"/>
                      <w:szCs w:val="22"/>
                    </w:rPr>
                  </w:pPr>
                  <w:r w:rsidRPr="00A15330">
                    <w:rPr>
                      <w:color w:val="000000" w:themeColor="text1"/>
                      <w:sz w:val="22"/>
                      <w:szCs w:val="22"/>
                    </w:rPr>
                    <w:t xml:space="preserve">billed by out-of-network </w:t>
                  </w:r>
                </w:p>
                <w:p w14:paraId="17AAF75E"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providers. </w:t>
                  </w:r>
                </w:p>
              </w:tc>
            </w:tr>
          </w:tbl>
          <w:p w14:paraId="040D82A5" w14:textId="77777777" w:rsidR="00CC7B6F" w:rsidRPr="00A15330" w:rsidRDefault="00CC7B6F" w:rsidP="00CC7B6F">
            <w:pPr>
              <w:rPr>
                <w:rFonts w:ascii="Times New Roman" w:hAnsi="Times New Roman" w:cs="Times New Roman"/>
                <w:color w:val="000000" w:themeColor="text1"/>
              </w:rPr>
            </w:pPr>
          </w:p>
        </w:tc>
        <w:tc>
          <w:tcPr>
            <w:tcW w:w="3089" w:type="dxa"/>
          </w:tcPr>
          <w:p w14:paraId="1559B4E8" w14:textId="77777777" w:rsidR="00CC7B6F" w:rsidRPr="00A15330" w:rsidRDefault="00CC7B6F" w:rsidP="00CC7B6F">
            <w:pPr>
              <w:pStyle w:val="Default"/>
              <w:rPr>
                <w:color w:val="000000" w:themeColor="text1"/>
                <w:sz w:val="22"/>
                <w:szCs w:val="22"/>
              </w:rPr>
            </w:pPr>
          </w:p>
          <w:tbl>
            <w:tblPr>
              <w:tblW w:w="0" w:type="auto"/>
              <w:tblBorders>
                <w:top w:val="nil"/>
                <w:left w:val="nil"/>
                <w:bottom w:val="nil"/>
                <w:right w:val="nil"/>
              </w:tblBorders>
              <w:tblLook w:val="0000" w:firstRow="0" w:lastRow="0" w:firstColumn="0" w:lastColumn="0" w:noHBand="0" w:noVBand="0"/>
            </w:tblPr>
            <w:tblGrid>
              <w:gridCol w:w="2873"/>
            </w:tblGrid>
            <w:tr w:rsidR="00CC7B6F" w:rsidRPr="00A15330" w14:paraId="4AD757D0" w14:textId="77777777" w:rsidTr="00CC7B6F">
              <w:trPr>
                <w:trHeight w:val="898"/>
              </w:trPr>
              <w:tc>
                <w:tcPr>
                  <w:tcW w:w="0" w:type="auto"/>
                </w:tcPr>
                <w:p w14:paraId="2D7DEE44"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$1000 for each </w:t>
                  </w:r>
                </w:p>
                <w:p w14:paraId="532A7334"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percentage point over </w:t>
                  </w:r>
                </w:p>
                <w:p w14:paraId="1E927D31" w14:textId="236AD42E" w:rsidR="00F36085" w:rsidRPr="00A15330" w:rsidRDefault="00CC7B6F" w:rsidP="00472230">
                  <w:pPr>
                    <w:pStyle w:val="Default"/>
                    <w:ind w:left="0" w:firstLine="4"/>
                    <w:rPr>
                      <w:color w:val="000000" w:themeColor="text1"/>
                      <w:sz w:val="22"/>
                      <w:szCs w:val="22"/>
                    </w:rPr>
                  </w:pPr>
                  <w:r w:rsidRPr="00A15330">
                    <w:rPr>
                      <w:color w:val="000000" w:themeColor="text1"/>
                      <w:sz w:val="22"/>
                      <w:szCs w:val="22"/>
                    </w:rPr>
                    <w:t xml:space="preserve">20% </w:t>
                  </w:r>
                  <w:r w:rsidR="00A25BC6" w:rsidRPr="00A15330">
                    <w:rPr>
                      <w:color w:val="000000" w:themeColor="text1"/>
                      <w:sz w:val="22"/>
                      <w:szCs w:val="22"/>
                    </w:rPr>
                    <w:t xml:space="preserve">dollars paid </w:t>
                  </w:r>
                  <w:r w:rsidR="00BC36E8" w:rsidRPr="00A15330">
                    <w:rPr>
                      <w:color w:val="000000" w:themeColor="text1"/>
                      <w:sz w:val="22"/>
                      <w:szCs w:val="22"/>
                    </w:rPr>
                    <w:t xml:space="preserve">for </w:t>
                  </w:r>
                  <w:r w:rsidRPr="00A15330">
                    <w:rPr>
                      <w:color w:val="000000" w:themeColor="text1"/>
                      <w:sz w:val="22"/>
                      <w:szCs w:val="22"/>
                    </w:rPr>
                    <w:t xml:space="preserve">services by </w:t>
                  </w:r>
                  <w:r w:rsidR="0095583B" w:rsidRPr="00A15330">
                    <w:t xml:space="preserve">Out-of-Network Providers </w:t>
                  </w:r>
                  <w:r w:rsidR="00BC36E8" w:rsidRPr="00A15330">
                    <w:rPr>
                      <w:color w:val="000000" w:themeColor="text1"/>
                      <w:sz w:val="22"/>
                      <w:szCs w:val="22"/>
                    </w:rPr>
                    <w:t xml:space="preserve">per quarter. The percentage point </w:t>
                  </w:r>
                  <w:r w:rsidRPr="00A15330">
                    <w:rPr>
                      <w:color w:val="000000" w:themeColor="text1"/>
                      <w:sz w:val="22"/>
                      <w:szCs w:val="22"/>
                    </w:rPr>
                    <w:t xml:space="preserve">must be rounded up to the next whole number </w:t>
                  </w:r>
                </w:p>
                <w:p w14:paraId="74D97878"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(e.g. 20.01% must be </w:t>
                  </w:r>
                </w:p>
                <w:p w14:paraId="55EF9239" w14:textId="77777777" w:rsidR="00CC7B6F" w:rsidRPr="00A15330" w:rsidRDefault="00CC7B6F" w:rsidP="00472230">
                  <w:pPr>
                    <w:pStyle w:val="Default"/>
                    <w:ind w:left="446"/>
                    <w:rPr>
                      <w:color w:val="000000" w:themeColor="text1"/>
                      <w:sz w:val="22"/>
                      <w:szCs w:val="22"/>
                    </w:rPr>
                  </w:pPr>
                  <w:r w:rsidRPr="00A15330">
                    <w:rPr>
                      <w:color w:val="000000" w:themeColor="text1"/>
                      <w:sz w:val="22"/>
                      <w:szCs w:val="22"/>
                    </w:rPr>
                    <w:t xml:space="preserve">treated as 21%). </w:t>
                  </w:r>
                </w:p>
                <w:p w14:paraId="62C96DA5" w14:textId="77777777" w:rsidR="00CC7B6F" w:rsidRPr="00A15330" w:rsidRDefault="00CC7B6F" w:rsidP="00472230">
                  <w:pPr>
                    <w:pStyle w:val="Default"/>
                    <w:ind w:left="446"/>
                    <w:rPr>
                      <w:color w:val="000000" w:themeColor="text1"/>
                      <w:sz w:val="22"/>
                      <w:szCs w:val="22"/>
                    </w:rPr>
                  </w:pPr>
                </w:p>
                <w:p w14:paraId="64804415"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In no event must the </w:t>
                  </w:r>
                </w:p>
                <w:p w14:paraId="27C0BE1C"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damages assessed for </w:t>
                  </w:r>
                </w:p>
                <w:p w14:paraId="284A01E7"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this performance metric </w:t>
                  </w:r>
                </w:p>
                <w:p w14:paraId="3A37CA91" w14:textId="77777777" w:rsidR="00F36085" w:rsidRPr="00A15330" w:rsidRDefault="00CC7B6F" w:rsidP="00472230">
                  <w:pPr>
                    <w:pStyle w:val="Default"/>
                    <w:ind w:left="446"/>
                    <w:rPr>
                      <w:color w:val="000000" w:themeColor="text1"/>
                      <w:sz w:val="22"/>
                      <w:szCs w:val="22"/>
                    </w:rPr>
                  </w:pPr>
                  <w:r w:rsidRPr="00A15330">
                    <w:rPr>
                      <w:color w:val="000000" w:themeColor="text1"/>
                      <w:sz w:val="22"/>
                      <w:szCs w:val="22"/>
                    </w:rPr>
                    <w:t xml:space="preserve">exceed $20,000 per </w:t>
                  </w:r>
                </w:p>
                <w:p w14:paraId="0962F9BE" w14:textId="77777777" w:rsidR="00CC7B6F" w:rsidRPr="00A15330" w:rsidRDefault="00CC7B6F" w:rsidP="00472230">
                  <w:pPr>
                    <w:pStyle w:val="Default"/>
                    <w:ind w:left="446"/>
                    <w:rPr>
                      <w:color w:val="000000" w:themeColor="text1"/>
                      <w:sz w:val="22"/>
                      <w:szCs w:val="22"/>
                    </w:rPr>
                  </w:pPr>
                  <w:r w:rsidRPr="00A15330">
                    <w:rPr>
                      <w:color w:val="000000" w:themeColor="text1"/>
                      <w:sz w:val="22"/>
                      <w:szCs w:val="22"/>
                    </w:rPr>
                    <w:t xml:space="preserve">quarter. </w:t>
                  </w:r>
                </w:p>
                <w:p w14:paraId="35139211" w14:textId="77777777" w:rsidR="00BF71E7" w:rsidRPr="00A15330" w:rsidRDefault="00BF71E7" w:rsidP="00CC7B6F">
                  <w:pPr>
                    <w:pStyle w:val="Default"/>
                    <w:rPr>
                      <w:color w:val="000000" w:themeColor="text1"/>
                      <w:sz w:val="22"/>
                      <w:szCs w:val="22"/>
                    </w:rPr>
                  </w:pPr>
                </w:p>
              </w:tc>
            </w:tr>
          </w:tbl>
          <w:p w14:paraId="4250A4E6" w14:textId="77777777" w:rsidR="00CC7B6F" w:rsidRPr="00A15330" w:rsidRDefault="00CC7B6F" w:rsidP="00CC7B6F">
            <w:pPr>
              <w:rPr>
                <w:rFonts w:ascii="Times New Roman" w:hAnsi="Times New Roman" w:cs="Times New Roman"/>
                <w:color w:val="000000" w:themeColor="text1"/>
              </w:rPr>
            </w:pPr>
          </w:p>
        </w:tc>
      </w:tr>
      <w:tr w:rsidR="00CC7B6F" w:rsidRPr="00A15330" w14:paraId="7E6E8B2A" w14:textId="77777777" w:rsidTr="001A79FF">
        <w:tc>
          <w:tcPr>
            <w:tcW w:w="3105" w:type="dxa"/>
          </w:tcPr>
          <w:p w14:paraId="75E85A2F" w14:textId="77777777" w:rsidR="00BF71E7" w:rsidRPr="00A15330" w:rsidRDefault="00BF71E7">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782"/>
            </w:tblGrid>
            <w:tr w:rsidR="00CC7B6F" w:rsidRPr="00A15330" w14:paraId="1CC5C6D3" w14:textId="77777777" w:rsidTr="00CC7B6F">
              <w:trPr>
                <w:trHeight w:val="208"/>
              </w:trPr>
              <w:tc>
                <w:tcPr>
                  <w:tcW w:w="0" w:type="auto"/>
                </w:tcPr>
                <w:p w14:paraId="6DD8A1C6"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Call Center Answer and </w:t>
                  </w:r>
                </w:p>
                <w:p w14:paraId="2AC32DEE"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Abandonment Rates </w:t>
                  </w:r>
                </w:p>
              </w:tc>
            </w:tr>
          </w:tbl>
          <w:p w14:paraId="6A694B71" w14:textId="77777777" w:rsidR="00CC7B6F" w:rsidRPr="00A15330" w:rsidRDefault="00CC7B6F" w:rsidP="00CC7B6F">
            <w:pPr>
              <w:rPr>
                <w:rFonts w:ascii="Times New Roman" w:hAnsi="Times New Roman" w:cs="Times New Roman"/>
                <w:color w:val="000000" w:themeColor="text1"/>
              </w:rPr>
            </w:pPr>
          </w:p>
          <w:p w14:paraId="64801021" w14:textId="77777777" w:rsidR="00CC7B6F" w:rsidRPr="00A15330" w:rsidRDefault="00CC7B6F" w:rsidP="00CC7B6F">
            <w:pPr>
              <w:rPr>
                <w:rFonts w:ascii="Times New Roman" w:hAnsi="Times New Roman" w:cs="Times New Roman"/>
                <w:color w:val="000000" w:themeColor="text1"/>
              </w:rPr>
            </w:pPr>
          </w:p>
        </w:tc>
        <w:tc>
          <w:tcPr>
            <w:tcW w:w="3156" w:type="dxa"/>
          </w:tcPr>
          <w:p w14:paraId="1FF7B947" w14:textId="77777777" w:rsidR="00BF71E7" w:rsidRPr="00A15330" w:rsidRDefault="00BF71E7">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905"/>
            </w:tblGrid>
            <w:tr w:rsidR="00CC7B6F" w:rsidRPr="00A15330" w14:paraId="0A630B30" w14:textId="77777777" w:rsidTr="00CC7B6F">
              <w:trPr>
                <w:trHeight w:val="668"/>
              </w:trPr>
              <w:tc>
                <w:tcPr>
                  <w:tcW w:w="0" w:type="auto"/>
                </w:tcPr>
                <w:p w14:paraId="7D8B92DC"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 </w:t>
                  </w:r>
                  <w:proofErr w:type="spellStart"/>
                  <w:r w:rsidRPr="00A15330">
                    <w:rPr>
                      <w:color w:val="000000" w:themeColor="text1"/>
                      <w:sz w:val="22"/>
                      <w:szCs w:val="22"/>
                    </w:rPr>
                    <w:t>i</w:t>
                  </w:r>
                  <w:proofErr w:type="spellEnd"/>
                  <w:r w:rsidRPr="00A15330">
                    <w:rPr>
                      <w:color w:val="000000" w:themeColor="text1"/>
                      <w:sz w:val="22"/>
                      <w:szCs w:val="22"/>
                    </w:rPr>
                    <w:t xml:space="preserve">. 95% of all calls </w:t>
                  </w:r>
                </w:p>
                <w:p w14:paraId="6E8DF95B"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answered within 3 rings </w:t>
                  </w:r>
                </w:p>
                <w:p w14:paraId="57A40694"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or 15 seconds; </w:t>
                  </w:r>
                </w:p>
                <w:p w14:paraId="4A9D329B" w14:textId="77777777" w:rsidR="00CC7B6F" w:rsidRPr="00A15330" w:rsidRDefault="00CC7B6F" w:rsidP="00CC7B6F">
                  <w:pPr>
                    <w:pStyle w:val="Default"/>
                    <w:rPr>
                      <w:color w:val="000000" w:themeColor="text1"/>
                      <w:sz w:val="22"/>
                      <w:szCs w:val="22"/>
                    </w:rPr>
                  </w:pPr>
                </w:p>
                <w:p w14:paraId="0BAB5228"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ii. Number of busy </w:t>
                  </w:r>
                </w:p>
                <w:p w14:paraId="467B86F2"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signals not exceeding 5% </w:t>
                  </w:r>
                </w:p>
                <w:p w14:paraId="0BF4D785"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of the total incoming </w:t>
                  </w:r>
                </w:p>
                <w:p w14:paraId="4AFCC87B"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calls; </w:t>
                  </w:r>
                </w:p>
                <w:p w14:paraId="5EA3F53E" w14:textId="77777777" w:rsidR="00CC7B6F" w:rsidRPr="00A15330" w:rsidRDefault="00CC7B6F" w:rsidP="00CC7B6F">
                  <w:pPr>
                    <w:pStyle w:val="Default"/>
                    <w:rPr>
                      <w:color w:val="000000" w:themeColor="text1"/>
                      <w:sz w:val="22"/>
                      <w:szCs w:val="22"/>
                    </w:rPr>
                  </w:pPr>
                </w:p>
                <w:p w14:paraId="53042E34"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iii. The wait time in </w:t>
                  </w:r>
                </w:p>
                <w:p w14:paraId="626D6332"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queue not longer than 2 </w:t>
                  </w:r>
                </w:p>
                <w:p w14:paraId="19835AFF"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minutes for 95% of the </w:t>
                  </w:r>
                </w:p>
                <w:p w14:paraId="5F469657"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incoming calls; </w:t>
                  </w:r>
                </w:p>
                <w:p w14:paraId="3202802B" w14:textId="77777777" w:rsidR="00CC7B6F" w:rsidRPr="00A15330" w:rsidRDefault="00CC7B6F" w:rsidP="00CC7B6F">
                  <w:pPr>
                    <w:pStyle w:val="Default"/>
                    <w:rPr>
                      <w:color w:val="000000" w:themeColor="text1"/>
                      <w:sz w:val="22"/>
                      <w:szCs w:val="22"/>
                    </w:rPr>
                  </w:pPr>
                </w:p>
                <w:p w14:paraId="24FBAF10"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iv. The abandoned call </w:t>
                  </w:r>
                </w:p>
                <w:p w14:paraId="6677D08D"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rate </w:t>
                  </w:r>
                  <w:proofErr w:type="gramStart"/>
                  <w:r w:rsidRPr="00A15330">
                    <w:rPr>
                      <w:color w:val="000000" w:themeColor="text1"/>
                      <w:sz w:val="22"/>
                      <w:szCs w:val="22"/>
                    </w:rPr>
                    <w:t>not exceed</w:t>
                  </w:r>
                  <w:proofErr w:type="gramEnd"/>
                  <w:r w:rsidRPr="00A15330">
                    <w:rPr>
                      <w:color w:val="000000" w:themeColor="text1"/>
                      <w:sz w:val="22"/>
                      <w:szCs w:val="22"/>
                    </w:rPr>
                    <w:t xml:space="preserve"> </w:t>
                  </w:r>
                  <w:r w:rsidR="001C48A8" w:rsidRPr="00A15330">
                    <w:rPr>
                      <w:color w:val="000000" w:themeColor="text1"/>
                      <w:sz w:val="22"/>
                      <w:szCs w:val="22"/>
                    </w:rPr>
                    <w:t>5</w:t>
                  </w:r>
                  <w:r w:rsidRPr="00A15330">
                    <w:rPr>
                      <w:color w:val="000000" w:themeColor="text1"/>
                      <w:sz w:val="22"/>
                      <w:szCs w:val="22"/>
                    </w:rPr>
                    <w:t xml:space="preserve">% for </w:t>
                  </w:r>
                </w:p>
                <w:p w14:paraId="1D88A5F7"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any month. </w:t>
                  </w:r>
                </w:p>
                <w:p w14:paraId="1E53A80F" w14:textId="77777777" w:rsidR="00CC7B6F" w:rsidRPr="00A15330" w:rsidRDefault="00CC7B6F" w:rsidP="00CC7B6F">
                  <w:pPr>
                    <w:pStyle w:val="Default"/>
                    <w:rPr>
                      <w:color w:val="000000" w:themeColor="text1"/>
                      <w:sz w:val="22"/>
                      <w:szCs w:val="22"/>
                    </w:rPr>
                  </w:pPr>
                </w:p>
              </w:tc>
            </w:tr>
          </w:tbl>
          <w:p w14:paraId="14B0EBB5" w14:textId="77777777" w:rsidR="00CC7B6F" w:rsidRPr="00A15330" w:rsidRDefault="00CC7B6F" w:rsidP="00CC7B6F">
            <w:pPr>
              <w:rPr>
                <w:rFonts w:ascii="Times New Roman" w:hAnsi="Times New Roman" w:cs="Times New Roman"/>
                <w:color w:val="000000" w:themeColor="text1"/>
              </w:rPr>
            </w:pPr>
          </w:p>
        </w:tc>
        <w:tc>
          <w:tcPr>
            <w:tcW w:w="3089" w:type="dxa"/>
          </w:tcPr>
          <w:tbl>
            <w:tblPr>
              <w:tblW w:w="0" w:type="auto"/>
              <w:tblBorders>
                <w:top w:val="nil"/>
                <w:left w:val="nil"/>
                <w:bottom w:val="nil"/>
                <w:right w:val="nil"/>
              </w:tblBorders>
              <w:tblLook w:val="0000" w:firstRow="0" w:lastRow="0" w:firstColumn="0" w:lastColumn="0" w:noHBand="0" w:noVBand="0"/>
            </w:tblPr>
            <w:tblGrid>
              <w:gridCol w:w="2306"/>
            </w:tblGrid>
            <w:tr w:rsidR="00CC7B6F" w:rsidRPr="00A15330" w14:paraId="35A99F61" w14:textId="77777777" w:rsidTr="00CC7B6F">
              <w:trPr>
                <w:trHeight w:val="324"/>
              </w:trPr>
              <w:tc>
                <w:tcPr>
                  <w:tcW w:w="0" w:type="auto"/>
                </w:tcPr>
                <w:p w14:paraId="624F4C3A"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 </w:t>
                  </w:r>
                </w:p>
                <w:p w14:paraId="172C463B"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$500.00 for each </w:t>
                  </w:r>
                </w:p>
                <w:p w14:paraId="188F1443"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percentage point for </w:t>
                  </w:r>
                </w:p>
                <w:p w14:paraId="4409051D"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each </w:t>
                  </w:r>
                  <w:proofErr w:type="gramStart"/>
                  <w:r w:rsidRPr="00A15330">
                    <w:rPr>
                      <w:color w:val="000000" w:themeColor="text1"/>
                      <w:sz w:val="22"/>
                      <w:szCs w:val="22"/>
                    </w:rPr>
                    <w:t>criteria</w:t>
                  </w:r>
                  <w:proofErr w:type="gramEnd"/>
                  <w:r w:rsidRPr="00A15330">
                    <w:rPr>
                      <w:color w:val="000000" w:themeColor="text1"/>
                      <w:sz w:val="22"/>
                      <w:szCs w:val="22"/>
                    </w:rPr>
                    <w:t xml:space="preserve"> (</w:t>
                  </w:r>
                  <w:proofErr w:type="spellStart"/>
                  <w:r w:rsidRPr="00A15330">
                    <w:rPr>
                      <w:color w:val="000000" w:themeColor="text1"/>
                      <w:sz w:val="22"/>
                      <w:szCs w:val="22"/>
                    </w:rPr>
                    <w:t>i</w:t>
                  </w:r>
                  <w:proofErr w:type="spellEnd"/>
                  <w:r w:rsidRPr="00A15330">
                    <w:rPr>
                      <w:color w:val="000000" w:themeColor="text1"/>
                      <w:sz w:val="22"/>
                      <w:szCs w:val="22"/>
                    </w:rPr>
                    <w:t xml:space="preserve">, ii, iii, or </w:t>
                  </w:r>
                </w:p>
                <w:p w14:paraId="2915FAE9"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iv) that falls below the </w:t>
                  </w:r>
                </w:p>
                <w:p w14:paraId="4B477A29"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standard during each </w:t>
                  </w:r>
                </w:p>
                <w:p w14:paraId="1026559B"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one-month reporting </w:t>
                  </w:r>
                </w:p>
                <w:p w14:paraId="29AEE590"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period. </w:t>
                  </w:r>
                </w:p>
              </w:tc>
            </w:tr>
          </w:tbl>
          <w:p w14:paraId="47540C74" w14:textId="77777777" w:rsidR="00CC7B6F" w:rsidRPr="00A15330" w:rsidRDefault="00CC7B6F" w:rsidP="00CC7B6F">
            <w:pPr>
              <w:rPr>
                <w:rFonts w:ascii="Times New Roman" w:hAnsi="Times New Roman" w:cs="Times New Roman"/>
                <w:color w:val="000000" w:themeColor="text1"/>
              </w:rPr>
            </w:pPr>
          </w:p>
        </w:tc>
      </w:tr>
      <w:tr w:rsidR="00CC7B6F" w:rsidRPr="00A15330" w14:paraId="4FE10D92" w14:textId="77777777" w:rsidTr="001A79FF">
        <w:tc>
          <w:tcPr>
            <w:tcW w:w="3105" w:type="dxa"/>
          </w:tcPr>
          <w:p w14:paraId="71DDBFF8" w14:textId="77777777" w:rsidR="00BF71E7" w:rsidRPr="00A15330" w:rsidRDefault="00BF71E7">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832"/>
            </w:tblGrid>
            <w:tr w:rsidR="00CC7B6F" w:rsidRPr="00A15330" w14:paraId="08FC98C7" w14:textId="77777777" w:rsidTr="00CC7B6F">
              <w:trPr>
                <w:trHeight w:val="93"/>
              </w:trPr>
              <w:tc>
                <w:tcPr>
                  <w:tcW w:w="0" w:type="auto"/>
                </w:tcPr>
                <w:p w14:paraId="631A74B8"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Call Center Return Calls </w:t>
                  </w:r>
                </w:p>
              </w:tc>
            </w:tr>
          </w:tbl>
          <w:p w14:paraId="5D7DCD47" w14:textId="77777777" w:rsidR="00CC7B6F" w:rsidRPr="00A15330" w:rsidRDefault="00CC7B6F" w:rsidP="00CC7B6F">
            <w:pPr>
              <w:rPr>
                <w:rFonts w:ascii="Times New Roman" w:hAnsi="Times New Roman" w:cs="Times New Roman"/>
                <w:color w:val="000000" w:themeColor="text1"/>
              </w:rPr>
            </w:pPr>
          </w:p>
        </w:tc>
        <w:tc>
          <w:tcPr>
            <w:tcW w:w="3156" w:type="dxa"/>
          </w:tcPr>
          <w:p w14:paraId="3E390578" w14:textId="77777777" w:rsidR="00BF71E7" w:rsidRPr="00A15330" w:rsidRDefault="00BF71E7">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940"/>
            </w:tblGrid>
            <w:tr w:rsidR="00CC7B6F" w:rsidRPr="00A15330" w14:paraId="675448C4" w14:textId="77777777" w:rsidTr="00CC7B6F">
              <w:trPr>
                <w:trHeight w:val="208"/>
              </w:trPr>
              <w:tc>
                <w:tcPr>
                  <w:tcW w:w="0" w:type="auto"/>
                </w:tcPr>
                <w:p w14:paraId="2C939CEB"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 </w:t>
                  </w:r>
                  <w:proofErr w:type="spellStart"/>
                  <w:r w:rsidRPr="00A15330">
                    <w:rPr>
                      <w:color w:val="000000" w:themeColor="text1"/>
                      <w:sz w:val="22"/>
                      <w:szCs w:val="22"/>
                    </w:rPr>
                    <w:t>i</w:t>
                  </w:r>
                  <w:proofErr w:type="spellEnd"/>
                  <w:r w:rsidRPr="00A15330">
                    <w:rPr>
                      <w:color w:val="000000" w:themeColor="text1"/>
                      <w:sz w:val="22"/>
                      <w:szCs w:val="22"/>
                    </w:rPr>
                    <w:t xml:space="preserve">. All calls requiring a </w:t>
                  </w:r>
                </w:p>
                <w:p w14:paraId="35F7B26C"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call back to the </w:t>
                  </w:r>
                </w:p>
                <w:p w14:paraId="7A84A4E9"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Beneficiary or Provider </w:t>
                  </w:r>
                </w:p>
                <w:p w14:paraId="4DB76A04" w14:textId="77777777" w:rsidR="001B07F3" w:rsidRPr="00A15330" w:rsidRDefault="00CC7B6F" w:rsidP="00CC7B6F">
                  <w:pPr>
                    <w:pStyle w:val="Default"/>
                    <w:rPr>
                      <w:color w:val="000000" w:themeColor="text1"/>
                      <w:sz w:val="22"/>
                      <w:szCs w:val="22"/>
                    </w:rPr>
                  </w:pPr>
                  <w:r w:rsidRPr="00A15330">
                    <w:rPr>
                      <w:color w:val="000000" w:themeColor="text1"/>
                      <w:sz w:val="22"/>
                      <w:szCs w:val="22"/>
                    </w:rPr>
                    <w:t xml:space="preserve">returned within 1 </w:t>
                  </w:r>
                </w:p>
                <w:p w14:paraId="106B0089" w14:textId="77777777" w:rsidR="00CC7B6F" w:rsidRPr="00A15330" w:rsidRDefault="00CC7B6F" w:rsidP="00CC7B6F">
                  <w:pPr>
                    <w:pStyle w:val="Default"/>
                    <w:rPr>
                      <w:color w:val="000000" w:themeColor="text1"/>
                      <w:sz w:val="22"/>
                      <w:szCs w:val="22"/>
                    </w:rPr>
                  </w:pPr>
                  <w:r w:rsidRPr="00A15330">
                    <w:rPr>
                      <w:color w:val="000000" w:themeColor="text1"/>
                      <w:sz w:val="22"/>
                      <w:szCs w:val="22"/>
                    </w:rPr>
                    <w:lastRenderedPageBreak/>
                    <w:t xml:space="preserve">Business Day of receipt; </w:t>
                  </w:r>
                </w:p>
                <w:p w14:paraId="74003C84" w14:textId="77777777" w:rsidR="008C1798" w:rsidRPr="00A15330" w:rsidRDefault="008C1798" w:rsidP="00BF71E7">
                  <w:pPr>
                    <w:pStyle w:val="Default"/>
                    <w:ind w:left="0" w:firstLine="0"/>
                    <w:rPr>
                      <w:color w:val="000000" w:themeColor="text1"/>
                      <w:sz w:val="22"/>
                      <w:szCs w:val="22"/>
                    </w:rPr>
                  </w:pPr>
                </w:p>
                <w:p w14:paraId="481E8F5C"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ii. For calls received </w:t>
                  </w:r>
                </w:p>
                <w:p w14:paraId="576E9C8E" w14:textId="77777777" w:rsidR="008C1798" w:rsidRPr="00A15330" w:rsidRDefault="00CC7B6F" w:rsidP="00CC7B6F">
                  <w:pPr>
                    <w:pStyle w:val="Default"/>
                    <w:rPr>
                      <w:color w:val="000000" w:themeColor="text1"/>
                      <w:sz w:val="22"/>
                      <w:szCs w:val="22"/>
                    </w:rPr>
                  </w:pPr>
                  <w:r w:rsidRPr="00A15330">
                    <w:rPr>
                      <w:color w:val="000000" w:themeColor="text1"/>
                      <w:sz w:val="22"/>
                      <w:szCs w:val="22"/>
                    </w:rPr>
                    <w:t xml:space="preserve">during non-Business </w:t>
                  </w:r>
                </w:p>
                <w:p w14:paraId="4978CF26"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hours, </w:t>
                  </w:r>
                </w:p>
                <w:p w14:paraId="3AAFBD4C" w14:textId="77777777" w:rsidR="007005A8" w:rsidRPr="00A15330" w:rsidRDefault="00CC7B6F" w:rsidP="008C1798">
                  <w:pPr>
                    <w:pStyle w:val="Default"/>
                    <w:ind w:left="446" w:firstLine="0"/>
                    <w:rPr>
                      <w:color w:val="000000" w:themeColor="text1"/>
                      <w:sz w:val="22"/>
                      <w:szCs w:val="22"/>
                    </w:rPr>
                  </w:pPr>
                  <w:r w:rsidRPr="00A15330">
                    <w:rPr>
                      <w:color w:val="000000" w:themeColor="text1"/>
                      <w:sz w:val="22"/>
                      <w:szCs w:val="22"/>
                    </w:rPr>
                    <w:t xml:space="preserve">return calls to Beneficiaries </w:t>
                  </w:r>
                </w:p>
                <w:p w14:paraId="02FDD3F2" w14:textId="77777777" w:rsidR="008C1798" w:rsidRPr="00A15330" w:rsidRDefault="008C1798" w:rsidP="008C1798">
                  <w:pPr>
                    <w:pStyle w:val="Default"/>
                    <w:rPr>
                      <w:color w:val="000000" w:themeColor="text1"/>
                      <w:sz w:val="22"/>
                      <w:szCs w:val="22"/>
                    </w:rPr>
                  </w:pPr>
                  <w:r w:rsidRPr="00A15330">
                    <w:rPr>
                      <w:color w:val="000000" w:themeColor="text1"/>
                      <w:sz w:val="22"/>
                      <w:szCs w:val="22"/>
                    </w:rPr>
                    <w:t xml:space="preserve">and Providers made on </w:t>
                  </w:r>
                </w:p>
                <w:p w14:paraId="5EB89B64" w14:textId="77777777" w:rsidR="00CC7B6F" w:rsidRPr="00A15330" w:rsidRDefault="00CC7B6F" w:rsidP="008C1798">
                  <w:pPr>
                    <w:pStyle w:val="Default"/>
                    <w:rPr>
                      <w:color w:val="000000" w:themeColor="text1"/>
                      <w:sz w:val="22"/>
                      <w:szCs w:val="22"/>
                    </w:rPr>
                  </w:pPr>
                  <w:r w:rsidRPr="00A15330">
                    <w:rPr>
                      <w:color w:val="000000" w:themeColor="text1"/>
                      <w:sz w:val="22"/>
                      <w:szCs w:val="22"/>
                    </w:rPr>
                    <w:t xml:space="preserve">the next Business Day. </w:t>
                  </w:r>
                </w:p>
                <w:p w14:paraId="6B2E392C" w14:textId="77777777" w:rsidR="00CC7B6F" w:rsidRPr="00A15330" w:rsidRDefault="00CC7B6F" w:rsidP="00BF71E7">
                  <w:pPr>
                    <w:pStyle w:val="Default"/>
                    <w:ind w:left="0" w:firstLine="0"/>
                    <w:rPr>
                      <w:color w:val="000000" w:themeColor="text1"/>
                      <w:sz w:val="22"/>
                      <w:szCs w:val="22"/>
                    </w:rPr>
                  </w:pPr>
                </w:p>
              </w:tc>
            </w:tr>
          </w:tbl>
          <w:p w14:paraId="277863BE" w14:textId="77777777" w:rsidR="00CC7B6F" w:rsidRPr="00A15330" w:rsidRDefault="00CC7B6F" w:rsidP="00CC7B6F">
            <w:pPr>
              <w:rPr>
                <w:rFonts w:ascii="Times New Roman" w:hAnsi="Times New Roman" w:cs="Times New Roman"/>
                <w:color w:val="000000" w:themeColor="text1"/>
              </w:rPr>
            </w:pPr>
          </w:p>
        </w:tc>
        <w:tc>
          <w:tcPr>
            <w:tcW w:w="3089" w:type="dxa"/>
          </w:tcPr>
          <w:p w14:paraId="50973003" w14:textId="77777777" w:rsidR="00BF71E7" w:rsidRPr="00A15330" w:rsidRDefault="00BF71E7">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275"/>
            </w:tblGrid>
            <w:tr w:rsidR="00CC7B6F" w:rsidRPr="00A15330" w14:paraId="51846510" w14:textId="77777777" w:rsidTr="00CC7B6F">
              <w:trPr>
                <w:trHeight w:val="322"/>
              </w:trPr>
              <w:tc>
                <w:tcPr>
                  <w:tcW w:w="0" w:type="auto"/>
                </w:tcPr>
                <w:p w14:paraId="5319C193"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$500 per telephone call </w:t>
                  </w:r>
                </w:p>
                <w:p w14:paraId="1E24001E"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that the PASSE fails to </w:t>
                  </w:r>
                </w:p>
                <w:p w14:paraId="66253EF6"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 xml:space="preserve">return in accordance </w:t>
                  </w:r>
                </w:p>
                <w:p w14:paraId="3DED48D2"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t>with standards (</w:t>
                  </w:r>
                  <w:proofErr w:type="spellStart"/>
                  <w:r w:rsidRPr="00A15330">
                    <w:rPr>
                      <w:color w:val="000000" w:themeColor="text1"/>
                      <w:sz w:val="22"/>
                      <w:szCs w:val="22"/>
                    </w:rPr>
                    <w:t>i</w:t>
                  </w:r>
                  <w:proofErr w:type="spellEnd"/>
                  <w:r w:rsidRPr="00A15330">
                    <w:rPr>
                      <w:color w:val="000000" w:themeColor="text1"/>
                      <w:sz w:val="22"/>
                      <w:szCs w:val="22"/>
                    </w:rPr>
                    <w:t xml:space="preserve"> or ii) </w:t>
                  </w:r>
                </w:p>
                <w:p w14:paraId="530F77E1" w14:textId="77777777" w:rsidR="001B07F3" w:rsidRPr="00A15330" w:rsidRDefault="00CC7B6F" w:rsidP="000138B2">
                  <w:pPr>
                    <w:pStyle w:val="Default"/>
                    <w:ind w:left="446"/>
                    <w:rPr>
                      <w:color w:val="000000" w:themeColor="text1"/>
                      <w:sz w:val="22"/>
                      <w:szCs w:val="22"/>
                    </w:rPr>
                  </w:pPr>
                  <w:r w:rsidRPr="00A15330">
                    <w:rPr>
                      <w:color w:val="000000" w:themeColor="text1"/>
                      <w:sz w:val="22"/>
                      <w:szCs w:val="22"/>
                    </w:rPr>
                    <w:lastRenderedPageBreak/>
                    <w:t xml:space="preserve">during each one-month </w:t>
                  </w:r>
                </w:p>
                <w:p w14:paraId="1376D98B"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reporting period. </w:t>
                  </w:r>
                </w:p>
              </w:tc>
            </w:tr>
          </w:tbl>
          <w:p w14:paraId="5F260029" w14:textId="77777777" w:rsidR="00CC7B6F" w:rsidRPr="00A15330" w:rsidRDefault="00CC7B6F" w:rsidP="00CC7B6F">
            <w:pPr>
              <w:rPr>
                <w:rFonts w:ascii="Times New Roman" w:hAnsi="Times New Roman" w:cs="Times New Roman"/>
                <w:color w:val="000000" w:themeColor="text1"/>
              </w:rPr>
            </w:pPr>
          </w:p>
        </w:tc>
      </w:tr>
      <w:tr w:rsidR="00CC7B6F" w:rsidRPr="00A15330" w14:paraId="5811B7C9" w14:textId="77777777" w:rsidTr="001A79FF">
        <w:tc>
          <w:tcPr>
            <w:tcW w:w="3105" w:type="dxa"/>
          </w:tcPr>
          <w:p w14:paraId="07D26A5E" w14:textId="77777777" w:rsidR="00BF71E7" w:rsidRPr="00A15330" w:rsidRDefault="00BF71E7" w:rsidP="007005A8">
            <w:pPr>
              <w:pStyle w:val="Default"/>
              <w:ind w:left="446" w:firstLine="0"/>
              <w:rPr>
                <w:color w:val="000000" w:themeColor="text1"/>
                <w:sz w:val="22"/>
                <w:szCs w:val="22"/>
              </w:rPr>
            </w:pPr>
          </w:p>
          <w:p w14:paraId="2E4740D6" w14:textId="77777777" w:rsidR="00CC7B6F" w:rsidRPr="00A15330" w:rsidRDefault="00CC7B6F" w:rsidP="007005A8">
            <w:pPr>
              <w:pStyle w:val="Default"/>
              <w:ind w:left="446" w:firstLine="0"/>
              <w:rPr>
                <w:color w:val="000000" w:themeColor="text1"/>
                <w:sz w:val="22"/>
                <w:szCs w:val="22"/>
              </w:rPr>
            </w:pPr>
            <w:r w:rsidRPr="00A15330">
              <w:rPr>
                <w:color w:val="000000" w:themeColor="text1"/>
                <w:sz w:val="22"/>
                <w:szCs w:val="22"/>
              </w:rPr>
              <w:t>Website and Portal Availability</w:t>
            </w:r>
          </w:p>
          <w:p w14:paraId="7E8F1D6B" w14:textId="77777777" w:rsidR="00CC7B6F" w:rsidRPr="00A15330" w:rsidRDefault="00CC7B6F" w:rsidP="00CC7B6F">
            <w:pPr>
              <w:jc w:val="center"/>
              <w:rPr>
                <w:rFonts w:ascii="Times New Roman" w:hAnsi="Times New Roman" w:cs="Times New Roman"/>
                <w:color w:val="000000" w:themeColor="text1"/>
              </w:rPr>
            </w:pPr>
          </w:p>
        </w:tc>
        <w:tc>
          <w:tcPr>
            <w:tcW w:w="3156" w:type="dxa"/>
          </w:tcPr>
          <w:p w14:paraId="53687D3E" w14:textId="77777777" w:rsidR="00BF71E7" w:rsidRPr="00A15330" w:rsidRDefault="00BF71E7" w:rsidP="00CC7B6F">
            <w:pPr>
              <w:pStyle w:val="Default"/>
              <w:rPr>
                <w:color w:val="000000" w:themeColor="text1"/>
                <w:sz w:val="22"/>
                <w:szCs w:val="22"/>
              </w:rPr>
            </w:pPr>
          </w:p>
          <w:p w14:paraId="6A999899"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Contractor’s website online </w:t>
            </w:r>
          </w:p>
          <w:p w14:paraId="2180270F"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at least 99% of the time </w:t>
            </w:r>
          </w:p>
          <w:p w14:paraId="4C673F7E"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each month, except that </w:t>
            </w:r>
          </w:p>
          <w:p w14:paraId="2FFBA4D5"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Contractor may take the </w:t>
            </w:r>
          </w:p>
          <w:p w14:paraId="63EF53F9"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website and portals down </w:t>
            </w:r>
          </w:p>
          <w:p w14:paraId="6F755411"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from 1:00 am to 5:00 am </w:t>
            </w:r>
          </w:p>
          <w:p w14:paraId="0326FD80" w14:textId="77777777" w:rsidR="007005A8" w:rsidRPr="00A15330" w:rsidRDefault="00CC7B6F" w:rsidP="00CC7B6F">
            <w:pPr>
              <w:pStyle w:val="Default"/>
              <w:rPr>
                <w:color w:val="000000" w:themeColor="text1"/>
                <w:sz w:val="22"/>
                <w:szCs w:val="22"/>
              </w:rPr>
            </w:pPr>
            <w:r w:rsidRPr="00A15330">
              <w:rPr>
                <w:color w:val="000000" w:themeColor="text1"/>
                <w:sz w:val="22"/>
                <w:szCs w:val="22"/>
              </w:rPr>
              <w:t xml:space="preserve">each Saturday for necessary </w:t>
            </w:r>
          </w:p>
          <w:p w14:paraId="09D7CB94"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maintenance. </w:t>
            </w:r>
          </w:p>
          <w:p w14:paraId="36A9A976" w14:textId="77777777" w:rsidR="00CC7B6F" w:rsidRPr="00A15330" w:rsidRDefault="00CC7B6F" w:rsidP="00CC7B6F">
            <w:pPr>
              <w:rPr>
                <w:rFonts w:ascii="Times New Roman" w:hAnsi="Times New Roman" w:cs="Times New Roman"/>
                <w:color w:val="000000" w:themeColor="text1"/>
              </w:rPr>
            </w:pPr>
          </w:p>
        </w:tc>
        <w:tc>
          <w:tcPr>
            <w:tcW w:w="3089" w:type="dxa"/>
          </w:tcPr>
          <w:p w14:paraId="25D6E349" w14:textId="77777777" w:rsidR="00BF71E7" w:rsidRPr="00A15330" w:rsidRDefault="00BF71E7" w:rsidP="000138B2">
            <w:pPr>
              <w:pStyle w:val="Default"/>
              <w:ind w:left="446"/>
              <w:rPr>
                <w:color w:val="000000" w:themeColor="text1"/>
                <w:sz w:val="22"/>
                <w:szCs w:val="22"/>
              </w:rPr>
            </w:pPr>
          </w:p>
          <w:p w14:paraId="3FDA2064" w14:textId="77777777" w:rsidR="007005A8" w:rsidRPr="00A15330" w:rsidRDefault="00CC7B6F" w:rsidP="000138B2">
            <w:pPr>
              <w:pStyle w:val="Default"/>
              <w:ind w:left="446"/>
              <w:rPr>
                <w:color w:val="000000" w:themeColor="text1"/>
                <w:sz w:val="22"/>
                <w:szCs w:val="22"/>
              </w:rPr>
            </w:pPr>
            <w:r w:rsidRPr="00A15330">
              <w:rPr>
                <w:color w:val="000000" w:themeColor="text1"/>
                <w:sz w:val="22"/>
                <w:szCs w:val="22"/>
              </w:rPr>
              <w:t xml:space="preserve">$250 for each tenth of a </w:t>
            </w:r>
          </w:p>
          <w:p w14:paraId="2E197100" w14:textId="77777777" w:rsidR="007005A8" w:rsidRPr="00A15330" w:rsidRDefault="00CC7B6F" w:rsidP="000138B2">
            <w:pPr>
              <w:pStyle w:val="Default"/>
              <w:ind w:left="446"/>
              <w:rPr>
                <w:color w:val="000000" w:themeColor="text1"/>
                <w:sz w:val="22"/>
                <w:szCs w:val="22"/>
              </w:rPr>
            </w:pPr>
            <w:r w:rsidRPr="00A15330">
              <w:rPr>
                <w:color w:val="000000" w:themeColor="text1"/>
                <w:sz w:val="22"/>
                <w:szCs w:val="22"/>
              </w:rPr>
              <w:t xml:space="preserve">percentage point below </w:t>
            </w:r>
          </w:p>
          <w:p w14:paraId="2110CA38" w14:textId="77777777" w:rsidR="007005A8" w:rsidRPr="00A15330" w:rsidRDefault="00CC7B6F" w:rsidP="000138B2">
            <w:pPr>
              <w:pStyle w:val="Default"/>
              <w:ind w:left="446"/>
              <w:rPr>
                <w:color w:val="000000" w:themeColor="text1"/>
                <w:sz w:val="22"/>
                <w:szCs w:val="22"/>
              </w:rPr>
            </w:pPr>
            <w:r w:rsidRPr="00A15330">
              <w:rPr>
                <w:color w:val="000000" w:themeColor="text1"/>
                <w:sz w:val="22"/>
                <w:szCs w:val="22"/>
              </w:rPr>
              <w:t xml:space="preserve">99% (excluding </w:t>
            </w:r>
          </w:p>
          <w:p w14:paraId="1C2A892F" w14:textId="77777777" w:rsidR="007005A8" w:rsidRPr="00A15330" w:rsidRDefault="00CC7B6F" w:rsidP="000138B2">
            <w:pPr>
              <w:pStyle w:val="Default"/>
              <w:ind w:left="446"/>
              <w:rPr>
                <w:color w:val="000000" w:themeColor="text1"/>
                <w:sz w:val="22"/>
                <w:szCs w:val="22"/>
              </w:rPr>
            </w:pPr>
            <w:r w:rsidRPr="00A15330">
              <w:rPr>
                <w:color w:val="000000" w:themeColor="text1"/>
                <w:sz w:val="22"/>
                <w:szCs w:val="22"/>
              </w:rPr>
              <w:t xml:space="preserve">maintenance time during </w:t>
            </w:r>
          </w:p>
          <w:p w14:paraId="26DD8473" w14:textId="77777777" w:rsidR="007005A8" w:rsidRPr="00A15330" w:rsidRDefault="00CC7B6F" w:rsidP="000138B2">
            <w:pPr>
              <w:pStyle w:val="Default"/>
              <w:ind w:left="446"/>
              <w:rPr>
                <w:color w:val="000000" w:themeColor="text1"/>
                <w:sz w:val="22"/>
                <w:szCs w:val="22"/>
              </w:rPr>
            </w:pPr>
            <w:r w:rsidRPr="00A15330">
              <w:rPr>
                <w:color w:val="000000" w:themeColor="text1"/>
                <w:sz w:val="22"/>
                <w:szCs w:val="22"/>
              </w:rPr>
              <w:t xml:space="preserve">the specified window) </w:t>
            </w:r>
          </w:p>
          <w:p w14:paraId="1B2F0858" w14:textId="77777777" w:rsidR="00CC7B6F" w:rsidRPr="00A15330" w:rsidRDefault="007005A8" w:rsidP="000138B2">
            <w:pPr>
              <w:pStyle w:val="Default"/>
              <w:ind w:left="446"/>
              <w:rPr>
                <w:color w:val="000000" w:themeColor="text1"/>
                <w:sz w:val="22"/>
                <w:szCs w:val="22"/>
              </w:rPr>
            </w:pPr>
            <w:r w:rsidRPr="00A15330">
              <w:rPr>
                <w:color w:val="000000" w:themeColor="text1"/>
                <w:sz w:val="22"/>
                <w:szCs w:val="22"/>
              </w:rPr>
              <w:t>during the month.</w:t>
            </w:r>
          </w:p>
          <w:p w14:paraId="765FE644" w14:textId="77777777" w:rsidR="00CC7B6F" w:rsidRPr="00A15330" w:rsidRDefault="00CC7B6F" w:rsidP="00CC7B6F">
            <w:pPr>
              <w:rPr>
                <w:rFonts w:ascii="Times New Roman" w:hAnsi="Times New Roman" w:cs="Times New Roman"/>
                <w:color w:val="000000" w:themeColor="text1"/>
              </w:rPr>
            </w:pPr>
          </w:p>
        </w:tc>
      </w:tr>
      <w:tr w:rsidR="00CC7B6F" w:rsidRPr="00A15330" w14:paraId="1B148518" w14:textId="77777777" w:rsidTr="001A79FF">
        <w:tc>
          <w:tcPr>
            <w:tcW w:w="3105" w:type="dxa"/>
          </w:tcPr>
          <w:p w14:paraId="3AC4883D" w14:textId="77777777" w:rsidR="00BF71E7" w:rsidRPr="00A15330" w:rsidRDefault="00BF71E7" w:rsidP="00CC7B6F">
            <w:pPr>
              <w:pStyle w:val="Default"/>
              <w:rPr>
                <w:color w:val="000000" w:themeColor="text1"/>
                <w:sz w:val="22"/>
                <w:szCs w:val="22"/>
              </w:rPr>
            </w:pPr>
          </w:p>
          <w:p w14:paraId="20AB6D6B"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Investigation and </w:t>
            </w:r>
          </w:p>
          <w:p w14:paraId="6B9172DE"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Resolution of Grievances </w:t>
            </w:r>
          </w:p>
          <w:p w14:paraId="45F0960D" w14:textId="77777777" w:rsidR="00CC7B6F" w:rsidRPr="00A15330" w:rsidRDefault="00CC7B6F" w:rsidP="00CC7B6F">
            <w:pPr>
              <w:rPr>
                <w:rFonts w:ascii="Times New Roman" w:hAnsi="Times New Roman" w:cs="Times New Roman"/>
                <w:color w:val="000000" w:themeColor="text1"/>
              </w:rPr>
            </w:pPr>
          </w:p>
        </w:tc>
        <w:tc>
          <w:tcPr>
            <w:tcW w:w="3156" w:type="dxa"/>
          </w:tcPr>
          <w:p w14:paraId="39B93DAD" w14:textId="77777777" w:rsidR="00BF71E7" w:rsidRPr="00A15330" w:rsidRDefault="00BF71E7" w:rsidP="00CC7B6F">
            <w:pPr>
              <w:pStyle w:val="Default"/>
              <w:rPr>
                <w:color w:val="000000" w:themeColor="text1"/>
                <w:sz w:val="22"/>
                <w:szCs w:val="22"/>
              </w:rPr>
            </w:pPr>
          </w:p>
          <w:p w14:paraId="127FDE3B"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Investigate and resolve all </w:t>
            </w:r>
          </w:p>
          <w:p w14:paraId="4E7D42BE"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Grievances within the </w:t>
            </w:r>
          </w:p>
          <w:p w14:paraId="36764D8A"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following time frames: </w:t>
            </w:r>
          </w:p>
          <w:p w14:paraId="73896ACA" w14:textId="77777777" w:rsidR="008F0FDC" w:rsidRPr="00A15330" w:rsidRDefault="00CC7B6F" w:rsidP="00CC7B6F">
            <w:pPr>
              <w:pStyle w:val="Default"/>
              <w:rPr>
                <w:color w:val="000000" w:themeColor="text1"/>
                <w:sz w:val="22"/>
                <w:szCs w:val="22"/>
              </w:rPr>
            </w:pPr>
            <w:proofErr w:type="spellStart"/>
            <w:r w:rsidRPr="00A15330">
              <w:rPr>
                <w:color w:val="000000" w:themeColor="text1"/>
                <w:sz w:val="22"/>
                <w:szCs w:val="22"/>
              </w:rPr>
              <w:t>i</w:t>
            </w:r>
            <w:proofErr w:type="spellEnd"/>
            <w:r w:rsidRPr="00A15330">
              <w:rPr>
                <w:color w:val="000000" w:themeColor="text1"/>
                <w:sz w:val="22"/>
                <w:szCs w:val="22"/>
              </w:rPr>
              <w:t xml:space="preserve">. Acknowledgement in </w:t>
            </w:r>
          </w:p>
          <w:p w14:paraId="79D2C868"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writing within five (5) </w:t>
            </w:r>
          </w:p>
          <w:p w14:paraId="265F35E5"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business days of receipt of </w:t>
            </w:r>
          </w:p>
          <w:p w14:paraId="2DA34C43" w14:textId="6A2BB953" w:rsidR="00CC7B6F" w:rsidRPr="00A15330" w:rsidRDefault="00CC7B6F" w:rsidP="00CC7B6F">
            <w:pPr>
              <w:pStyle w:val="Default"/>
              <w:rPr>
                <w:color w:val="000000" w:themeColor="text1"/>
                <w:sz w:val="22"/>
                <w:szCs w:val="22"/>
              </w:rPr>
            </w:pPr>
            <w:r w:rsidRPr="00A15330">
              <w:rPr>
                <w:color w:val="000000" w:themeColor="text1"/>
                <w:sz w:val="22"/>
                <w:szCs w:val="22"/>
              </w:rPr>
              <w:t xml:space="preserve">each </w:t>
            </w:r>
            <w:r w:rsidR="00F6134F" w:rsidRPr="00A15330">
              <w:rPr>
                <w:color w:val="000000" w:themeColor="text1"/>
                <w:sz w:val="22"/>
                <w:szCs w:val="22"/>
              </w:rPr>
              <w:t>Grievance</w:t>
            </w:r>
            <w:r w:rsidRPr="00A15330">
              <w:rPr>
                <w:color w:val="000000" w:themeColor="text1"/>
                <w:sz w:val="22"/>
                <w:szCs w:val="22"/>
              </w:rPr>
              <w:t xml:space="preserve">.  </w:t>
            </w:r>
          </w:p>
          <w:p w14:paraId="6CB17769" w14:textId="2A71971F" w:rsidR="008F0FDC" w:rsidRPr="00A15330" w:rsidRDefault="00CC7B6F" w:rsidP="00CC7B6F">
            <w:pPr>
              <w:pStyle w:val="Default"/>
              <w:rPr>
                <w:color w:val="000000" w:themeColor="text1"/>
                <w:sz w:val="22"/>
                <w:szCs w:val="22"/>
              </w:rPr>
            </w:pPr>
            <w:r w:rsidRPr="00A15330">
              <w:rPr>
                <w:color w:val="000000" w:themeColor="text1"/>
                <w:sz w:val="22"/>
                <w:szCs w:val="22"/>
              </w:rPr>
              <w:t xml:space="preserve">ii. All </w:t>
            </w:r>
            <w:r w:rsidR="00F6134F" w:rsidRPr="00A15330">
              <w:rPr>
                <w:color w:val="000000" w:themeColor="text1"/>
                <w:sz w:val="22"/>
                <w:szCs w:val="22"/>
              </w:rPr>
              <w:t xml:space="preserve">Grievances </w:t>
            </w:r>
            <w:r w:rsidRPr="00A15330">
              <w:rPr>
                <w:color w:val="000000" w:themeColor="text1"/>
                <w:sz w:val="22"/>
                <w:szCs w:val="22"/>
              </w:rPr>
              <w:t xml:space="preserve">must be </w:t>
            </w:r>
          </w:p>
          <w:p w14:paraId="6F3EE583"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completed and resolved </w:t>
            </w:r>
          </w:p>
          <w:p w14:paraId="5AF7C1DB"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within 30 days of the filing </w:t>
            </w:r>
          </w:p>
          <w:p w14:paraId="6DD4E4B8"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date, unless an extension is </w:t>
            </w:r>
          </w:p>
          <w:p w14:paraId="1B5751D8"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granted in accordance with </w:t>
            </w:r>
          </w:p>
          <w:p w14:paraId="7FEB8DA0" w14:textId="77777777" w:rsidR="008F0FDC" w:rsidRPr="00A15330" w:rsidRDefault="00A25BC6" w:rsidP="00CC7B6F">
            <w:pPr>
              <w:pStyle w:val="Default"/>
              <w:rPr>
                <w:color w:val="000000" w:themeColor="text1"/>
                <w:sz w:val="22"/>
                <w:szCs w:val="22"/>
              </w:rPr>
            </w:pPr>
            <w:r w:rsidRPr="00A15330">
              <w:rPr>
                <w:color w:val="000000" w:themeColor="text1"/>
                <w:sz w:val="22"/>
                <w:szCs w:val="22"/>
              </w:rPr>
              <w:t>4.9.19.c.iii</w:t>
            </w:r>
            <w:r w:rsidR="00CC7B6F" w:rsidRPr="00A15330">
              <w:rPr>
                <w:color w:val="000000" w:themeColor="text1"/>
                <w:sz w:val="22"/>
                <w:szCs w:val="22"/>
              </w:rPr>
              <w:t xml:space="preserve"> of the PASSE </w:t>
            </w:r>
          </w:p>
          <w:p w14:paraId="0AA5423E"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Provider Agreement.    </w:t>
            </w:r>
          </w:p>
          <w:p w14:paraId="00EAF59B" w14:textId="77777777" w:rsidR="008F0FDC" w:rsidRPr="00A15330" w:rsidRDefault="00CC7B6F" w:rsidP="00CC7B6F">
            <w:pPr>
              <w:pStyle w:val="Default"/>
              <w:rPr>
                <w:color w:val="000000" w:themeColor="text1"/>
                <w:sz w:val="22"/>
                <w:szCs w:val="22"/>
              </w:rPr>
            </w:pPr>
            <w:r w:rsidRPr="00A15330">
              <w:rPr>
                <w:color w:val="000000" w:themeColor="text1"/>
                <w:sz w:val="22"/>
                <w:szCs w:val="22"/>
              </w:rPr>
              <w:t xml:space="preserve">iii. The PASSE must </w:t>
            </w:r>
          </w:p>
          <w:p w14:paraId="50DCEDCF" w14:textId="62BF3E4D" w:rsidR="008F0FDC" w:rsidRPr="00A15330" w:rsidRDefault="00CC7B6F" w:rsidP="00CC7B6F">
            <w:pPr>
              <w:pStyle w:val="Default"/>
              <w:rPr>
                <w:color w:val="000000" w:themeColor="text1"/>
                <w:sz w:val="22"/>
                <w:szCs w:val="22"/>
              </w:rPr>
            </w:pPr>
            <w:r w:rsidRPr="00A15330">
              <w:rPr>
                <w:color w:val="000000" w:themeColor="text1"/>
                <w:sz w:val="22"/>
                <w:szCs w:val="22"/>
              </w:rPr>
              <w:t xml:space="preserve">submit a </w:t>
            </w:r>
            <w:r w:rsidR="00F6134F" w:rsidRPr="00A15330">
              <w:rPr>
                <w:color w:val="000000" w:themeColor="text1"/>
                <w:sz w:val="22"/>
                <w:szCs w:val="22"/>
              </w:rPr>
              <w:t xml:space="preserve">Grievance </w:t>
            </w:r>
            <w:r w:rsidRPr="00A15330">
              <w:rPr>
                <w:color w:val="000000" w:themeColor="text1"/>
                <w:sz w:val="22"/>
                <w:szCs w:val="22"/>
              </w:rPr>
              <w:t xml:space="preserve">log with </w:t>
            </w:r>
          </w:p>
          <w:p w14:paraId="469C0860" w14:textId="77777777" w:rsidR="00CC7B6F" w:rsidRPr="00A15330" w:rsidRDefault="00BF71E7" w:rsidP="00BF71E7">
            <w:pPr>
              <w:pStyle w:val="Default"/>
              <w:rPr>
                <w:color w:val="000000" w:themeColor="text1"/>
                <w:sz w:val="22"/>
                <w:szCs w:val="22"/>
              </w:rPr>
            </w:pPr>
            <w:r w:rsidRPr="00A15330">
              <w:rPr>
                <w:color w:val="000000" w:themeColor="text1"/>
                <w:sz w:val="22"/>
                <w:szCs w:val="22"/>
              </w:rPr>
              <w:t xml:space="preserve">their quarterly report.  </w:t>
            </w:r>
          </w:p>
          <w:p w14:paraId="6AFA1893" w14:textId="77777777" w:rsidR="00BF71E7" w:rsidRPr="00A15330" w:rsidRDefault="00BF71E7" w:rsidP="00BF71E7">
            <w:pPr>
              <w:pStyle w:val="Default"/>
              <w:rPr>
                <w:color w:val="000000" w:themeColor="text1"/>
                <w:sz w:val="22"/>
                <w:szCs w:val="22"/>
              </w:rPr>
            </w:pPr>
          </w:p>
        </w:tc>
        <w:tc>
          <w:tcPr>
            <w:tcW w:w="3089" w:type="dxa"/>
          </w:tcPr>
          <w:p w14:paraId="178DA71B" w14:textId="77777777" w:rsidR="00BF71E7" w:rsidRPr="00A15330" w:rsidRDefault="00BF71E7" w:rsidP="00CC7B6F">
            <w:pPr>
              <w:pStyle w:val="Default"/>
              <w:rPr>
                <w:color w:val="000000" w:themeColor="text1"/>
                <w:sz w:val="22"/>
                <w:szCs w:val="22"/>
              </w:rPr>
            </w:pPr>
          </w:p>
          <w:p w14:paraId="30507945" w14:textId="77777777" w:rsidR="008F0FDC" w:rsidRPr="00A15330" w:rsidRDefault="00CC7B6F" w:rsidP="000138B2">
            <w:pPr>
              <w:pStyle w:val="Default"/>
              <w:ind w:left="446"/>
              <w:rPr>
                <w:color w:val="000000" w:themeColor="text1"/>
                <w:sz w:val="22"/>
                <w:szCs w:val="22"/>
              </w:rPr>
            </w:pPr>
            <w:r w:rsidRPr="00A15330">
              <w:rPr>
                <w:color w:val="000000" w:themeColor="text1"/>
                <w:sz w:val="22"/>
                <w:szCs w:val="22"/>
              </w:rPr>
              <w:t xml:space="preserve">$500 for each Grievance or </w:t>
            </w:r>
          </w:p>
          <w:p w14:paraId="1A492A54" w14:textId="77777777" w:rsidR="008F0FDC" w:rsidRPr="00A15330" w:rsidRDefault="00CC7B6F" w:rsidP="000138B2">
            <w:pPr>
              <w:pStyle w:val="Default"/>
              <w:ind w:left="446"/>
              <w:rPr>
                <w:color w:val="000000" w:themeColor="text1"/>
                <w:sz w:val="22"/>
                <w:szCs w:val="22"/>
              </w:rPr>
            </w:pPr>
            <w:r w:rsidRPr="00A15330">
              <w:rPr>
                <w:color w:val="000000" w:themeColor="text1"/>
                <w:sz w:val="22"/>
                <w:szCs w:val="22"/>
              </w:rPr>
              <w:t xml:space="preserve">report the Contractor fails </w:t>
            </w:r>
          </w:p>
          <w:p w14:paraId="03E99F54" w14:textId="77777777" w:rsidR="008F0FDC" w:rsidRPr="00A15330" w:rsidRDefault="00CC7B6F" w:rsidP="000138B2">
            <w:pPr>
              <w:pStyle w:val="Default"/>
              <w:ind w:left="446"/>
              <w:rPr>
                <w:color w:val="000000" w:themeColor="text1"/>
                <w:sz w:val="22"/>
                <w:szCs w:val="22"/>
              </w:rPr>
            </w:pPr>
            <w:r w:rsidRPr="00A15330">
              <w:rPr>
                <w:color w:val="000000" w:themeColor="text1"/>
                <w:sz w:val="22"/>
                <w:szCs w:val="22"/>
              </w:rPr>
              <w:t xml:space="preserve">to administer in accordance </w:t>
            </w:r>
          </w:p>
          <w:p w14:paraId="3491FF95" w14:textId="77777777" w:rsidR="008F0FDC" w:rsidRPr="00A15330" w:rsidRDefault="00CC7B6F" w:rsidP="000138B2">
            <w:pPr>
              <w:pStyle w:val="Default"/>
              <w:ind w:left="446"/>
              <w:rPr>
                <w:color w:val="000000" w:themeColor="text1"/>
                <w:sz w:val="22"/>
                <w:szCs w:val="22"/>
              </w:rPr>
            </w:pPr>
            <w:r w:rsidRPr="00A15330">
              <w:rPr>
                <w:color w:val="000000" w:themeColor="text1"/>
                <w:sz w:val="22"/>
                <w:szCs w:val="22"/>
              </w:rPr>
              <w:t>with the standards (</w:t>
            </w:r>
            <w:proofErr w:type="spellStart"/>
            <w:r w:rsidRPr="00A15330">
              <w:rPr>
                <w:color w:val="000000" w:themeColor="text1"/>
                <w:sz w:val="22"/>
                <w:szCs w:val="22"/>
              </w:rPr>
              <w:t>i</w:t>
            </w:r>
            <w:proofErr w:type="spellEnd"/>
            <w:r w:rsidRPr="00A15330">
              <w:rPr>
                <w:color w:val="000000" w:themeColor="text1"/>
                <w:sz w:val="22"/>
                <w:szCs w:val="22"/>
              </w:rPr>
              <w:t xml:space="preserve">, ii or </w:t>
            </w:r>
          </w:p>
          <w:p w14:paraId="6006B518" w14:textId="77777777" w:rsidR="008F0FDC" w:rsidRPr="00A15330" w:rsidRDefault="00CC7B6F" w:rsidP="000138B2">
            <w:pPr>
              <w:pStyle w:val="Default"/>
              <w:ind w:left="446"/>
              <w:rPr>
                <w:color w:val="000000" w:themeColor="text1"/>
                <w:sz w:val="22"/>
                <w:szCs w:val="22"/>
              </w:rPr>
            </w:pPr>
            <w:r w:rsidRPr="00A15330">
              <w:rPr>
                <w:color w:val="000000" w:themeColor="text1"/>
                <w:sz w:val="22"/>
                <w:szCs w:val="22"/>
              </w:rPr>
              <w:t xml:space="preserve">iii) during each reporting </w:t>
            </w:r>
          </w:p>
          <w:p w14:paraId="7C5E3BDF"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period. </w:t>
            </w:r>
          </w:p>
          <w:p w14:paraId="462BD844" w14:textId="77777777" w:rsidR="00CC7B6F" w:rsidRPr="00A15330" w:rsidRDefault="00CC7B6F" w:rsidP="00CC7B6F">
            <w:pPr>
              <w:rPr>
                <w:rFonts w:ascii="Times New Roman" w:hAnsi="Times New Roman" w:cs="Times New Roman"/>
                <w:color w:val="000000" w:themeColor="text1"/>
              </w:rPr>
            </w:pPr>
          </w:p>
        </w:tc>
      </w:tr>
      <w:tr w:rsidR="00CC7B6F" w:rsidRPr="00A15330" w14:paraId="0BF831DC" w14:textId="77777777" w:rsidTr="001A79FF">
        <w:tc>
          <w:tcPr>
            <w:tcW w:w="3105" w:type="dxa"/>
          </w:tcPr>
          <w:p w14:paraId="7D429BC4" w14:textId="77777777" w:rsidR="00BF71E7" w:rsidRPr="00A15330" w:rsidRDefault="00BF71E7" w:rsidP="00CC7B6F">
            <w:pPr>
              <w:pStyle w:val="Default"/>
              <w:rPr>
                <w:color w:val="000000" w:themeColor="text1"/>
                <w:sz w:val="22"/>
                <w:szCs w:val="22"/>
              </w:rPr>
            </w:pPr>
          </w:p>
          <w:p w14:paraId="7F5EBB4A" w14:textId="77777777" w:rsidR="00CC7B6F" w:rsidRPr="00A15330" w:rsidRDefault="00CC7B6F" w:rsidP="00CC7B6F">
            <w:pPr>
              <w:pStyle w:val="Default"/>
              <w:rPr>
                <w:color w:val="000000" w:themeColor="text1"/>
                <w:sz w:val="22"/>
                <w:szCs w:val="22"/>
              </w:rPr>
            </w:pPr>
            <w:r w:rsidRPr="00A15330">
              <w:rPr>
                <w:color w:val="000000" w:themeColor="text1"/>
                <w:sz w:val="22"/>
                <w:szCs w:val="22"/>
              </w:rPr>
              <w:t>Claims Processing</w:t>
            </w:r>
          </w:p>
          <w:p w14:paraId="70440748" w14:textId="77777777" w:rsidR="00CC7B6F" w:rsidRPr="00A15330" w:rsidRDefault="00CC7B6F" w:rsidP="00CC7B6F">
            <w:pPr>
              <w:pStyle w:val="Default"/>
              <w:rPr>
                <w:color w:val="000000" w:themeColor="text1"/>
                <w:sz w:val="22"/>
                <w:szCs w:val="22"/>
              </w:rPr>
            </w:pPr>
          </w:p>
          <w:p w14:paraId="7CD849AB" w14:textId="77777777" w:rsidR="002C4E68" w:rsidRPr="00A15330" w:rsidRDefault="002C4E68" w:rsidP="00CC7B6F">
            <w:pPr>
              <w:pStyle w:val="Default"/>
              <w:rPr>
                <w:color w:val="000000" w:themeColor="text1"/>
                <w:sz w:val="22"/>
                <w:szCs w:val="22"/>
              </w:rPr>
            </w:pPr>
            <w:r w:rsidRPr="00A15330">
              <w:rPr>
                <w:color w:val="000000" w:themeColor="text1"/>
                <w:sz w:val="22"/>
                <w:szCs w:val="22"/>
              </w:rPr>
              <w:t>Denial, Approval, and</w:t>
            </w:r>
          </w:p>
          <w:p w14:paraId="108F1059"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Submission of Claims </w:t>
            </w:r>
          </w:p>
          <w:p w14:paraId="5B72D71C" w14:textId="77777777" w:rsidR="00CC7B6F" w:rsidRPr="00A15330" w:rsidRDefault="00CC7B6F" w:rsidP="00CC7B6F">
            <w:pPr>
              <w:pStyle w:val="Default"/>
              <w:rPr>
                <w:color w:val="000000" w:themeColor="text1"/>
                <w:sz w:val="22"/>
                <w:szCs w:val="22"/>
              </w:rPr>
            </w:pPr>
          </w:p>
        </w:tc>
        <w:tc>
          <w:tcPr>
            <w:tcW w:w="3156" w:type="dxa"/>
          </w:tcPr>
          <w:p w14:paraId="5FB33086" w14:textId="77777777" w:rsidR="00BF71E7" w:rsidRPr="00A15330" w:rsidRDefault="00BF71E7" w:rsidP="00CC7B6F">
            <w:pPr>
              <w:pStyle w:val="Default"/>
              <w:rPr>
                <w:color w:val="000000" w:themeColor="text1"/>
                <w:sz w:val="22"/>
                <w:szCs w:val="22"/>
              </w:rPr>
            </w:pPr>
          </w:p>
          <w:p w14:paraId="78597F56" w14:textId="77777777" w:rsidR="002C4E68" w:rsidRPr="00A15330" w:rsidRDefault="002C4E68" w:rsidP="00CC7B6F">
            <w:pPr>
              <w:pStyle w:val="Default"/>
              <w:rPr>
                <w:color w:val="000000" w:themeColor="text1"/>
                <w:sz w:val="22"/>
                <w:szCs w:val="22"/>
              </w:rPr>
            </w:pPr>
            <w:r w:rsidRPr="00A15330">
              <w:rPr>
                <w:color w:val="000000" w:themeColor="text1"/>
                <w:sz w:val="22"/>
                <w:szCs w:val="22"/>
              </w:rPr>
              <w:t>Process, which means deny</w:t>
            </w:r>
          </w:p>
          <w:p w14:paraId="1C76ED59" w14:textId="77777777" w:rsidR="002C4E68" w:rsidRPr="00A15330" w:rsidRDefault="00CC7B6F" w:rsidP="00CC7B6F">
            <w:pPr>
              <w:pStyle w:val="Default"/>
              <w:rPr>
                <w:color w:val="000000" w:themeColor="text1"/>
                <w:sz w:val="22"/>
                <w:szCs w:val="22"/>
              </w:rPr>
            </w:pPr>
            <w:r w:rsidRPr="00A15330">
              <w:rPr>
                <w:color w:val="000000" w:themeColor="text1"/>
                <w:sz w:val="22"/>
                <w:szCs w:val="22"/>
              </w:rPr>
              <w:t xml:space="preserve">or approve and submit for </w:t>
            </w:r>
          </w:p>
          <w:p w14:paraId="197C206A" w14:textId="77777777" w:rsidR="002C4E68" w:rsidRPr="00A15330" w:rsidRDefault="00CC7B6F" w:rsidP="00CC7B6F">
            <w:pPr>
              <w:pStyle w:val="Default"/>
              <w:rPr>
                <w:color w:val="000000" w:themeColor="text1"/>
                <w:sz w:val="22"/>
                <w:szCs w:val="22"/>
              </w:rPr>
            </w:pPr>
            <w:r w:rsidRPr="00A15330">
              <w:rPr>
                <w:color w:val="000000" w:themeColor="text1"/>
                <w:sz w:val="22"/>
                <w:szCs w:val="22"/>
              </w:rPr>
              <w:t xml:space="preserve">payment claims within the </w:t>
            </w:r>
          </w:p>
          <w:p w14:paraId="49F43502"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following time frames: </w:t>
            </w:r>
          </w:p>
          <w:p w14:paraId="38A277E7" w14:textId="77777777" w:rsidR="00CC7B6F" w:rsidRPr="00A15330" w:rsidRDefault="00CC7B6F" w:rsidP="00CC7B6F">
            <w:pPr>
              <w:pStyle w:val="Default"/>
              <w:rPr>
                <w:color w:val="000000" w:themeColor="text1"/>
                <w:sz w:val="22"/>
                <w:szCs w:val="22"/>
              </w:rPr>
            </w:pPr>
          </w:p>
          <w:p w14:paraId="4BDE9B27" w14:textId="77777777" w:rsidR="002C4E68" w:rsidRPr="00A15330" w:rsidRDefault="00CC7B6F" w:rsidP="00CC7B6F">
            <w:pPr>
              <w:pStyle w:val="Default"/>
              <w:rPr>
                <w:color w:val="000000" w:themeColor="text1"/>
                <w:sz w:val="22"/>
                <w:szCs w:val="22"/>
              </w:rPr>
            </w:pPr>
            <w:proofErr w:type="spellStart"/>
            <w:r w:rsidRPr="00A15330">
              <w:rPr>
                <w:color w:val="000000" w:themeColor="text1"/>
                <w:sz w:val="22"/>
                <w:szCs w:val="22"/>
              </w:rPr>
              <w:t>i</w:t>
            </w:r>
            <w:proofErr w:type="spellEnd"/>
            <w:r w:rsidRPr="00A15330">
              <w:rPr>
                <w:color w:val="000000" w:themeColor="text1"/>
                <w:sz w:val="22"/>
                <w:szCs w:val="22"/>
              </w:rPr>
              <w:t xml:space="preserve">. The PASSE must process </w:t>
            </w:r>
          </w:p>
          <w:p w14:paraId="35F316E3" w14:textId="77777777" w:rsidR="002C4E68" w:rsidRPr="00A15330" w:rsidRDefault="00CC7B6F" w:rsidP="00CC7B6F">
            <w:pPr>
              <w:pStyle w:val="Default"/>
              <w:rPr>
                <w:color w:val="000000" w:themeColor="text1"/>
                <w:sz w:val="22"/>
                <w:szCs w:val="22"/>
              </w:rPr>
            </w:pPr>
            <w:r w:rsidRPr="00A15330">
              <w:rPr>
                <w:color w:val="000000" w:themeColor="text1"/>
                <w:sz w:val="22"/>
                <w:szCs w:val="22"/>
              </w:rPr>
              <w:t xml:space="preserve">seventy percent (70%) of </w:t>
            </w:r>
          </w:p>
          <w:p w14:paraId="49C1D5A3" w14:textId="5DC5F918" w:rsidR="002C4E68" w:rsidRPr="00A15330" w:rsidRDefault="00CC7B6F" w:rsidP="00CC7B6F">
            <w:pPr>
              <w:pStyle w:val="Default"/>
              <w:rPr>
                <w:color w:val="000000" w:themeColor="text1"/>
                <w:sz w:val="22"/>
                <w:szCs w:val="22"/>
              </w:rPr>
            </w:pPr>
            <w:r w:rsidRPr="00A15330">
              <w:rPr>
                <w:color w:val="000000" w:themeColor="text1"/>
                <w:sz w:val="22"/>
                <w:szCs w:val="22"/>
              </w:rPr>
              <w:t xml:space="preserve">all </w:t>
            </w:r>
            <w:r w:rsidR="00FE69B3" w:rsidRPr="00A15330">
              <w:rPr>
                <w:color w:val="000000" w:themeColor="text1"/>
              </w:rPr>
              <w:t xml:space="preserve">Clean Claims </w:t>
            </w:r>
            <w:r w:rsidRPr="00A15330">
              <w:rPr>
                <w:color w:val="000000" w:themeColor="text1"/>
                <w:sz w:val="22"/>
                <w:szCs w:val="22"/>
              </w:rPr>
              <w:t xml:space="preserve">submitted </w:t>
            </w:r>
          </w:p>
          <w:p w14:paraId="2C2D9985"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within seven (7) days. </w:t>
            </w:r>
          </w:p>
          <w:p w14:paraId="6C674BD8" w14:textId="77777777" w:rsidR="00CC7B6F" w:rsidRPr="00A15330" w:rsidRDefault="00CC7B6F" w:rsidP="00CC7B6F">
            <w:pPr>
              <w:pStyle w:val="Default"/>
              <w:rPr>
                <w:color w:val="000000" w:themeColor="text1"/>
                <w:sz w:val="22"/>
                <w:szCs w:val="22"/>
              </w:rPr>
            </w:pPr>
          </w:p>
          <w:p w14:paraId="51D59714" w14:textId="77777777" w:rsidR="00CC7B6F" w:rsidRPr="00A15330" w:rsidRDefault="00CC7B6F" w:rsidP="00CC7B6F">
            <w:pPr>
              <w:pStyle w:val="Default"/>
              <w:rPr>
                <w:color w:val="000000" w:themeColor="text1"/>
                <w:sz w:val="22"/>
                <w:szCs w:val="22"/>
              </w:rPr>
            </w:pPr>
          </w:p>
          <w:p w14:paraId="0A11AC9E"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iii. The PASSE must </w:t>
            </w:r>
          </w:p>
          <w:p w14:paraId="6317CE69"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process ninety-five percent </w:t>
            </w:r>
          </w:p>
          <w:p w14:paraId="23568802" w14:textId="762412E1" w:rsidR="00BF71E7" w:rsidRPr="00A15330" w:rsidRDefault="00CC7B6F" w:rsidP="00CC7B6F">
            <w:pPr>
              <w:pStyle w:val="Default"/>
              <w:rPr>
                <w:color w:val="000000" w:themeColor="text1"/>
                <w:sz w:val="22"/>
                <w:szCs w:val="22"/>
              </w:rPr>
            </w:pPr>
            <w:r w:rsidRPr="00A15330">
              <w:rPr>
                <w:color w:val="000000" w:themeColor="text1"/>
                <w:sz w:val="22"/>
                <w:szCs w:val="22"/>
              </w:rPr>
              <w:t xml:space="preserve">(95%) of all </w:t>
            </w:r>
            <w:r w:rsidR="00FE69B3" w:rsidRPr="00A15330">
              <w:rPr>
                <w:color w:val="000000" w:themeColor="text1"/>
              </w:rPr>
              <w:t>Clean Claims</w:t>
            </w:r>
          </w:p>
          <w:p w14:paraId="49AC83DA" w14:textId="77777777" w:rsidR="00BF71E7" w:rsidRPr="00A15330" w:rsidRDefault="00844EAB" w:rsidP="00CC7B6F">
            <w:pPr>
              <w:pStyle w:val="Default"/>
              <w:rPr>
                <w:color w:val="000000" w:themeColor="text1"/>
                <w:sz w:val="22"/>
                <w:szCs w:val="22"/>
              </w:rPr>
            </w:pPr>
            <w:r w:rsidRPr="00A15330">
              <w:rPr>
                <w:color w:val="000000" w:themeColor="text1"/>
                <w:sz w:val="22"/>
                <w:szCs w:val="22"/>
              </w:rPr>
              <w:t xml:space="preserve">submitted within </w:t>
            </w:r>
            <w:r w:rsidR="006206B1" w:rsidRPr="00A15330">
              <w:rPr>
                <w:color w:val="000000" w:themeColor="text1"/>
                <w:sz w:val="22"/>
                <w:szCs w:val="22"/>
              </w:rPr>
              <w:t xml:space="preserve">thirty </w:t>
            </w:r>
          </w:p>
          <w:p w14:paraId="7A4B14D7" w14:textId="77777777" w:rsidR="00CC7B6F" w:rsidRPr="00A15330" w:rsidRDefault="00844EAB" w:rsidP="00CC7B6F">
            <w:pPr>
              <w:pStyle w:val="Default"/>
              <w:rPr>
                <w:color w:val="000000" w:themeColor="text1"/>
                <w:sz w:val="22"/>
                <w:szCs w:val="22"/>
              </w:rPr>
            </w:pPr>
            <w:r w:rsidRPr="00A15330">
              <w:rPr>
                <w:color w:val="000000" w:themeColor="text1"/>
                <w:sz w:val="22"/>
                <w:szCs w:val="22"/>
              </w:rPr>
              <w:t>(</w:t>
            </w:r>
            <w:r w:rsidR="006206B1" w:rsidRPr="00A15330">
              <w:rPr>
                <w:color w:val="000000" w:themeColor="text1"/>
                <w:sz w:val="22"/>
                <w:szCs w:val="22"/>
              </w:rPr>
              <w:t>30</w:t>
            </w:r>
            <w:r w:rsidR="00CC7B6F" w:rsidRPr="00A15330">
              <w:rPr>
                <w:color w:val="000000" w:themeColor="text1"/>
                <w:sz w:val="22"/>
                <w:szCs w:val="22"/>
              </w:rPr>
              <w:t xml:space="preserve">) days. </w:t>
            </w:r>
          </w:p>
          <w:p w14:paraId="2D6B635C" w14:textId="77777777" w:rsidR="00CC7B6F" w:rsidRPr="00A15330" w:rsidRDefault="00CC7B6F" w:rsidP="00CC7B6F">
            <w:pPr>
              <w:pStyle w:val="Default"/>
              <w:rPr>
                <w:color w:val="000000" w:themeColor="text1"/>
                <w:sz w:val="22"/>
                <w:szCs w:val="22"/>
              </w:rPr>
            </w:pPr>
          </w:p>
          <w:p w14:paraId="0BCF7F97" w14:textId="60F53606" w:rsidR="00BF71E7" w:rsidRPr="00A15330" w:rsidRDefault="00CC7B6F" w:rsidP="00BC36E8">
            <w:pPr>
              <w:pStyle w:val="Default"/>
              <w:ind w:left="487" w:hanging="86"/>
              <w:rPr>
                <w:color w:val="000000" w:themeColor="text1"/>
                <w:sz w:val="22"/>
                <w:szCs w:val="22"/>
              </w:rPr>
            </w:pPr>
            <w:r w:rsidRPr="00A15330">
              <w:rPr>
                <w:color w:val="000000" w:themeColor="text1"/>
                <w:sz w:val="22"/>
                <w:szCs w:val="22"/>
              </w:rPr>
              <w:t>iv. The PASSE must</w:t>
            </w:r>
            <w:r w:rsidR="00BC36E8" w:rsidRPr="00A15330">
              <w:rPr>
                <w:color w:val="000000" w:themeColor="text1"/>
                <w:sz w:val="22"/>
                <w:szCs w:val="22"/>
              </w:rPr>
              <w:t xml:space="preserve"> </w:t>
            </w:r>
            <w:r w:rsidR="006206B1" w:rsidRPr="00A15330">
              <w:rPr>
                <w:color w:val="000000" w:themeColor="text1"/>
                <w:sz w:val="22"/>
                <w:szCs w:val="22"/>
              </w:rPr>
              <w:t>process ninety-nine</w:t>
            </w:r>
            <w:r w:rsidRPr="00A15330">
              <w:rPr>
                <w:color w:val="000000" w:themeColor="text1"/>
                <w:sz w:val="22"/>
                <w:szCs w:val="22"/>
              </w:rPr>
              <w:t xml:space="preserve"> percent (</w:t>
            </w:r>
            <w:r w:rsidR="006206B1" w:rsidRPr="00A15330">
              <w:rPr>
                <w:color w:val="000000" w:themeColor="text1"/>
                <w:sz w:val="22"/>
                <w:szCs w:val="22"/>
              </w:rPr>
              <w:t>99</w:t>
            </w:r>
            <w:r w:rsidRPr="00A15330">
              <w:rPr>
                <w:color w:val="000000" w:themeColor="text1"/>
                <w:sz w:val="22"/>
                <w:szCs w:val="22"/>
              </w:rPr>
              <w:t xml:space="preserve">% of all </w:t>
            </w:r>
            <w:r w:rsidR="00FE69B3" w:rsidRPr="00A15330">
              <w:rPr>
                <w:color w:val="000000" w:themeColor="text1"/>
              </w:rPr>
              <w:t>Clean Claims</w:t>
            </w:r>
          </w:p>
          <w:p w14:paraId="325E7C0E"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submitted within </w:t>
            </w:r>
            <w:r w:rsidR="006206B1" w:rsidRPr="00A15330">
              <w:rPr>
                <w:color w:val="000000" w:themeColor="text1"/>
                <w:sz w:val="22"/>
                <w:szCs w:val="22"/>
              </w:rPr>
              <w:t xml:space="preserve">sixty </w:t>
            </w:r>
            <w:r w:rsidRPr="00A15330">
              <w:rPr>
                <w:color w:val="000000" w:themeColor="text1"/>
                <w:sz w:val="22"/>
                <w:szCs w:val="22"/>
              </w:rPr>
              <w:t>(</w:t>
            </w:r>
            <w:r w:rsidR="006206B1" w:rsidRPr="00A15330">
              <w:rPr>
                <w:color w:val="000000" w:themeColor="text1"/>
                <w:sz w:val="22"/>
                <w:szCs w:val="22"/>
              </w:rPr>
              <w:t>6</w:t>
            </w:r>
            <w:r w:rsidRPr="00A15330">
              <w:rPr>
                <w:color w:val="000000" w:themeColor="text1"/>
                <w:sz w:val="22"/>
                <w:szCs w:val="22"/>
              </w:rPr>
              <w:t xml:space="preserve">0) </w:t>
            </w:r>
          </w:p>
          <w:p w14:paraId="6DC9E167" w14:textId="77777777" w:rsidR="00CC7B6F" w:rsidRPr="00A15330" w:rsidRDefault="00CC7B6F" w:rsidP="00CC7B6F">
            <w:pPr>
              <w:pStyle w:val="Default"/>
              <w:rPr>
                <w:color w:val="000000" w:themeColor="text1"/>
                <w:sz w:val="22"/>
                <w:szCs w:val="22"/>
              </w:rPr>
            </w:pPr>
            <w:r w:rsidRPr="00A15330">
              <w:rPr>
                <w:color w:val="000000" w:themeColor="text1"/>
                <w:sz w:val="22"/>
                <w:szCs w:val="22"/>
              </w:rPr>
              <w:t>days.</w:t>
            </w:r>
            <w:r w:rsidR="00BC36E8" w:rsidRPr="00A15330">
              <w:rPr>
                <w:color w:val="000000" w:themeColor="text1"/>
                <w:sz w:val="22"/>
                <w:szCs w:val="22"/>
              </w:rPr>
              <w:t>)</w:t>
            </w:r>
            <w:r w:rsidRPr="00A15330">
              <w:rPr>
                <w:color w:val="000000" w:themeColor="text1"/>
                <w:sz w:val="22"/>
                <w:szCs w:val="22"/>
              </w:rPr>
              <w:t xml:space="preserve">  </w:t>
            </w:r>
          </w:p>
          <w:p w14:paraId="74D90EB9" w14:textId="77777777" w:rsidR="00CC7B6F" w:rsidRPr="00A15330" w:rsidRDefault="00CC7B6F" w:rsidP="00CC7B6F">
            <w:pPr>
              <w:pStyle w:val="Default"/>
              <w:rPr>
                <w:color w:val="000000" w:themeColor="text1"/>
                <w:sz w:val="22"/>
                <w:szCs w:val="22"/>
              </w:rPr>
            </w:pPr>
          </w:p>
        </w:tc>
        <w:tc>
          <w:tcPr>
            <w:tcW w:w="3089" w:type="dxa"/>
          </w:tcPr>
          <w:p w14:paraId="4616B509" w14:textId="77777777" w:rsidR="00BF71E7" w:rsidRPr="00A15330" w:rsidRDefault="00BF71E7" w:rsidP="00CC7B6F">
            <w:pPr>
              <w:pStyle w:val="Default"/>
              <w:rPr>
                <w:color w:val="000000" w:themeColor="text1"/>
                <w:sz w:val="22"/>
                <w:szCs w:val="22"/>
              </w:rPr>
            </w:pPr>
          </w:p>
          <w:p w14:paraId="702BEE69" w14:textId="77777777" w:rsidR="00BF71E7" w:rsidRPr="00A15330" w:rsidRDefault="00BF71E7" w:rsidP="000138B2">
            <w:pPr>
              <w:pStyle w:val="Default"/>
              <w:ind w:left="446"/>
              <w:rPr>
                <w:color w:val="000000" w:themeColor="text1"/>
                <w:sz w:val="22"/>
                <w:szCs w:val="22"/>
              </w:rPr>
            </w:pPr>
            <w:r w:rsidRPr="00A15330">
              <w:rPr>
                <w:color w:val="000000" w:themeColor="text1"/>
                <w:sz w:val="22"/>
                <w:szCs w:val="22"/>
              </w:rPr>
              <w:t xml:space="preserve">$250.00 for each </w:t>
            </w:r>
          </w:p>
          <w:p w14:paraId="606631AC" w14:textId="50CE012B" w:rsidR="00BF71E7" w:rsidRPr="00A15330" w:rsidRDefault="00C44648" w:rsidP="000138B2">
            <w:pPr>
              <w:pStyle w:val="Default"/>
              <w:ind w:left="446"/>
              <w:rPr>
                <w:color w:val="000000" w:themeColor="text1"/>
                <w:sz w:val="22"/>
                <w:szCs w:val="22"/>
              </w:rPr>
            </w:pPr>
            <w:r w:rsidRPr="00A15330">
              <w:rPr>
                <w:color w:val="000000" w:themeColor="text1"/>
                <w:sz w:val="22"/>
                <w:szCs w:val="22"/>
              </w:rPr>
              <w:t>percentage point</w:t>
            </w:r>
            <w:r w:rsidR="00CC7B6F" w:rsidRPr="00A15330">
              <w:rPr>
                <w:color w:val="000000" w:themeColor="text1"/>
                <w:sz w:val="22"/>
                <w:szCs w:val="22"/>
              </w:rPr>
              <w:t xml:space="preserve"> for each </w:t>
            </w:r>
          </w:p>
          <w:p w14:paraId="4B8C7351"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criteria (I, ii, iii, or iv.) that </w:t>
            </w:r>
          </w:p>
          <w:p w14:paraId="6630D07A"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falls below the standard </w:t>
            </w:r>
          </w:p>
          <w:p w14:paraId="79BAC14B"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during each one-month </w:t>
            </w:r>
          </w:p>
          <w:p w14:paraId="0C964672"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reporting period identified </w:t>
            </w:r>
          </w:p>
          <w:p w14:paraId="7C1941FA"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in each quarterly report. </w:t>
            </w:r>
          </w:p>
          <w:p w14:paraId="7005075B" w14:textId="77777777" w:rsidR="00CC7B6F" w:rsidRPr="00A15330" w:rsidRDefault="00CC7B6F" w:rsidP="00CC7B6F">
            <w:pPr>
              <w:pStyle w:val="Default"/>
              <w:rPr>
                <w:color w:val="000000" w:themeColor="text1"/>
                <w:sz w:val="22"/>
                <w:szCs w:val="22"/>
              </w:rPr>
            </w:pPr>
          </w:p>
        </w:tc>
      </w:tr>
      <w:tr w:rsidR="00CC7B6F" w:rsidRPr="00A15330" w14:paraId="2057DB49" w14:textId="77777777" w:rsidTr="001A79FF">
        <w:tc>
          <w:tcPr>
            <w:tcW w:w="3105" w:type="dxa"/>
          </w:tcPr>
          <w:p w14:paraId="4B9D8BE1" w14:textId="77777777" w:rsidR="00BF71E7" w:rsidRPr="00A15330" w:rsidRDefault="00BF71E7" w:rsidP="00CC7B6F">
            <w:pPr>
              <w:pStyle w:val="Default"/>
              <w:rPr>
                <w:color w:val="000000" w:themeColor="text1"/>
                <w:sz w:val="22"/>
                <w:szCs w:val="22"/>
              </w:rPr>
            </w:pPr>
          </w:p>
          <w:p w14:paraId="760C1119"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Accuracy of Encounter </w:t>
            </w:r>
          </w:p>
          <w:p w14:paraId="47F8EE88" w14:textId="77777777" w:rsidR="00CC7B6F" w:rsidRPr="00A15330" w:rsidRDefault="00CC7B6F" w:rsidP="00CC7B6F">
            <w:pPr>
              <w:pStyle w:val="Default"/>
              <w:rPr>
                <w:color w:val="000000" w:themeColor="text1"/>
                <w:sz w:val="22"/>
                <w:szCs w:val="22"/>
              </w:rPr>
            </w:pPr>
            <w:r w:rsidRPr="00A15330">
              <w:rPr>
                <w:color w:val="000000" w:themeColor="text1"/>
                <w:sz w:val="22"/>
                <w:szCs w:val="22"/>
              </w:rPr>
              <w:t>Data – Clean Claims</w:t>
            </w:r>
          </w:p>
        </w:tc>
        <w:tc>
          <w:tcPr>
            <w:tcW w:w="3156" w:type="dxa"/>
          </w:tcPr>
          <w:p w14:paraId="33E3BA63" w14:textId="77777777" w:rsidR="00BF71E7" w:rsidRPr="00A15330" w:rsidRDefault="00BF71E7" w:rsidP="00CC7B6F">
            <w:pPr>
              <w:pStyle w:val="Default"/>
              <w:rPr>
                <w:color w:val="000000" w:themeColor="text1"/>
                <w:sz w:val="22"/>
                <w:szCs w:val="22"/>
              </w:rPr>
            </w:pPr>
          </w:p>
          <w:p w14:paraId="42723FC8"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At least ninety-five (95%) </w:t>
            </w:r>
          </w:p>
          <w:p w14:paraId="3405B100"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of all encounter data must </w:t>
            </w:r>
          </w:p>
          <w:p w14:paraId="59642291"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pass through as a clean </w:t>
            </w:r>
          </w:p>
          <w:p w14:paraId="718EFF25"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encounter claim submission </w:t>
            </w:r>
          </w:p>
          <w:p w14:paraId="15DF32EB"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to DXC or Magellan (or </w:t>
            </w:r>
          </w:p>
          <w:p w14:paraId="2EB11A3E"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future contractors </w:t>
            </w:r>
          </w:p>
          <w:p w14:paraId="5B489131"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responsible for the </w:t>
            </w:r>
          </w:p>
          <w:p w14:paraId="09F6E862"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collection of </w:t>
            </w:r>
            <w:proofErr w:type="gramStart"/>
            <w:r w:rsidRPr="00A15330">
              <w:rPr>
                <w:color w:val="000000" w:themeColor="text1"/>
                <w:sz w:val="22"/>
                <w:szCs w:val="22"/>
              </w:rPr>
              <w:t>encounter</w:t>
            </w:r>
            <w:proofErr w:type="gramEnd"/>
            <w:r w:rsidRPr="00A15330">
              <w:rPr>
                <w:color w:val="000000" w:themeColor="text1"/>
                <w:sz w:val="22"/>
                <w:szCs w:val="22"/>
              </w:rPr>
              <w:t xml:space="preserve"> </w:t>
            </w:r>
          </w:p>
          <w:p w14:paraId="603DBA70" w14:textId="77777777" w:rsidR="00CC7B6F" w:rsidRPr="00A15330" w:rsidRDefault="00CC7B6F" w:rsidP="00CC7B6F">
            <w:pPr>
              <w:pStyle w:val="Default"/>
              <w:rPr>
                <w:color w:val="000000" w:themeColor="text1"/>
                <w:sz w:val="22"/>
                <w:szCs w:val="22"/>
              </w:rPr>
            </w:pPr>
            <w:r w:rsidRPr="00A15330">
              <w:rPr>
                <w:color w:val="000000" w:themeColor="text1"/>
                <w:sz w:val="22"/>
                <w:szCs w:val="22"/>
              </w:rPr>
              <w:t>claims)</w:t>
            </w:r>
          </w:p>
          <w:p w14:paraId="3B26356D" w14:textId="77777777" w:rsidR="00CC7B6F" w:rsidRPr="00A15330" w:rsidRDefault="00CC7B6F" w:rsidP="00CC7B6F">
            <w:pPr>
              <w:pStyle w:val="Default"/>
              <w:rPr>
                <w:color w:val="000000" w:themeColor="text1"/>
                <w:sz w:val="22"/>
                <w:szCs w:val="22"/>
              </w:rPr>
            </w:pPr>
          </w:p>
        </w:tc>
        <w:tc>
          <w:tcPr>
            <w:tcW w:w="3089" w:type="dxa"/>
          </w:tcPr>
          <w:p w14:paraId="43DC6F2A" w14:textId="77777777" w:rsidR="00BF71E7" w:rsidRPr="00A15330" w:rsidRDefault="00BF71E7" w:rsidP="00CC7B6F">
            <w:pPr>
              <w:pStyle w:val="Default"/>
              <w:rPr>
                <w:color w:val="000000" w:themeColor="text1"/>
                <w:sz w:val="22"/>
                <w:szCs w:val="22"/>
              </w:rPr>
            </w:pPr>
          </w:p>
          <w:p w14:paraId="7AA16C8E"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$1,000 for each percentage </w:t>
            </w:r>
          </w:p>
          <w:p w14:paraId="1DCE7CAC"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point below the standard </w:t>
            </w:r>
          </w:p>
          <w:p w14:paraId="15919A58"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during the reporting period. </w:t>
            </w:r>
          </w:p>
          <w:p w14:paraId="0DDADCDE" w14:textId="77777777" w:rsidR="00CC7B6F" w:rsidRPr="00A15330" w:rsidRDefault="00CC7B6F" w:rsidP="00CC7B6F">
            <w:pPr>
              <w:pStyle w:val="Default"/>
              <w:rPr>
                <w:color w:val="000000" w:themeColor="text1"/>
                <w:sz w:val="22"/>
                <w:szCs w:val="22"/>
              </w:rPr>
            </w:pPr>
          </w:p>
        </w:tc>
      </w:tr>
      <w:tr w:rsidR="00CC7B6F" w:rsidRPr="00A15330" w14:paraId="2FB85F7C" w14:textId="77777777" w:rsidTr="001A79FF">
        <w:tc>
          <w:tcPr>
            <w:tcW w:w="3105" w:type="dxa"/>
          </w:tcPr>
          <w:p w14:paraId="6584408E" w14:textId="77777777" w:rsidR="00BF71E7" w:rsidRPr="00A15330" w:rsidRDefault="00BF71E7" w:rsidP="00CC7B6F">
            <w:pPr>
              <w:pStyle w:val="Default"/>
              <w:rPr>
                <w:color w:val="000000" w:themeColor="text1"/>
                <w:sz w:val="22"/>
                <w:szCs w:val="22"/>
              </w:rPr>
            </w:pPr>
          </w:p>
          <w:p w14:paraId="1DAD7AE7"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Timeliness of encounter </w:t>
            </w:r>
          </w:p>
          <w:p w14:paraId="2350B84D"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data </w:t>
            </w:r>
          </w:p>
          <w:p w14:paraId="6ABB2747" w14:textId="77777777" w:rsidR="00CC7B6F" w:rsidRPr="00A15330" w:rsidRDefault="00CC7B6F" w:rsidP="00CC7B6F">
            <w:pPr>
              <w:rPr>
                <w:rFonts w:ascii="Times New Roman" w:hAnsi="Times New Roman" w:cs="Times New Roman"/>
                <w:color w:val="000000" w:themeColor="text1"/>
              </w:rPr>
            </w:pPr>
          </w:p>
        </w:tc>
        <w:tc>
          <w:tcPr>
            <w:tcW w:w="3156" w:type="dxa"/>
          </w:tcPr>
          <w:p w14:paraId="28DECFAC" w14:textId="77777777" w:rsidR="00BF71E7" w:rsidRPr="00A15330" w:rsidRDefault="00BF71E7" w:rsidP="00CC7B6F">
            <w:pPr>
              <w:pStyle w:val="Default"/>
              <w:rPr>
                <w:color w:val="000000" w:themeColor="text1"/>
                <w:sz w:val="22"/>
                <w:szCs w:val="22"/>
              </w:rPr>
            </w:pPr>
          </w:p>
          <w:p w14:paraId="06D1BD26"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All encounter data </w:t>
            </w:r>
          </w:p>
          <w:p w14:paraId="37520F1B"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submitted in accordance </w:t>
            </w:r>
          </w:p>
          <w:p w14:paraId="621A5067"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with the timeframes </w:t>
            </w:r>
          </w:p>
          <w:p w14:paraId="268B7834"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established in the Contract. </w:t>
            </w:r>
          </w:p>
          <w:p w14:paraId="4F8F353C" w14:textId="77777777" w:rsidR="00CC7B6F" w:rsidRPr="00A15330" w:rsidRDefault="00CC7B6F" w:rsidP="00CC7B6F">
            <w:pPr>
              <w:pStyle w:val="Default"/>
              <w:rPr>
                <w:color w:val="000000" w:themeColor="text1"/>
                <w:sz w:val="22"/>
                <w:szCs w:val="22"/>
              </w:rPr>
            </w:pPr>
          </w:p>
        </w:tc>
        <w:tc>
          <w:tcPr>
            <w:tcW w:w="3089" w:type="dxa"/>
          </w:tcPr>
          <w:p w14:paraId="43FA308A" w14:textId="77777777" w:rsidR="00BF71E7" w:rsidRPr="00A15330" w:rsidRDefault="00BF71E7" w:rsidP="00CC7B6F">
            <w:pPr>
              <w:pStyle w:val="Default"/>
              <w:rPr>
                <w:color w:val="000000" w:themeColor="text1"/>
                <w:sz w:val="22"/>
                <w:szCs w:val="22"/>
              </w:rPr>
            </w:pPr>
          </w:p>
          <w:p w14:paraId="7024EDA1"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$1,000 per each day past </w:t>
            </w:r>
          </w:p>
          <w:p w14:paraId="53BD2EFA"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the deadline. </w:t>
            </w:r>
          </w:p>
          <w:p w14:paraId="1BBFFF78" w14:textId="77777777" w:rsidR="00CC7B6F" w:rsidRPr="00A15330" w:rsidRDefault="00CC7B6F" w:rsidP="00CC7B6F">
            <w:pPr>
              <w:pStyle w:val="Default"/>
              <w:rPr>
                <w:color w:val="000000" w:themeColor="text1"/>
                <w:sz w:val="22"/>
                <w:szCs w:val="22"/>
              </w:rPr>
            </w:pPr>
          </w:p>
        </w:tc>
      </w:tr>
      <w:tr w:rsidR="00CC7B6F" w:rsidRPr="00A15330" w14:paraId="398581BE" w14:textId="77777777" w:rsidTr="001A79FF">
        <w:tc>
          <w:tcPr>
            <w:tcW w:w="3105" w:type="dxa"/>
          </w:tcPr>
          <w:p w14:paraId="4F33D710" w14:textId="77777777" w:rsidR="00BF71E7" w:rsidRPr="00A15330" w:rsidRDefault="00BF71E7" w:rsidP="00CC7B6F">
            <w:pPr>
              <w:pStyle w:val="Default"/>
              <w:rPr>
                <w:color w:val="000000" w:themeColor="text1"/>
                <w:sz w:val="22"/>
                <w:szCs w:val="22"/>
              </w:rPr>
            </w:pPr>
          </w:p>
          <w:p w14:paraId="12CE5170"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Report submission </w:t>
            </w:r>
          </w:p>
        </w:tc>
        <w:tc>
          <w:tcPr>
            <w:tcW w:w="3156" w:type="dxa"/>
          </w:tcPr>
          <w:p w14:paraId="1016FA40" w14:textId="77777777" w:rsidR="00BF71E7" w:rsidRPr="00A15330" w:rsidRDefault="00BF71E7" w:rsidP="00CC7B6F">
            <w:pPr>
              <w:pStyle w:val="Default"/>
              <w:rPr>
                <w:color w:val="000000" w:themeColor="text1"/>
                <w:sz w:val="22"/>
                <w:szCs w:val="22"/>
              </w:rPr>
            </w:pPr>
          </w:p>
          <w:p w14:paraId="5C8B2471"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All required reports </w:t>
            </w:r>
          </w:p>
          <w:p w14:paraId="6101EFEB"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submitted in accordance </w:t>
            </w:r>
          </w:p>
          <w:p w14:paraId="225E07A7"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with timelines established </w:t>
            </w:r>
          </w:p>
          <w:p w14:paraId="0C58601F"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in the Contract.  </w:t>
            </w:r>
          </w:p>
        </w:tc>
        <w:tc>
          <w:tcPr>
            <w:tcW w:w="3089" w:type="dxa"/>
          </w:tcPr>
          <w:p w14:paraId="356C3F8F" w14:textId="77777777" w:rsidR="00BF71E7" w:rsidRPr="00A15330" w:rsidRDefault="00BF71E7" w:rsidP="00CC7B6F">
            <w:pPr>
              <w:pStyle w:val="Default"/>
              <w:rPr>
                <w:color w:val="000000" w:themeColor="text1"/>
                <w:sz w:val="22"/>
                <w:szCs w:val="22"/>
              </w:rPr>
            </w:pPr>
          </w:p>
          <w:p w14:paraId="14CF1091"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$1,000 per day past the </w:t>
            </w:r>
          </w:p>
          <w:p w14:paraId="66BB4651"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deadline.  </w:t>
            </w:r>
          </w:p>
        </w:tc>
      </w:tr>
      <w:tr w:rsidR="00CC7B6F" w:rsidRPr="00A15330" w14:paraId="0F8AFD71" w14:textId="77777777" w:rsidTr="001A79FF">
        <w:tc>
          <w:tcPr>
            <w:tcW w:w="3105" w:type="dxa"/>
          </w:tcPr>
          <w:p w14:paraId="51CF3A94" w14:textId="77777777" w:rsidR="00BF71E7" w:rsidRPr="00A15330" w:rsidRDefault="00BF71E7" w:rsidP="00CC7B6F">
            <w:pPr>
              <w:pStyle w:val="Default"/>
              <w:rPr>
                <w:color w:val="000000" w:themeColor="text1"/>
                <w:sz w:val="22"/>
                <w:szCs w:val="22"/>
              </w:rPr>
            </w:pPr>
          </w:p>
          <w:p w14:paraId="16071077" w14:textId="77777777" w:rsidR="00CC7B6F" w:rsidRPr="00A15330" w:rsidRDefault="00CC7B6F" w:rsidP="00CC7B6F">
            <w:pPr>
              <w:pStyle w:val="Default"/>
              <w:rPr>
                <w:color w:val="000000" w:themeColor="text1"/>
                <w:sz w:val="22"/>
                <w:szCs w:val="22"/>
              </w:rPr>
            </w:pPr>
            <w:r w:rsidRPr="00A15330">
              <w:rPr>
                <w:color w:val="000000" w:themeColor="text1"/>
                <w:sz w:val="22"/>
                <w:szCs w:val="22"/>
              </w:rPr>
              <w:t xml:space="preserve">Key Personnel Vacancy </w:t>
            </w:r>
          </w:p>
          <w:p w14:paraId="280F70C3" w14:textId="77777777" w:rsidR="00CC7B6F" w:rsidRPr="00A15330" w:rsidRDefault="00CC7B6F" w:rsidP="00CC7B6F">
            <w:pPr>
              <w:pStyle w:val="Default"/>
              <w:rPr>
                <w:color w:val="000000" w:themeColor="text1"/>
                <w:sz w:val="22"/>
                <w:szCs w:val="22"/>
              </w:rPr>
            </w:pPr>
          </w:p>
        </w:tc>
        <w:tc>
          <w:tcPr>
            <w:tcW w:w="3156" w:type="dxa"/>
          </w:tcPr>
          <w:p w14:paraId="73659FE9" w14:textId="77777777" w:rsidR="00BF71E7" w:rsidRPr="00A15330" w:rsidRDefault="00BF71E7" w:rsidP="00CC7B6F">
            <w:pPr>
              <w:pStyle w:val="Default"/>
              <w:rPr>
                <w:color w:val="000000" w:themeColor="text1"/>
                <w:sz w:val="22"/>
                <w:szCs w:val="22"/>
              </w:rPr>
            </w:pPr>
          </w:p>
          <w:p w14:paraId="1CB49AE4"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In the event of a Key </w:t>
            </w:r>
          </w:p>
          <w:p w14:paraId="57A6F05F"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Personnel Vacancy, </w:t>
            </w:r>
          </w:p>
          <w:p w14:paraId="3A605AA8"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propose a suitable </w:t>
            </w:r>
          </w:p>
          <w:p w14:paraId="1D82B953" w14:textId="77777777" w:rsidR="00BF71E7" w:rsidRPr="00A15330" w:rsidRDefault="00CC7B6F" w:rsidP="00CC7B6F">
            <w:pPr>
              <w:pStyle w:val="Default"/>
              <w:rPr>
                <w:color w:val="000000" w:themeColor="text1"/>
                <w:sz w:val="22"/>
                <w:szCs w:val="22"/>
              </w:rPr>
            </w:pPr>
            <w:r w:rsidRPr="00A15330">
              <w:rPr>
                <w:color w:val="000000" w:themeColor="text1"/>
                <w:sz w:val="22"/>
                <w:szCs w:val="22"/>
              </w:rPr>
              <w:t xml:space="preserve">Replacement to the </w:t>
            </w:r>
          </w:p>
          <w:p w14:paraId="3B0C53E9" w14:textId="77777777" w:rsidR="00CC7B6F" w:rsidRPr="00A15330" w:rsidRDefault="00CC7B6F" w:rsidP="00BC36E8">
            <w:pPr>
              <w:pStyle w:val="Default"/>
              <w:ind w:left="487" w:hanging="41"/>
              <w:rPr>
                <w:color w:val="000000" w:themeColor="text1"/>
                <w:sz w:val="22"/>
                <w:szCs w:val="22"/>
              </w:rPr>
            </w:pPr>
            <w:r w:rsidRPr="00A15330">
              <w:rPr>
                <w:color w:val="000000" w:themeColor="text1"/>
                <w:sz w:val="22"/>
                <w:szCs w:val="22"/>
              </w:rPr>
              <w:t xml:space="preserve">Contract Monitor within </w:t>
            </w:r>
            <w:r w:rsidR="00CC0A91" w:rsidRPr="00A15330">
              <w:rPr>
                <w:color w:val="000000" w:themeColor="text1"/>
                <w:sz w:val="22"/>
                <w:szCs w:val="22"/>
              </w:rPr>
              <w:t>30 calendar</w:t>
            </w:r>
            <w:r w:rsidRPr="00A15330">
              <w:rPr>
                <w:color w:val="000000" w:themeColor="text1"/>
                <w:sz w:val="22"/>
                <w:szCs w:val="22"/>
              </w:rPr>
              <w:t xml:space="preserve"> days of the </w:t>
            </w:r>
          </w:p>
          <w:p w14:paraId="62FBD24E" w14:textId="77777777" w:rsidR="00CC7B6F" w:rsidRPr="00A15330" w:rsidRDefault="00BC36E8" w:rsidP="00BC36E8">
            <w:pPr>
              <w:pStyle w:val="Default"/>
              <w:ind w:left="487" w:hanging="41"/>
              <w:rPr>
                <w:color w:val="000000" w:themeColor="text1"/>
                <w:sz w:val="22"/>
                <w:szCs w:val="22"/>
              </w:rPr>
            </w:pPr>
            <w:r w:rsidRPr="00A15330">
              <w:rPr>
                <w:color w:val="000000" w:themeColor="text1"/>
                <w:sz w:val="22"/>
                <w:szCs w:val="22"/>
              </w:rPr>
              <w:t xml:space="preserve">vacancy </w:t>
            </w:r>
            <w:r w:rsidR="00CC7B6F" w:rsidRPr="00A15330">
              <w:rPr>
                <w:color w:val="000000" w:themeColor="text1"/>
                <w:sz w:val="22"/>
                <w:szCs w:val="22"/>
              </w:rPr>
              <w:t>occurrence or from when the Contractor first</w:t>
            </w:r>
            <w:r w:rsidR="002C4DAF" w:rsidRPr="00A15330">
              <w:rPr>
                <w:color w:val="000000" w:themeColor="text1"/>
                <w:sz w:val="22"/>
                <w:szCs w:val="22"/>
              </w:rPr>
              <w:t xml:space="preserve"> knew or should have known the v</w:t>
            </w:r>
            <w:r w:rsidR="00CC7B6F" w:rsidRPr="00A15330">
              <w:rPr>
                <w:color w:val="000000" w:themeColor="text1"/>
                <w:sz w:val="22"/>
                <w:szCs w:val="22"/>
              </w:rPr>
              <w:t xml:space="preserve">acancy would be occurring. </w:t>
            </w:r>
          </w:p>
        </w:tc>
        <w:tc>
          <w:tcPr>
            <w:tcW w:w="3089" w:type="dxa"/>
          </w:tcPr>
          <w:p w14:paraId="71BFF12B" w14:textId="77777777" w:rsidR="00BF71E7" w:rsidRPr="00A15330" w:rsidRDefault="00BF71E7" w:rsidP="00CC7B6F">
            <w:pPr>
              <w:pStyle w:val="Default"/>
              <w:rPr>
                <w:color w:val="000000" w:themeColor="text1"/>
                <w:sz w:val="22"/>
                <w:szCs w:val="22"/>
              </w:rPr>
            </w:pPr>
          </w:p>
          <w:p w14:paraId="6B9401F8" w14:textId="77777777" w:rsidR="00BF71E7" w:rsidRPr="00A15330" w:rsidRDefault="00BF71E7" w:rsidP="000138B2">
            <w:pPr>
              <w:pStyle w:val="Default"/>
              <w:ind w:left="446"/>
              <w:rPr>
                <w:color w:val="000000" w:themeColor="text1"/>
                <w:sz w:val="22"/>
                <w:szCs w:val="22"/>
              </w:rPr>
            </w:pPr>
            <w:r w:rsidRPr="00A15330">
              <w:rPr>
                <w:color w:val="000000" w:themeColor="text1"/>
                <w:sz w:val="22"/>
                <w:szCs w:val="22"/>
              </w:rPr>
              <w:t xml:space="preserve">$750 per each day after the </w:t>
            </w:r>
          </w:p>
          <w:p w14:paraId="281C70F8" w14:textId="77777777" w:rsidR="00BF71E7" w:rsidRPr="00A15330" w:rsidRDefault="000D31DF" w:rsidP="000138B2">
            <w:pPr>
              <w:pStyle w:val="Default"/>
              <w:ind w:left="446"/>
              <w:rPr>
                <w:color w:val="000000" w:themeColor="text1"/>
                <w:sz w:val="22"/>
                <w:szCs w:val="22"/>
              </w:rPr>
            </w:pPr>
            <w:r w:rsidRPr="00A15330">
              <w:rPr>
                <w:color w:val="000000" w:themeColor="text1"/>
                <w:sz w:val="22"/>
                <w:szCs w:val="22"/>
              </w:rPr>
              <w:t>30</w:t>
            </w:r>
            <w:r w:rsidR="00CC7B6F" w:rsidRPr="00A15330">
              <w:rPr>
                <w:color w:val="000000" w:themeColor="text1"/>
                <w:sz w:val="22"/>
                <w:szCs w:val="22"/>
              </w:rPr>
              <w:t xml:space="preserve">th day that a suitable </w:t>
            </w:r>
          </w:p>
          <w:p w14:paraId="6626A6E5" w14:textId="77777777" w:rsidR="00BF71E7" w:rsidRPr="00A15330" w:rsidRDefault="00217FEE" w:rsidP="000138B2">
            <w:pPr>
              <w:pStyle w:val="Default"/>
              <w:ind w:left="446"/>
              <w:rPr>
                <w:color w:val="000000" w:themeColor="text1"/>
                <w:sz w:val="22"/>
                <w:szCs w:val="22"/>
              </w:rPr>
            </w:pPr>
            <w:r w:rsidRPr="00A15330">
              <w:rPr>
                <w:color w:val="000000" w:themeColor="text1"/>
                <w:sz w:val="22"/>
                <w:szCs w:val="22"/>
              </w:rPr>
              <w:t>r</w:t>
            </w:r>
            <w:r w:rsidR="00CC7B6F" w:rsidRPr="00A15330">
              <w:rPr>
                <w:color w:val="000000" w:themeColor="text1"/>
                <w:sz w:val="22"/>
                <w:szCs w:val="22"/>
              </w:rPr>
              <w:t xml:space="preserve">eplacement has not been </w:t>
            </w:r>
          </w:p>
          <w:p w14:paraId="73DD7FFF"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submitted. The suitability </w:t>
            </w:r>
          </w:p>
          <w:p w14:paraId="13844D8E" w14:textId="77777777" w:rsidR="00BF71E7" w:rsidRPr="00A15330" w:rsidRDefault="00CC7B6F" w:rsidP="000138B2">
            <w:pPr>
              <w:pStyle w:val="Default"/>
              <w:ind w:left="446"/>
              <w:rPr>
                <w:color w:val="000000" w:themeColor="text1"/>
                <w:sz w:val="22"/>
                <w:szCs w:val="22"/>
              </w:rPr>
            </w:pPr>
            <w:r w:rsidRPr="00A15330">
              <w:rPr>
                <w:color w:val="000000" w:themeColor="text1"/>
                <w:sz w:val="22"/>
                <w:szCs w:val="22"/>
              </w:rPr>
              <w:t xml:space="preserve">of the Replacement is at the </w:t>
            </w:r>
          </w:p>
          <w:p w14:paraId="559FF410" w14:textId="77777777" w:rsidR="00CC7B6F" w:rsidRPr="00A15330" w:rsidRDefault="00CC7B6F" w:rsidP="000138B2">
            <w:pPr>
              <w:pStyle w:val="Default"/>
              <w:ind w:left="446"/>
              <w:rPr>
                <w:color w:val="000000" w:themeColor="text1"/>
                <w:sz w:val="22"/>
                <w:szCs w:val="22"/>
              </w:rPr>
            </w:pPr>
            <w:r w:rsidRPr="00A15330">
              <w:rPr>
                <w:color w:val="000000" w:themeColor="text1"/>
                <w:sz w:val="22"/>
                <w:szCs w:val="22"/>
              </w:rPr>
              <w:t xml:space="preserve">sole discretion of the State. </w:t>
            </w:r>
          </w:p>
          <w:p w14:paraId="7462DB7B" w14:textId="77777777" w:rsidR="00CC7B6F" w:rsidRPr="00A15330" w:rsidRDefault="00CC7B6F" w:rsidP="00CC7B6F">
            <w:pPr>
              <w:pStyle w:val="Default"/>
              <w:rPr>
                <w:color w:val="000000" w:themeColor="text1"/>
                <w:sz w:val="22"/>
                <w:szCs w:val="22"/>
              </w:rPr>
            </w:pPr>
          </w:p>
        </w:tc>
      </w:tr>
      <w:tr w:rsidR="001A79FF" w:rsidRPr="00A15330" w14:paraId="6A819DDB" w14:textId="77777777" w:rsidTr="001A79FF">
        <w:tc>
          <w:tcPr>
            <w:tcW w:w="3105" w:type="dxa"/>
          </w:tcPr>
          <w:p w14:paraId="28778B5B" w14:textId="74CEC3F9" w:rsidR="001A79FF" w:rsidRPr="00A15330" w:rsidRDefault="001A79FF" w:rsidP="001A79FF">
            <w:pPr>
              <w:pStyle w:val="Default"/>
              <w:rPr>
                <w:color w:val="000000" w:themeColor="text1"/>
                <w:sz w:val="22"/>
                <w:szCs w:val="22"/>
              </w:rPr>
            </w:pPr>
            <w:r w:rsidRPr="00A15330">
              <w:rPr>
                <w:color w:val="000000" w:themeColor="text1"/>
                <w:sz w:val="22"/>
                <w:szCs w:val="22"/>
              </w:rPr>
              <w:lastRenderedPageBreak/>
              <w:t>Person Centered Service Plans</w:t>
            </w:r>
          </w:p>
        </w:tc>
        <w:tc>
          <w:tcPr>
            <w:tcW w:w="3156" w:type="dxa"/>
          </w:tcPr>
          <w:p w14:paraId="0D29EBDE" w14:textId="48244EF0" w:rsidR="001A79FF" w:rsidRPr="00A15330" w:rsidRDefault="001A79FF" w:rsidP="001A79FF">
            <w:pPr>
              <w:pStyle w:val="Default"/>
              <w:rPr>
                <w:color w:val="000000" w:themeColor="text1"/>
                <w:sz w:val="22"/>
                <w:szCs w:val="22"/>
              </w:rPr>
            </w:pPr>
            <w:r w:rsidRPr="00A15330">
              <w:rPr>
                <w:color w:val="000000" w:themeColor="text1"/>
                <w:sz w:val="22"/>
                <w:szCs w:val="22"/>
              </w:rPr>
              <w:t xml:space="preserve">≥90% of </w:t>
            </w:r>
            <w:r w:rsidR="00C66026" w:rsidRPr="00A15330">
              <w:rPr>
                <w:color w:val="000000" w:themeColor="text1"/>
                <w:sz w:val="22"/>
                <w:szCs w:val="22"/>
              </w:rPr>
              <w:t xml:space="preserve">Enrolled Members </w:t>
            </w:r>
            <w:r w:rsidRPr="00A15330">
              <w:rPr>
                <w:color w:val="000000" w:themeColor="text1"/>
                <w:sz w:val="22"/>
                <w:szCs w:val="22"/>
              </w:rPr>
              <w:t xml:space="preserve">will have </w:t>
            </w:r>
            <w:r w:rsidR="0000362D" w:rsidRPr="00A15330">
              <w:rPr>
                <w:color w:val="000000" w:themeColor="text1"/>
                <w:sz w:val="22"/>
                <w:szCs w:val="22"/>
              </w:rPr>
              <w:t>a</w:t>
            </w:r>
            <w:r w:rsidRPr="00A15330">
              <w:rPr>
                <w:color w:val="000000" w:themeColor="text1"/>
                <w:sz w:val="22"/>
                <w:szCs w:val="22"/>
              </w:rPr>
              <w:t xml:space="preserve"> PCSP</w:t>
            </w:r>
            <w:r w:rsidR="007E144F" w:rsidRPr="00A15330">
              <w:rPr>
                <w:color w:val="000000" w:themeColor="text1"/>
                <w:sz w:val="22"/>
                <w:szCs w:val="22"/>
              </w:rPr>
              <w:t xml:space="preserve"> or Interim Plan of Care</w:t>
            </w:r>
            <w:r w:rsidRPr="00A15330">
              <w:rPr>
                <w:color w:val="000000" w:themeColor="text1"/>
                <w:sz w:val="22"/>
                <w:szCs w:val="22"/>
              </w:rPr>
              <w:t>.</w:t>
            </w:r>
          </w:p>
        </w:tc>
        <w:tc>
          <w:tcPr>
            <w:tcW w:w="3089" w:type="dxa"/>
          </w:tcPr>
          <w:p w14:paraId="405E4F8C"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7D1E7D0E"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15B08211"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1C4A53E8" w14:textId="77777777" w:rsidR="001A79FF" w:rsidRPr="00A15330" w:rsidRDefault="001A79FF" w:rsidP="001A79FF">
            <w:pPr>
              <w:pStyle w:val="Default"/>
              <w:rPr>
                <w:color w:val="000000" w:themeColor="text1"/>
                <w:sz w:val="22"/>
                <w:szCs w:val="22"/>
              </w:rPr>
            </w:pPr>
          </w:p>
        </w:tc>
      </w:tr>
      <w:tr w:rsidR="0000362D" w:rsidRPr="00A15330" w14:paraId="6DA20BBE" w14:textId="77777777" w:rsidTr="001A79FF">
        <w:tc>
          <w:tcPr>
            <w:tcW w:w="3105" w:type="dxa"/>
          </w:tcPr>
          <w:p w14:paraId="66FD4ADE" w14:textId="5A827EEE" w:rsidR="0000362D" w:rsidRPr="00A15330" w:rsidRDefault="0000362D" w:rsidP="001A79FF">
            <w:pPr>
              <w:pStyle w:val="Default"/>
              <w:rPr>
                <w:color w:val="000000" w:themeColor="text1"/>
                <w:sz w:val="22"/>
                <w:szCs w:val="22"/>
              </w:rPr>
            </w:pPr>
            <w:r w:rsidRPr="00A15330">
              <w:rPr>
                <w:color w:val="000000" w:themeColor="text1"/>
                <w:sz w:val="22"/>
                <w:szCs w:val="22"/>
              </w:rPr>
              <w:t>Person Centered Service Plans</w:t>
            </w:r>
          </w:p>
        </w:tc>
        <w:tc>
          <w:tcPr>
            <w:tcW w:w="3156" w:type="dxa"/>
          </w:tcPr>
          <w:p w14:paraId="1E2E1120" w14:textId="6FB8FD11" w:rsidR="0000362D" w:rsidRPr="00A15330" w:rsidRDefault="0000362D" w:rsidP="001A79FF">
            <w:pPr>
              <w:pStyle w:val="Default"/>
              <w:rPr>
                <w:color w:val="000000" w:themeColor="text1"/>
                <w:sz w:val="22"/>
                <w:szCs w:val="22"/>
              </w:rPr>
            </w:pPr>
            <w:r w:rsidRPr="00A15330">
              <w:rPr>
                <w:color w:val="000000" w:themeColor="text1"/>
                <w:sz w:val="22"/>
                <w:szCs w:val="22"/>
              </w:rPr>
              <w:t xml:space="preserve">≥80% of </w:t>
            </w:r>
            <w:r w:rsidR="00AA6AD6">
              <w:rPr>
                <w:color w:val="000000" w:themeColor="text1"/>
                <w:sz w:val="22"/>
                <w:szCs w:val="22"/>
              </w:rPr>
              <w:t xml:space="preserve">the 90% of required PCSPs </w:t>
            </w:r>
            <w:r w:rsidR="00BC6233">
              <w:rPr>
                <w:color w:val="000000" w:themeColor="text1"/>
                <w:sz w:val="22"/>
                <w:szCs w:val="22"/>
              </w:rPr>
              <w:t xml:space="preserve">or Interim Plan of Care </w:t>
            </w:r>
            <w:proofErr w:type="gramStart"/>
            <w:r w:rsidR="00BC6233">
              <w:rPr>
                <w:color w:val="000000" w:themeColor="text1"/>
                <w:sz w:val="22"/>
                <w:szCs w:val="22"/>
              </w:rPr>
              <w:t xml:space="preserve">of </w:t>
            </w:r>
            <w:r w:rsidR="00AA6AD6">
              <w:rPr>
                <w:color w:val="000000" w:themeColor="text1"/>
                <w:sz w:val="22"/>
                <w:szCs w:val="22"/>
              </w:rPr>
              <w:t xml:space="preserve"> </w:t>
            </w:r>
            <w:r w:rsidR="00C66026" w:rsidRPr="00A15330">
              <w:rPr>
                <w:color w:val="000000" w:themeColor="text1"/>
                <w:sz w:val="22"/>
                <w:szCs w:val="22"/>
              </w:rPr>
              <w:t>Enrolled</w:t>
            </w:r>
            <w:proofErr w:type="gramEnd"/>
            <w:r w:rsidR="00C66026" w:rsidRPr="00A15330">
              <w:rPr>
                <w:color w:val="000000" w:themeColor="text1"/>
                <w:sz w:val="22"/>
                <w:szCs w:val="22"/>
              </w:rPr>
              <w:t xml:space="preserve"> Members </w:t>
            </w:r>
            <w:r w:rsidRPr="00A15330">
              <w:rPr>
                <w:color w:val="000000" w:themeColor="text1"/>
                <w:sz w:val="22"/>
                <w:szCs w:val="22"/>
              </w:rPr>
              <w:t>will have a PCSP that includes all needed HCBS services.</w:t>
            </w:r>
          </w:p>
        </w:tc>
        <w:tc>
          <w:tcPr>
            <w:tcW w:w="3089" w:type="dxa"/>
          </w:tcPr>
          <w:p w14:paraId="07F99336" w14:textId="77777777" w:rsidR="0000362D" w:rsidRPr="00A15330" w:rsidRDefault="0000362D" w:rsidP="0000362D">
            <w:pPr>
              <w:pStyle w:val="Default"/>
              <w:ind w:left="446"/>
              <w:rPr>
                <w:color w:val="000000" w:themeColor="text1"/>
                <w:sz w:val="22"/>
                <w:szCs w:val="22"/>
              </w:rPr>
            </w:pPr>
            <w:r w:rsidRPr="00A15330">
              <w:rPr>
                <w:color w:val="000000" w:themeColor="text1"/>
                <w:sz w:val="22"/>
                <w:szCs w:val="22"/>
              </w:rPr>
              <w:t xml:space="preserve">$1,000 for each percentage </w:t>
            </w:r>
          </w:p>
          <w:p w14:paraId="0C9135D8" w14:textId="77777777" w:rsidR="0000362D" w:rsidRPr="00A15330" w:rsidRDefault="0000362D" w:rsidP="0000362D">
            <w:pPr>
              <w:pStyle w:val="Default"/>
              <w:ind w:left="446"/>
              <w:rPr>
                <w:color w:val="000000" w:themeColor="text1"/>
                <w:sz w:val="22"/>
                <w:szCs w:val="22"/>
              </w:rPr>
            </w:pPr>
            <w:r w:rsidRPr="00A15330">
              <w:rPr>
                <w:color w:val="000000" w:themeColor="text1"/>
                <w:sz w:val="22"/>
                <w:szCs w:val="22"/>
              </w:rPr>
              <w:t xml:space="preserve">point below the standard </w:t>
            </w:r>
          </w:p>
          <w:p w14:paraId="6853B05F" w14:textId="39CB4DED" w:rsidR="0000362D" w:rsidRPr="00A15330" w:rsidRDefault="0000362D" w:rsidP="0000362D">
            <w:pPr>
              <w:pStyle w:val="Default"/>
              <w:ind w:left="446"/>
              <w:rPr>
                <w:color w:val="000000" w:themeColor="text1"/>
                <w:sz w:val="22"/>
                <w:szCs w:val="22"/>
              </w:rPr>
            </w:pPr>
            <w:r w:rsidRPr="00A15330">
              <w:rPr>
                <w:color w:val="000000" w:themeColor="text1"/>
                <w:sz w:val="22"/>
                <w:szCs w:val="22"/>
              </w:rPr>
              <w:t>during the reporting period.</w:t>
            </w:r>
          </w:p>
        </w:tc>
      </w:tr>
      <w:tr w:rsidR="001A79FF" w:rsidRPr="00A15330" w14:paraId="5F97826F" w14:textId="77777777" w:rsidTr="001A79FF">
        <w:tc>
          <w:tcPr>
            <w:tcW w:w="3105" w:type="dxa"/>
          </w:tcPr>
          <w:p w14:paraId="62297FFC" w14:textId="77777777" w:rsidR="001A79FF" w:rsidRPr="00A15330" w:rsidRDefault="001A79FF" w:rsidP="001A79FF">
            <w:pPr>
              <w:pStyle w:val="Default"/>
              <w:rPr>
                <w:color w:val="000000" w:themeColor="text1"/>
                <w:sz w:val="22"/>
                <w:szCs w:val="22"/>
              </w:rPr>
            </w:pPr>
          </w:p>
          <w:p w14:paraId="6D1FDFA1"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Care Coordinator to Client </w:t>
            </w:r>
          </w:p>
          <w:p w14:paraId="7AD311B4" w14:textId="77777777" w:rsidR="001A79FF" w:rsidRPr="00A15330" w:rsidRDefault="001A79FF" w:rsidP="001A79FF">
            <w:pPr>
              <w:pStyle w:val="Default"/>
              <w:rPr>
                <w:color w:val="000000" w:themeColor="text1"/>
                <w:sz w:val="22"/>
                <w:szCs w:val="22"/>
              </w:rPr>
            </w:pPr>
            <w:r w:rsidRPr="00A15330">
              <w:rPr>
                <w:color w:val="000000" w:themeColor="text1"/>
                <w:sz w:val="22"/>
                <w:szCs w:val="22"/>
              </w:rPr>
              <w:t>Caseload</w:t>
            </w:r>
          </w:p>
        </w:tc>
        <w:tc>
          <w:tcPr>
            <w:tcW w:w="3156" w:type="dxa"/>
          </w:tcPr>
          <w:p w14:paraId="0E5B2E17" w14:textId="77777777" w:rsidR="001A79FF" w:rsidRPr="00A15330" w:rsidRDefault="001A79FF" w:rsidP="001A79FF">
            <w:pPr>
              <w:pStyle w:val="Default"/>
              <w:rPr>
                <w:color w:val="000000" w:themeColor="text1"/>
                <w:sz w:val="22"/>
                <w:szCs w:val="22"/>
              </w:rPr>
            </w:pPr>
          </w:p>
          <w:p w14:paraId="5B03DA08"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≥90% of care coordinators </w:t>
            </w:r>
          </w:p>
          <w:p w14:paraId="3DD04F28"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will have a caseload of ≤50 </w:t>
            </w:r>
          </w:p>
          <w:p w14:paraId="7B797ABC" w14:textId="77777777" w:rsidR="001A79FF" w:rsidRPr="00A15330" w:rsidRDefault="001A79FF" w:rsidP="001A79FF">
            <w:pPr>
              <w:pStyle w:val="Default"/>
              <w:rPr>
                <w:color w:val="000000" w:themeColor="text1"/>
                <w:sz w:val="22"/>
                <w:szCs w:val="22"/>
              </w:rPr>
            </w:pPr>
            <w:r w:rsidRPr="00A15330">
              <w:rPr>
                <w:color w:val="000000" w:themeColor="text1"/>
                <w:sz w:val="22"/>
                <w:szCs w:val="22"/>
              </w:rPr>
              <w:t>members</w:t>
            </w:r>
          </w:p>
        </w:tc>
        <w:tc>
          <w:tcPr>
            <w:tcW w:w="3089" w:type="dxa"/>
          </w:tcPr>
          <w:p w14:paraId="7E6669E4" w14:textId="77777777" w:rsidR="001A79FF" w:rsidRPr="00A15330" w:rsidRDefault="001A79FF" w:rsidP="001A79FF">
            <w:pPr>
              <w:pStyle w:val="Default"/>
              <w:rPr>
                <w:color w:val="000000" w:themeColor="text1"/>
                <w:sz w:val="22"/>
                <w:szCs w:val="22"/>
              </w:rPr>
            </w:pPr>
          </w:p>
          <w:p w14:paraId="39F949BD"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2B8E9F85"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198A6C36"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6E66249D" w14:textId="77777777" w:rsidR="001A79FF" w:rsidRPr="00A15330" w:rsidRDefault="001A79FF" w:rsidP="001A79FF">
            <w:pPr>
              <w:pStyle w:val="Default"/>
              <w:rPr>
                <w:color w:val="000000" w:themeColor="text1"/>
                <w:sz w:val="22"/>
                <w:szCs w:val="22"/>
              </w:rPr>
            </w:pPr>
          </w:p>
        </w:tc>
      </w:tr>
      <w:tr w:rsidR="001A79FF" w:rsidRPr="00A15330" w14:paraId="5276BEB5" w14:textId="77777777" w:rsidTr="001A79FF">
        <w:trPr>
          <w:trHeight w:val="1430"/>
        </w:trPr>
        <w:tc>
          <w:tcPr>
            <w:tcW w:w="3105" w:type="dxa"/>
          </w:tcPr>
          <w:p w14:paraId="5273CFA3" w14:textId="77777777" w:rsidR="001A79FF" w:rsidRPr="00A15330" w:rsidRDefault="001A79FF" w:rsidP="001A79FF">
            <w:pPr>
              <w:pStyle w:val="Default"/>
              <w:rPr>
                <w:color w:val="000000" w:themeColor="text1"/>
                <w:sz w:val="22"/>
                <w:szCs w:val="22"/>
              </w:rPr>
            </w:pPr>
            <w:r w:rsidRPr="00A15330">
              <w:rPr>
                <w:color w:val="000000" w:themeColor="text1"/>
                <w:sz w:val="22"/>
                <w:szCs w:val="22"/>
              </w:rPr>
              <w:t>Initial Contact of Client</w:t>
            </w:r>
          </w:p>
        </w:tc>
        <w:tc>
          <w:tcPr>
            <w:tcW w:w="3156" w:type="dxa"/>
          </w:tcPr>
          <w:p w14:paraId="3FF18EF6" w14:textId="61BE487E" w:rsidR="001A79FF" w:rsidRPr="00A15330" w:rsidRDefault="001A79FF" w:rsidP="001A79FF">
            <w:pPr>
              <w:pStyle w:val="cTableText"/>
              <w:rPr>
                <w:rFonts w:ascii="Times New Roman" w:eastAsiaTheme="minorHAnsi" w:hAnsi="Times New Roman"/>
                <w:color w:val="000000" w:themeColor="text1"/>
                <w:sz w:val="22"/>
                <w:szCs w:val="22"/>
              </w:rPr>
            </w:pPr>
            <w:r w:rsidRPr="00A15330">
              <w:rPr>
                <w:rFonts w:ascii="Times New Roman" w:eastAsiaTheme="minorHAnsi" w:hAnsi="Times New Roman"/>
                <w:color w:val="000000" w:themeColor="text1"/>
                <w:sz w:val="22"/>
                <w:szCs w:val="22"/>
              </w:rPr>
              <w:t xml:space="preserve">≥75% of members will be contacted by a care coordinator </w:t>
            </w:r>
            <w:r w:rsidR="004B6324" w:rsidRPr="00A15330">
              <w:rPr>
                <w:rFonts w:ascii="Times New Roman" w:eastAsiaTheme="minorHAnsi" w:hAnsi="Times New Roman"/>
                <w:color w:val="000000" w:themeColor="text1"/>
                <w:sz w:val="22"/>
                <w:szCs w:val="22"/>
              </w:rPr>
              <w:t xml:space="preserve">or appropriate PASSE team member </w:t>
            </w:r>
            <w:r w:rsidRPr="00A15330">
              <w:rPr>
                <w:rFonts w:ascii="Times New Roman" w:eastAsiaTheme="minorHAnsi" w:hAnsi="Times New Roman"/>
                <w:color w:val="000000" w:themeColor="text1"/>
                <w:sz w:val="22"/>
                <w:szCs w:val="22"/>
              </w:rPr>
              <w:t xml:space="preserve">within 15 business days after </w:t>
            </w:r>
            <w:r w:rsidR="00FF5EE9" w:rsidRPr="00A15330">
              <w:rPr>
                <w:rFonts w:ascii="Times New Roman" w:eastAsiaTheme="minorHAnsi" w:hAnsi="Times New Roman"/>
                <w:color w:val="000000" w:themeColor="text1"/>
                <w:sz w:val="22"/>
                <w:szCs w:val="22"/>
              </w:rPr>
              <w:t xml:space="preserve">Assignment </w:t>
            </w:r>
            <w:r w:rsidRPr="00A15330">
              <w:rPr>
                <w:rFonts w:ascii="Times New Roman" w:eastAsiaTheme="minorHAnsi" w:hAnsi="Times New Roman"/>
                <w:color w:val="000000" w:themeColor="text1"/>
                <w:sz w:val="22"/>
                <w:szCs w:val="22"/>
              </w:rPr>
              <w:t>to PASSE</w:t>
            </w:r>
          </w:p>
          <w:p w14:paraId="310638AD" w14:textId="77777777" w:rsidR="001A79FF" w:rsidRPr="00A15330" w:rsidRDefault="001A79FF" w:rsidP="001A79FF">
            <w:pPr>
              <w:jc w:val="center"/>
              <w:rPr>
                <w:rFonts w:ascii="Times New Roman" w:hAnsi="Times New Roman" w:cs="Times New Roman"/>
              </w:rPr>
            </w:pPr>
          </w:p>
        </w:tc>
        <w:tc>
          <w:tcPr>
            <w:tcW w:w="3089" w:type="dxa"/>
          </w:tcPr>
          <w:p w14:paraId="56B91F5C"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16F4F673"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4E9F4E14"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508326DD" w14:textId="77777777" w:rsidR="001A79FF" w:rsidRPr="00A15330" w:rsidRDefault="001A79FF" w:rsidP="001A79FF">
            <w:pPr>
              <w:pStyle w:val="Default"/>
              <w:rPr>
                <w:color w:val="000000" w:themeColor="text1"/>
                <w:sz w:val="22"/>
                <w:szCs w:val="22"/>
              </w:rPr>
            </w:pPr>
          </w:p>
        </w:tc>
      </w:tr>
      <w:tr w:rsidR="001A79FF" w:rsidRPr="00A15330" w14:paraId="6DC27A1B" w14:textId="77777777" w:rsidTr="001A79FF">
        <w:trPr>
          <w:trHeight w:val="1430"/>
        </w:trPr>
        <w:tc>
          <w:tcPr>
            <w:tcW w:w="3105" w:type="dxa"/>
          </w:tcPr>
          <w:p w14:paraId="307EF81A" w14:textId="77777777" w:rsidR="001A79FF" w:rsidRPr="00A15330" w:rsidRDefault="001A79FF" w:rsidP="001A79FF">
            <w:pPr>
              <w:pStyle w:val="Default"/>
              <w:ind w:left="425" w:firstLine="21"/>
              <w:rPr>
                <w:color w:val="000000" w:themeColor="text1"/>
                <w:sz w:val="22"/>
                <w:szCs w:val="22"/>
              </w:rPr>
            </w:pPr>
            <w:r w:rsidRPr="00A15330">
              <w:rPr>
                <w:color w:val="000000" w:themeColor="text1"/>
                <w:sz w:val="22"/>
                <w:szCs w:val="22"/>
              </w:rPr>
              <w:t>Monthly Contact of Client</w:t>
            </w:r>
          </w:p>
        </w:tc>
        <w:tc>
          <w:tcPr>
            <w:tcW w:w="3156" w:type="dxa"/>
          </w:tcPr>
          <w:p w14:paraId="1200C8D4" w14:textId="77777777" w:rsidR="001A79FF" w:rsidRPr="00A15330" w:rsidRDefault="001A79FF" w:rsidP="001A79FF">
            <w:pPr>
              <w:pStyle w:val="cTableText"/>
              <w:rPr>
                <w:rFonts w:ascii="Times New Roman" w:eastAsiaTheme="minorHAnsi" w:hAnsi="Times New Roman"/>
                <w:color w:val="000000" w:themeColor="text1"/>
                <w:sz w:val="22"/>
                <w:szCs w:val="22"/>
              </w:rPr>
            </w:pPr>
            <w:r w:rsidRPr="00A15330">
              <w:rPr>
                <w:rFonts w:ascii="Times New Roman" w:eastAsiaTheme="minorHAnsi" w:hAnsi="Times New Roman"/>
                <w:color w:val="000000" w:themeColor="text1"/>
                <w:sz w:val="22"/>
                <w:szCs w:val="22"/>
              </w:rPr>
              <w:t>≥75% of members are contacted monthly and in person quarterly by a care coordinator.</w:t>
            </w:r>
            <w:r w:rsidRPr="00A15330">
              <w:rPr>
                <w:rFonts w:ascii="Times New Roman" w:eastAsiaTheme="minorHAnsi" w:hAnsi="Times New Roman"/>
                <w:color w:val="000000" w:themeColor="text1"/>
                <w:sz w:val="24"/>
                <w:szCs w:val="24"/>
              </w:rPr>
              <w:t xml:space="preserve">  </w:t>
            </w:r>
          </w:p>
        </w:tc>
        <w:tc>
          <w:tcPr>
            <w:tcW w:w="3089" w:type="dxa"/>
          </w:tcPr>
          <w:p w14:paraId="43251627"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00CFA54C"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390500E5"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10001215" w14:textId="77777777" w:rsidR="001A79FF" w:rsidRPr="00A15330" w:rsidRDefault="001A79FF" w:rsidP="001A79FF">
            <w:pPr>
              <w:pStyle w:val="Default"/>
              <w:ind w:left="446"/>
              <w:rPr>
                <w:color w:val="000000" w:themeColor="text1"/>
                <w:sz w:val="22"/>
                <w:szCs w:val="22"/>
              </w:rPr>
            </w:pPr>
          </w:p>
        </w:tc>
      </w:tr>
      <w:tr w:rsidR="001A79FF" w:rsidRPr="00A15330" w14:paraId="25693499" w14:textId="77777777" w:rsidTr="001A79FF">
        <w:tc>
          <w:tcPr>
            <w:tcW w:w="3105" w:type="dxa"/>
          </w:tcPr>
          <w:p w14:paraId="58D34CC7" w14:textId="77777777" w:rsidR="001A79FF" w:rsidRPr="00A15330" w:rsidRDefault="001A79FF" w:rsidP="001A79FF">
            <w:pPr>
              <w:pStyle w:val="Default"/>
              <w:rPr>
                <w:color w:val="000000" w:themeColor="text1"/>
                <w:sz w:val="22"/>
                <w:szCs w:val="22"/>
              </w:rPr>
            </w:pPr>
          </w:p>
          <w:p w14:paraId="3D354895" w14:textId="77777777" w:rsidR="001A79FF" w:rsidRPr="00A15330" w:rsidRDefault="001A79FF" w:rsidP="001A79FF">
            <w:pPr>
              <w:pStyle w:val="Default"/>
              <w:rPr>
                <w:color w:val="000000" w:themeColor="text1"/>
                <w:sz w:val="22"/>
                <w:szCs w:val="22"/>
              </w:rPr>
            </w:pPr>
            <w:r w:rsidRPr="00A15330">
              <w:rPr>
                <w:color w:val="000000" w:themeColor="text1"/>
                <w:sz w:val="22"/>
                <w:szCs w:val="22"/>
              </w:rPr>
              <w:t>Follow-Up Care</w:t>
            </w:r>
          </w:p>
        </w:tc>
        <w:tc>
          <w:tcPr>
            <w:tcW w:w="3156" w:type="dxa"/>
          </w:tcPr>
          <w:p w14:paraId="402E513F" w14:textId="77777777" w:rsidR="001A79FF" w:rsidRPr="00A15330" w:rsidRDefault="001A79FF" w:rsidP="001A79FF">
            <w:pPr>
              <w:pStyle w:val="Default"/>
              <w:rPr>
                <w:color w:val="000000" w:themeColor="text1"/>
                <w:sz w:val="22"/>
                <w:szCs w:val="22"/>
              </w:rPr>
            </w:pPr>
          </w:p>
          <w:p w14:paraId="4BEFC4EA" w14:textId="2095D237" w:rsidR="001A79FF" w:rsidRPr="00A15330" w:rsidRDefault="001A79FF" w:rsidP="001A79FF">
            <w:pPr>
              <w:pStyle w:val="Default"/>
              <w:rPr>
                <w:color w:val="000000" w:themeColor="text1"/>
                <w:sz w:val="22"/>
                <w:szCs w:val="22"/>
              </w:rPr>
            </w:pPr>
            <w:r w:rsidRPr="00A15330">
              <w:rPr>
                <w:color w:val="000000" w:themeColor="text1"/>
                <w:sz w:val="22"/>
                <w:szCs w:val="22"/>
              </w:rPr>
              <w:t xml:space="preserve">≥50% of members with a visit to Emergency room or discharge from hospital or Inpatient Psychiatric Unit/Facility will have a follow up from a PASSE care coordinator </w:t>
            </w:r>
            <w:r w:rsidR="004B6324" w:rsidRPr="00A15330">
              <w:rPr>
                <w:color w:val="000000" w:themeColor="text1"/>
                <w:sz w:val="22"/>
                <w:szCs w:val="22"/>
              </w:rPr>
              <w:t xml:space="preserve">or appropriate PASSE team member </w:t>
            </w:r>
            <w:r w:rsidRPr="00A15330">
              <w:rPr>
                <w:color w:val="000000" w:themeColor="text1"/>
                <w:sz w:val="22"/>
                <w:szCs w:val="22"/>
              </w:rPr>
              <w:t xml:space="preserve">within seven (7) business days.  </w:t>
            </w:r>
          </w:p>
        </w:tc>
        <w:tc>
          <w:tcPr>
            <w:tcW w:w="3089" w:type="dxa"/>
          </w:tcPr>
          <w:p w14:paraId="4862157B" w14:textId="77777777" w:rsidR="001A79FF" w:rsidRPr="00A15330" w:rsidRDefault="001A79FF" w:rsidP="001A79FF">
            <w:pPr>
              <w:pStyle w:val="Default"/>
              <w:rPr>
                <w:color w:val="000000" w:themeColor="text1"/>
                <w:sz w:val="22"/>
                <w:szCs w:val="22"/>
              </w:rPr>
            </w:pPr>
          </w:p>
          <w:p w14:paraId="75DEECAB"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042A45EC"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64C9347E"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15EFA3BD" w14:textId="77777777" w:rsidR="001A79FF" w:rsidRPr="00A15330" w:rsidRDefault="001A79FF" w:rsidP="001A79FF">
            <w:pPr>
              <w:pStyle w:val="Default"/>
              <w:rPr>
                <w:color w:val="000000" w:themeColor="text1"/>
                <w:sz w:val="22"/>
                <w:szCs w:val="22"/>
              </w:rPr>
            </w:pPr>
          </w:p>
        </w:tc>
      </w:tr>
      <w:tr w:rsidR="001A79FF" w:rsidRPr="00A15330" w14:paraId="177B8B17" w14:textId="77777777" w:rsidTr="001A79FF">
        <w:tc>
          <w:tcPr>
            <w:tcW w:w="3105" w:type="dxa"/>
          </w:tcPr>
          <w:p w14:paraId="50138821" w14:textId="77777777" w:rsidR="001A79FF" w:rsidRPr="00A15330" w:rsidRDefault="001A79FF" w:rsidP="001A79FF">
            <w:pPr>
              <w:pStyle w:val="Default"/>
              <w:rPr>
                <w:color w:val="000000" w:themeColor="text1"/>
                <w:sz w:val="22"/>
                <w:szCs w:val="22"/>
              </w:rPr>
            </w:pPr>
          </w:p>
          <w:p w14:paraId="185A3CD2"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Primary Care Physician </w:t>
            </w:r>
          </w:p>
          <w:p w14:paraId="58DC0E2B" w14:textId="77777777" w:rsidR="001A79FF" w:rsidRPr="00A15330" w:rsidRDefault="001A79FF" w:rsidP="001A79FF">
            <w:pPr>
              <w:pStyle w:val="Default"/>
              <w:rPr>
                <w:color w:val="000000" w:themeColor="text1"/>
                <w:sz w:val="22"/>
                <w:szCs w:val="22"/>
              </w:rPr>
            </w:pPr>
            <w:r w:rsidRPr="00A15330">
              <w:rPr>
                <w:color w:val="000000" w:themeColor="text1"/>
                <w:sz w:val="22"/>
                <w:szCs w:val="22"/>
              </w:rPr>
              <w:t>Assignment</w:t>
            </w:r>
          </w:p>
        </w:tc>
        <w:tc>
          <w:tcPr>
            <w:tcW w:w="3156" w:type="dxa"/>
          </w:tcPr>
          <w:p w14:paraId="0D186536" w14:textId="77777777" w:rsidR="001A79FF" w:rsidRPr="00A15330" w:rsidRDefault="001A79FF" w:rsidP="001A79FF">
            <w:pPr>
              <w:pStyle w:val="Default"/>
              <w:rPr>
                <w:color w:val="000000" w:themeColor="text1"/>
                <w:sz w:val="22"/>
                <w:szCs w:val="22"/>
              </w:rPr>
            </w:pPr>
          </w:p>
          <w:p w14:paraId="7BEF7712"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≥80% of members will </w:t>
            </w:r>
          </w:p>
          <w:p w14:paraId="2CB7DF0F" w14:textId="77777777" w:rsidR="001A79FF" w:rsidRPr="00A15330" w:rsidRDefault="001A79FF" w:rsidP="001A79FF">
            <w:pPr>
              <w:pStyle w:val="Default"/>
              <w:rPr>
                <w:color w:val="000000" w:themeColor="text1"/>
                <w:sz w:val="22"/>
                <w:szCs w:val="22"/>
              </w:rPr>
            </w:pPr>
            <w:r w:rsidRPr="00A15330">
              <w:rPr>
                <w:color w:val="000000" w:themeColor="text1"/>
                <w:sz w:val="22"/>
                <w:szCs w:val="22"/>
              </w:rPr>
              <w:t xml:space="preserve">have selected a PCP and are </w:t>
            </w:r>
          </w:p>
          <w:p w14:paraId="24F4FD1F" w14:textId="77777777" w:rsidR="001A79FF" w:rsidRPr="00A15330" w:rsidRDefault="001A79FF" w:rsidP="001A79FF">
            <w:pPr>
              <w:pStyle w:val="Default"/>
              <w:rPr>
                <w:color w:val="000000" w:themeColor="text1"/>
                <w:sz w:val="22"/>
                <w:szCs w:val="22"/>
              </w:rPr>
            </w:pPr>
            <w:r w:rsidRPr="00A15330">
              <w:rPr>
                <w:color w:val="000000" w:themeColor="text1"/>
                <w:sz w:val="22"/>
                <w:szCs w:val="22"/>
              </w:rPr>
              <w:t>on a PCP’s caseload</w:t>
            </w:r>
          </w:p>
        </w:tc>
        <w:tc>
          <w:tcPr>
            <w:tcW w:w="3089" w:type="dxa"/>
          </w:tcPr>
          <w:p w14:paraId="659F4A5A" w14:textId="77777777" w:rsidR="001A79FF" w:rsidRPr="00A15330" w:rsidRDefault="001A79FF" w:rsidP="001A79FF">
            <w:pPr>
              <w:pStyle w:val="Default"/>
              <w:rPr>
                <w:color w:val="000000" w:themeColor="text1"/>
                <w:sz w:val="22"/>
                <w:szCs w:val="22"/>
              </w:rPr>
            </w:pPr>
          </w:p>
          <w:p w14:paraId="2AF45276"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for each percentage </w:t>
            </w:r>
          </w:p>
          <w:p w14:paraId="7A0C44B1"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point below the standard </w:t>
            </w:r>
          </w:p>
          <w:p w14:paraId="43B4339C"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during the reporting period. </w:t>
            </w:r>
          </w:p>
          <w:p w14:paraId="732CC481" w14:textId="77777777" w:rsidR="001A79FF" w:rsidRPr="00A15330" w:rsidRDefault="001A79FF" w:rsidP="001A79FF">
            <w:pPr>
              <w:pStyle w:val="Default"/>
              <w:rPr>
                <w:color w:val="000000" w:themeColor="text1"/>
                <w:sz w:val="12"/>
                <w:szCs w:val="12"/>
              </w:rPr>
            </w:pPr>
          </w:p>
        </w:tc>
      </w:tr>
      <w:tr w:rsidR="001A79FF" w:rsidRPr="00A15330" w14:paraId="4B49D635" w14:textId="77777777" w:rsidTr="001A79FF">
        <w:tc>
          <w:tcPr>
            <w:tcW w:w="3105" w:type="dxa"/>
          </w:tcPr>
          <w:p w14:paraId="7993BF81" w14:textId="77777777" w:rsidR="001A79FF" w:rsidRPr="00A15330" w:rsidRDefault="001A79FF" w:rsidP="001A79FF">
            <w:pPr>
              <w:pStyle w:val="Default"/>
              <w:rPr>
                <w:color w:val="000000" w:themeColor="text1"/>
                <w:sz w:val="22"/>
                <w:szCs w:val="22"/>
              </w:rPr>
            </w:pPr>
            <w:r w:rsidRPr="00A15330">
              <w:rPr>
                <w:color w:val="000000" w:themeColor="text1"/>
                <w:sz w:val="22"/>
                <w:szCs w:val="22"/>
              </w:rPr>
              <w:lastRenderedPageBreak/>
              <w:t>Appeals</w:t>
            </w:r>
          </w:p>
        </w:tc>
        <w:tc>
          <w:tcPr>
            <w:tcW w:w="3156" w:type="dxa"/>
          </w:tcPr>
          <w:p w14:paraId="3426A303" w14:textId="4781D4C5" w:rsidR="001A79FF" w:rsidRPr="00A15330" w:rsidRDefault="001A79FF" w:rsidP="001A79FF">
            <w:pPr>
              <w:pStyle w:val="Default"/>
              <w:numPr>
                <w:ilvl w:val="0"/>
                <w:numId w:val="252"/>
              </w:numPr>
              <w:spacing w:before="60"/>
              <w:ind w:left="504" w:hanging="360"/>
              <w:rPr>
                <w:color w:val="000000" w:themeColor="text1"/>
                <w:sz w:val="22"/>
                <w:szCs w:val="22"/>
              </w:rPr>
            </w:pPr>
            <w:r w:rsidRPr="00A15330">
              <w:rPr>
                <w:color w:val="000000" w:themeColor="text1"/>
                <w:sz w:val="22"/>
                <w:szCs w:val="22"/>
              </w:rPr>
              <w:t xml:space="preserve">Unless it is an expedited </w:t>
            </w:r>
            <w:r w:rsidR="00FF5EE9" w:rsidRPr="00A15330">
              <w:rPr>
                <w:color w:val="000000" w:themeColor="text1"/>
                <w:sz w:val="22"/>
                <w:szCs w:val="22"/>
              </w:rPr>
              <w:t xml:space="preserve">Appeal </w:t>
            </w:r>
            <w:r w:rsidRPr="00A15330">
              <w:rPr>
                <w:color w:val="000000" w:themeColor="text1"/>
                <w:sz w:val="22"/>
                <w:szCs w:val="22"/>
              </w:rPr>
              <w:t xml:space="preserve">request, an oral </w:t>
            </w:r>
            <w:r w:rsidR="00FF5EE9" w:rsidRPr="00A15330">
              <w:rPr>
                <w:color w:val="000000" w:themeColor="text1"/>
                <w:sz w:val="22"/>
                <w:szCs w:val="22"/>
              </w:rPr>
              <w:t xml:space="preserve">Appeal </w:t>
            </w:r>
            <w:r w:rsidRPr="00A15330">
              <w:rPr>
                <w:color w:val="000000" w:themeColor="text1"/>
                <w:sz w:val="22"/>
                <w:szCs w:val="22"/>
              </w:rPr>
              <w:t xml:space="preserve">request must be followed with a written, signed </w:t>
            </w:r>
            <w:r w:rsidR="00FF5EE9" w:rsidRPr="00A15330">
              <w:rPr>
                <w:color w:val="000000" w:themeColor="text1"/>
                <w:sz w:val="22"/>
                <w:szCs w:val="22"/>
              </w:rPr>
              <w:t xml:space="preserve">Appeal </w:t>
            </w:r>
            <w:r w:rsidRPr="00A15330">
              <w:rPr>
                <w:color w:val="000000" w:themeColor="text1"/>
                <w:sz w:val="22"/>
                <w:szCs w:val="22"/>
              </w:rPr>
              <w:t xml:space="preserve">within ten (10) calendar days of the oral filing, unless the appellant requests an expedited resolution. </w:t>
            </w:r>
          </w:p>
          <w:p w14:paraId="49487A56" w14:textId="6C9E6F01" w:rsidR="001A79FF" w:rsidRPr="00A15330" w:rsidRDefault="001A79FF" w:rsidP="001A79FF">
            <w:pPr>
              <w:pStyle w:val="Default"/>
              <w:numPr>
                <w:ilvl w:val="0"/>
                <w:numId w:val="252"/>
              </w:numPr>
              <w:spacing w:before="60"/>
              <w:ind w:left="504" w:hanging="360"/>
              <w:rPr>
                <w:color w:val="000000" w:themeColor="text1"/>
                <w:sz w:val="22"/>
                <w:szCs w:val="22"/>
              </w:rPr>
            </w:pPr>
            <w:r w:rsidRPr="00A15330">
              <w:rPr>
                <w:color w:val="000000" w:themeColor="text1"/>
                <w:sz w:val="22"/>
                <w:szCs w:val="22"/>
              </w:rPr>
              <w:t xml:space="preserve">The PASSE must acknowledge each PASSE </w:t>
            </w:r>
            <w:r w:rsidR="00FF5EE9" w:rsidRPr="00A15330">
              <w:rPr>
                <w:color w:val="000000" w:themeColor="text1"/>
                <w:sz w:val="22"/>
                <w:szCs w:val="22"/>
              </w:rPr>
              <w:t xml:space="preserve">Appeal </w:t>
            </w:r>
            <w:r w:rsidRPr="00A15330">
              <w:rPr>
                <w:color w:val="000000" w:themeColor="text1"/>
                <w:sz w:val="22"/>
                <w:szCs w:val="22"/>
              </w:rPr>
              <w:t xml:space="preserve">in writing within five (5) business days of receipt of each PASSE </w:t>
            </w:r>
            <w:r w:rsidR="00FF5EE9" w:rsidRPr="00A15330">
              <w:rPr>
                <w:color w:val="000000" w:themeColor="text1"/>
                <w:sz w:val="22"/>
                <w:szCs w:val="22"/>
              </w:rPr>
              <w:t>Appeal</w:t>
            </w:r>
            <w:r w:rsidRPr="00A15330">
              <w:rPr>
                <w:color w:val="000000" w:themeColor="text1"/>
                <w:sz w:val="22"/>
                <w:szCs w:val="22"/>
              </w:rPr>
              <w:t xml:space="preserve">, unless the appellant requests an expedited resolution. </w:t>
            </w:r>
          </w:p>
          <w:p w14:paraId="7C8A23AF" w14:textId="39695227" w:rsidR="001A79FF" w:rsidRPr="00A15330" w:rsidRDefault="001A79FF" w:rsidP="001A79FF">
            <w:pPr>
              <w:pStyle w:val="Default"/>
              <w:numPr>
                <w:ilvl w:val="0"/>
                <w:numId w:val="252"/>
              </w:numPr>
              <w:spacing w:before="60"/>
              <w:ind w:left="504" w:hanging="360"/>
              <w:rPr>
                <w:color w:val="000000" w:themeColor="text1"/>
                <w:sz w:val="22"/>
                <w:szCs w:val="22"/>
              </w:rPr>
            </w:pPr>
            <w:r w:rsidRPr="00A15330">
              <w:rPr>
                <w:color w:val="000000" w:themeColor="text1"/>
                <w:sz w:val="22"/>
                <w:szCs w:val="22"/>
              </w:rPr>
              <w:t xml:space="preserve">Unless the appellant requested expedited resolution, an </w:t>
            </w:r>
            <w:r w:rsidR="00FF5EE9" w:rsidRPr="00A15330">
              <w:rPr>
                <w:color w:val="000000" w:themeColor="text1"/>
                <w:sz w:val="22"/>
                <w:szCs w:val="22"/>
              </w:rPr>
              <w:t xml:space="preserve">Appeal </w:t>
            </w:r>
            <w:r w:rsidRPr="00A15330">
              <w:rPr>
                <w:color w:val="000000" w:themeColor="text1"/>
                <w:sz w:val="22"/>
                <w:szCs w:val="22"/>
              </w:rPr>
              <w:t xml:space="preserve">must be heard and notice of </w:t>
            </w:r>
            <w:r w:rsidR="00FF5EE9" w:rsidRPr="00A15330">
              <w:rPr>
                <w:color w:val="000000" w:themeColor="text1"/>
                <w:sz w:val="22"/>
                <w:szCs w:val="22"/>
              </w:rPr>
              <w:t xml:space="preserve">Appeal </w:t>
            </w:r>
            <w:r w:rsidRPr="00A15330">
              <w:rPr>
                <w:color w:val="000000" w:themeColor="text1"/>
                <w:sz w:val="22"/>
                <w:szCs w:val="22"/>
              </w:rPr>
              <w:t xml:space="preserve">resolution sent to the member no later than thirty (30) calendar days from the date of receipt of the </w:t>
            </w:r>
            <w:r w:rsidR="00FF5EE9" w:rsidRPr="00A15330">
              <w:rPr>
                <w:color w:val="000000" w:themeColor="text1"/>
                <w:sz w:val="22"/>
                <w:szCs w:val="22"/>
              </w:rPr>
              <w:t>Appeal</w:t>
            </w:r>
            <w:r w:rsidRPr="00A15330">
              <w:rPr>
                <w:color w:val="000000" w:themeColor="text1"/>
                <w:sz w:val="22"/>
                <w:szCs w:val="22"/>
              </w:rPr>
              <w:t xml:space="preserve">. </w:t>
            </w:r>
          </w:p>
          <w:p w14:paraId="5A87E6BC" w14:textId="77777777" w:rsidR="001A79FF" w:rsidRPr="00A15330" w:rsidRDefault="001A79FF" w:rsidP="001A79FF">
            <w:pPr>
              <w:pStyle w:val="Default"/>
              <w:rPr>
                <w:color w:val="000000" w:themeColor="text1"/>
                <w:sz w:val="22"/>
                <w:szCs w:val="22"/>
              </w:rPr>
            </w:pPr>
          </w:p>
        </w:tc>
        <w:tc>
          <w:tcPr>
            <w:tcW w:w="3089" w:type="dxa"/>
          </w:tcPr>
          <w:p w14:paraId="2AABA55F"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$1,000 per day past the </w:t>
            </w:r>
          </w:p>
          <w:p w14:paraId="15F3F6A5" w14:textId="77777777" w:rsidR="001A79FF" w:rsidRPr="00A15330" w:rsidRDefault="001A79FF" w:rsidP="001A79FF">
            <w:pPr>
              <w:pStyle w:val="Default"/>
              <w:ind w:left="446"/>
              <w:rPr>
                <w:color w:val="000000" w:themeColor="text1"/>
                <w:sz w:val="22"/>
                <w:szCs w:val="22"/>
              </w:rPr>
            </w:pPr>
            <w:r w:rsidRPr="00A15330">
              <w:rPr>
                <w:color w:val="000000" w:themeColor="text1"/>
                <w:sz w:val="22"/>
                <w:szCs w:val="22"/>
              </w:rPr>
              <w:t xml:space="preserve">deadline.  </w:t>
            </w:r>
          </w:p>
        </w:tc>
      </w:tr>
    </w:tbl>
    <w:p w14:paraId="5AD5D6E1" w14:textId="77777777" w:rsidR="00944338" w:rsidRPr="00A15330" w:rsidRDefault="00944338" w:rsidP="00BC6233">
      <w:pPr>
        <w:pStyle w:val="Level1"/>
        <w:numPr>
          <w:ilvl w:val="0"/>
          <w:numId w:val="0"/>
        </w:numPr>
        <w:pBdr>
          <w:bottom w:val="none" w:sz="0" w:space="0" w:color="auto"/>
        </w:pBdr>
        <w:ind w:left="360" w:hanging="360"/>
        <w:jc w:val="center"/>
        <w:rPr>
          <w:szCs w:val="24"/>
        </w:rPr>
      </w:pPr>
    </w:p>
    <w:p w14:paraId="58A168E7" w14:textId="77777777" w:rsidR="00944338" w:rsidRPr="00A15330" w:rsidRDefault="00944338" w:rsidP="00BC6233">
      <w:pPr>
        <w:pStyle w:val="Level1"/>
        <w:numPr>
          <w:ilvl w:val="0"/>
          <w:numId w:val="0"/>
        </w:numPr>
        <w:pBdr>
          <w:bottom w:val="none" w:sz="0" w:space="0" w:color="auto"/>
        </w:pBdr>
        <w:ind w:left="360" w:hanging="360"/>
        <w:jc w:val="center"/>
        <w:rPr>
          <w:szCs w:val="24"/>
        </w:rPr>
      </w:pPr>
    </w:p>
    <w:p w14:paraId="434246BA" w14:textId="77777777" w:rsidR="00944338" w:rsidRPr="00A15330" w:rsidRDefault="00944338" w:rsidP="00BC6233">
      <w:pPr>
        <w:pStyle w:val="Level1"/>
        <w:numPr>
          <w:ilvl w:val="0"/>
          <w:numId w:val="0"/>
        </w:numPr>
        <w:pBdr>
          <w:bottom w:val="none" w:sz="0" w:space="0" w:color="auto"/>
        </w:pBdr>
        <w:ind w:left="360" w:hanging="360"/>
        <w:jc w:val="center"/>
        <w:rPr>
          <w:szCs w:val="24"/>
        </w:rPr>
      </w:pPr>
    </w:p>
    <w:p w14:paraId="60A01B1F" w14:textId="77777777" w:rsidR="00944338" w:rsidRPr="00A15330" w:rsidRDefault="00944338" w:rsidP="00BC6233">
      <w:pPr>
        <w:pStyle w:val="Level1"/>
        <w:numPr>
          <w:ilvl w:val="0"/>
          <w:numId w:val="0"/>
        </w:numPr>
        <w:pBdr>
          <w:bottom w:val="none" w:sz="0" w:space="0" w:color="auto"/>
        </w:pBdr>
        <w:ind w:left="360" w:hanging="360"/>
        <w:jc w:val="center"/>
        <w:rPr>
          <w:szCs w:val="24"/>
        </w:rPr>
      </w:pPr>
    </w:p>
    <w:p w14:paraId="793D4E06" w14:textId="77777777" w:rsidR="00944338" w:rsidRPr="00A15330" w:rsidRDefault="00944338" w:rsidP="00BC6233">
      <w:pPr>
        <w:pStyle w:val="Level1"/>
        <w:numPr>
          <w:ilvl w:val="0"/>
          <w:numId w:val="0"/>
        </w:numPr>
        <w:pBdr>
          <w:bottom w:val="none" w:sz="0" w:space="0" w:color="auto"/>
        </w:pBdr>
        <w:ind w:left="360" w:hanging="360"/>
        <w:jc w:val="center"/>
        <w:rPr>
          <w:szCs w:val="24"/>
        </w:rPr>
      </w:pPr>
    </w:p>
    <w:p w14:paraId="3FE72D3F" w14:textId="77777777" w:rsidR="00086FF5" w:rsidRPr="00A15330" w:rsidRDefault="00086FF5" w:rsidP="00BC6233">
      <w:pPr>
        <w:pStyle w:val="Level1"/>
        <w:numPr>
          <w:ilvl w:val="0"/>
          <w:numId w:val="0"/>
        </w:numPr>
        <w:pBdr>
          <w:bottom w:val="none" w:sz="0" w:space="0" w:color="auto"/>
        </w:pBdr>
        <w:ind w:left="360" w:hanging="360"/>
        <w:jc w:val="center"/>
        <w:rPr>
          <w:szCs w:val="24"/>
        </w:rPr>
      </w:pPr>
    </w:p>
    <w:p w14:paraId="22BFA779" w14:textId="77777777" w:rsidR="00086FF5" w:rsidRPr="00A15330" w:rsidRDefault="00086FF5" w:rsidP="00BC6233">
      <w:pPr>
        <w:pStyle w:val="Level1"/>
        <w:numPr>
          <w:ilvl w:val="0"/>
          <w:numId w:val="0"/>
        </w:numPr>
        <w:pBdr>
          <w:bottom w:val="none" w:sz="0" w:space="0" w:color="auto"/>
        </w:pBdr>
        <w:ind w:left="360" w:hanging="360"/>
        <w:jc w:val="center"/>
        <w:rPr>
          <w:szCs w:val="24"/>
        </w:rPr>
      </w:pPr>
    </w:p>
    <w:p w14:paraId="2D88A1C7" w14:textId="5AE7B9E3" w:rsidR="00086FF5" w:rsidRDefault="00086FF5" w:rsidP="00BC6233">
      <w:pPr>
        <w:pStyle w:val="Level1"/>
        <w:numPr>
          <w:ilvl w:val="0"/>
          <w:numId w:val="0"/>
        </w:numPr>
        <w:pBdr>
          <w:bottom w:val="none" w:sz="0" w:space="0" w:color="auto"/>
        </w:pBdr>
        <w:ind w:left="360" w:hanging="360"/>
        <w:jc w:val="center"/>
        <w:rPr>
          <w:szCs w:val="24"/>
        </w:rPr>
      </w:pPr>
    </w:p>
    <w:p w14:paraId="06D31E2C" w14:textId="4EE4F9AD" w:rsidR="001A280B" w:rsidRDefault="001A280B" w:rsidP="00BC6233">
      <w:pPr>
        <w:pStyle w:val="Level1"/>
        <w:numPr>
          <w:ilvl w:val="0"/>
          <w:numId w:val="0"/>
        </w:numPr>
        <w:pBdr>
          <w:bottom w:val="none" w:sz="0" w:space="0" w:color="auto"/>
        </w:pBdr>
        <w:ind w:left="360" w:hanging="360"/>
        <w:jc w:val="center"/>
        <w:rPr>
          <w:szCs w:val="24"/>
        </w:rPr>
      </w:pPr>
    </w:p>
    <w:p w14:paraId="414B2FA0" w14:textId="7C6ED56D" w:rsidR="001A280B" w:rsidRDefault="001A280B" w:rsidP="00BC6233">
      <w:pPr>
        <w:pStyle w:val="Level1"/>
        <w:numPr>
          <w:ilvl w:val="0"/>
          <w:numId w:val="0"/>
        </w:numPr>
        <w:pBdr>
          <w:bottom w:val="none" w:sz="0" w:space="0" w:color="auto"/>
        </w:pBdr>
        <w:ind w:left="360" w:hanging="360"/>
        <w:jc w:val="center"/>
        <w:rPr>
          <w:szCs w:val="24"/>
        </w:rPr>
      </w:pPr>
    </w:p>
    <w:p w14:paraId="42FEC1AA" w14:textId="42587564" w:rsidR="001A280B" w:rsidRDefault="001A280B" w:rsidP="00BC6233">
      <w:pPr>
        <w:pStyle w:val="Level1"/>
        <w:numPr>
          <w:ilvl w:val="0"/>
          <w:numId w:val="0"/>
        </w:numPr>
        <w:pBdr>
          <w:bottom w:val="none" w:sz="0" w:space="0" w:color="auto"/>
        </w:pBdr>
        <w:ind w:left="360" w:hanging="360"/>
        <w:jc w:val="center"/>
        <w:rPr>
          <w:szCs w:val="24"/>
        </w:rPr>
      </w:pPr>
    </w:p>
    <w:p w14:paraId="569C66FA" w14:textId="77777777" w:rsidR="001A280B" w:rsidRPr="00A15330" w:rsidRDefault="001A280B" w:rsidP="00BC6233">
      <w:pPr>
        <w:pStyle w:val="Level1"/>
        <w:numPr>
          <w:ilvl w:val="0"/>
          <w:numId w:val="0"/>
        </w:numPr>
        <w:pBdr>
          <w:bottom w:val="none" w:sz="0" w:space="0" w:color="auto"/>
        </w:pBdr>
        <w:ind w:left="360" w:hanging="360"/>
        <w:jc w:val="center"/>
        <w:rPr>
          <w:szCs w:val="24"/>
        </w:rPr>
      </w:pPr>
    </w:p>
    <w:p w14:paraId="6DB31A72" w14:textId="77777777" w:rsidR="00086FF5" w:rsidRPr="00A15330" w:rsidRDefault="00086FF5" w:rsidP="00BC6233">
      <w:pPr>
        <w:pStyle w:val="Level1"/>
        <w:numPr>
          <w:ilvl w:val="0"/>
          <w:numId w:val="0"/>
        </w:numPr>
        <w:pBdr>
          <w:bottom w:val="none" w:sz="0" w:space="0" w:color="auto"/>
        </w:pBdr>
        <w:ind w:left="360" w:hanging="360"/>
        <w:jc w:val="center"/>
        <w:rPr>
          <w:szCs w:val="24"/>
        </w:rPr>
      </w:pPr>
    </w:p>
    <w:p w14:paraId="6EAA78AC" w14:textId="77777777" w:rsidR="00BC6233" w:rsidRPr="00A15330" w:rsidRDefault="00BC6233" w:rsidP="00E062E7">
      <w:pPr>
        <w:spacing w:after="200" w:line="276" w:lineRule="auto"/>
        <w:ind w:left="0" w:firstLine="0"/>
        <w:rPr>
          <w:rFonts w:ascii="Times New Roman" w:hAnsi="Times New Roman" w:cs="Times New Roman"/>
        </w:rPr>
      </w:pPr>
    </w:p>
    <w:p w14:paraId="7D4640C4" w14:textId="1F471C00" w:rsidR="00A73335" w:rsidRPr="00A15330" w:rsidRDefault="00A73335">
      <w:pPr>
        <w:rPr>
          <w:rFonts w:ascii="Times New Roman" w:hAnsi="Times New Roman" w:cs="Times New Roman"/>
          <w:color w:val="000000" w:themeColor="text1"/>
        </w:rPr>
      </w:pPr>
    </w:p>
    <w:p w14:paraId="0B2F9807" w14:textId="391ED563" w:rsidR="00EB79A1" w:rsidRPr="00A15330" w:rsidRDefault="00EB79A1" w:rsidP="003D30ED">
      <w:pPr>
        <w:pStyle w:val="Level1"/>
        <w:numPr>
          <w:ilvl w:val="0"/>
          <w:numId w:val="0"/>
        </w:numPr>
        <w:ind w:left="360" w:hanging="360"/>
        <w:jc w:val="center"/>
        <w:rPr>
          <w:szCs w:val="24"/>
        </w:rPr>
      </w:pPr>
      <w:r w:rsidRPr="00A15330">
        <w:rPr>
          <w:szCs w:val="24"/>
        </w:rPr>
        <w:lastRenderedPageBreak/>
        <w:t>E</w:t>
      </w:r>
      <w:r w:rsidR="00BA5B31" w:rsidRPr="00A15330">
        <w:rPr>
          <w:szCs w:val="24"/>
        </w:rPr>
        <w:t>XHIBIT</w:t>
      </w:r>
      <w:r w:rsidRPr="00A15330">
        <w:rPr>
          <w:szCs w:val="24"/>
        </w:rPr>
        <w:t xml:space="preserve"> </w:t>
      </w:r>
      <w:r w:rsidR="00976A7D" w:rsidRPr="00A15330">
        <w:rPr>
          <w:szCs w:val="24"/>
        </w:rPr>
        <w:t>II</w:t>
      </w:r>
    </w:p>
    <w:p w14:paraId="3BE8074E" w14:textId="77777777" w:rsidR="00EB79A1" w:rsidRPr="00A15330" w:rsidRDefault="00EB79A1" w:rsidP="003D30ED">
      <w:pPr>
        <w:pStyle w:val="Level1"/>
        <w:numPr>
          <w:ilvl w:val="0"/>
          <w:numId w:val="0"/>
        </w:numPr>
        <w:ind w:left="360" w:hanging="360"/>
        <w:jc w:val="center"/>
        <w:rPr>
          <w:szCs w:val="24"/>
        </w:rPr>
      </w:pPr>
      <w:r w:rsidRPr="00A15330">
        <w:rPr>
          <w:szCs w:val="24"/>
        </w:rPr>
        <w:t>Required Services</w:t>
      </w:r>
    </w:p>
    <w:p w14:paraId="4F6D0F1B" w14:textId="77777777" w:rsidR="00EB79A1" w:rsidRPr="00A15330" w:rsidRDefault="00EB79A1" w:rsidP="00EB79A1">
      <w:pPr>
        <w:pStyle w:val="Default"/>
        <w:rPr>
          <w:bCs/>
          <w:color w:val="000000" w:themeColor="text1"/>
          <w:sz w:val="22"/>
          <w:szCs w:val="22"/>
        </w:rPr>
      </w:pPr>
    </w:p>
    <w:p w14:paraId="25E95B7F" w14:textId="77777777" w:rsidR="0046154A" w:rsidRPr="00A15330" w:rsidRDefault="0046154A" w:rsidP="006017F2">
      <w:pPr>
        <w:pStyle w:val="Default"/>
        <w:tabs>
          <w:tab w:val="left" w:pos="720"/>
        </w:tabs>
        <w:jc w:val="both"/>
        <w:rPr>
          <w:color w:val="000000" w:themeColor="text1"/>
          <w:sz w:val="22"/>
          <w:szCs w:val="22"/>
        </w:rPr>
      </w:pPr>
    </w:p>
    <w:p w14:paraId="36C2A076" w14:textId="0CAF6958" w:rsidR="00681AD7" w:rsidRPr="001F3BBD" w:rsidRDefault="005C1D6F" w:rsidP="00BB2C39">
      <w:pPr>
        <w:ind w:left="0" w:firstLine="0"/>
        <w:rPr>
          <w:rFonts w:ascii="Times New Roman" w:hAnsi="Times New Roman"/>
          <w:b/>
          <w:sz w:val="24"/>
          <w:szCs w:val="24"/>
          <w:u w:val="single"/>
        </w:rPr>
      </w:pPr>
      <w:r w:rsidRPr="00A15330">
        <w:rPr>
          <w:rFonts w:ascii="Times New Roman" w:hAnsi="Times New Roman" w:cs="Times New Roman"/>
          <w:sz w:val="24"/>
          <w:szCs w:val="24"/>
        </w:rPr>
        <w:t>All services must be medically necessary</w:t>
      </w:r>
      <w:r w:rsidR="00681AD7">
        <w:rPr>
          <w:rFonts w:ascii="Times New Roman" w:hAnsi="Times New Roman" w:cs="Times New Roman"/>
          <w:sz w:val="24"/>
          <w:szCs w:val="24"/>
        </w:rPr>
        <w:t xml:space="preserve"> or NCSS</w:t>
      </w:r>
      <w:r w:rsidRPr="00A15330">
        <w:rPr>
          <w:rFonts w:ascii="Times New Roman" w:hAnsi="Times New Roman" w:cs="Times New Roman"/>
          <w:sz w:val="24"/>
          <w:szCs w:val="24"/>
        </w:rPr>
        <w:t xml:space="preserve">.  The Arkansas Division of Medical Services defines </w:t>
      </w:r>
      <w:r w:rsidR="00FA4EF5" w:rsidRPr="00A15330">
        <w:rPr>
          <w:rFonts w:ascii="Times New Roman" w:hAnsi="Times New Roman" w:cs="Times New Roman"/>
          <w:color w:val="000000" w:themeColor="text1"/>
        </w:rPr>
        <w:t>Medical Necessity</w:t>
      </w:r>
      <w:r w:rsidR="00FA4EF5" w:rsidRPr="00A15330" w:rsidDel="00FA4EF5">
        <w:rPr>
          <w:rFonts w:ascii="Times New Roman" w:hAnsi="Times New Roman" w:cs="Times New Roman"/>
          <w:sz w:val="24"/>
          <w:szCs w:val="24"/>
        </w:rPr>
        <w:t xml:space="preserve"> </w:t>
      </w:r>
      <w:r w:rsidRPr="00A15330">
        <w:rPr>
          <w:rFonts w:ascii="Times New Roman" w:hAnsi="Times New Roman" w:cs="Times New Roman"/>
          <w:sz w:val="24"/>
          <w:szCs w:val="24"/>
        </w:rPr>
        <w:t xml:space="preserve">as “All Medicaid benefits are based upon </w:t>
      </w:r>
      <w:r w:rsidR="00FA4EF5" w:rsidRPr="00A15330">
        <w:rPr>
          <w:rFonts w:ascii="Times New Roman" w:hAnsi="Times New Roman" w:cs="Times New Roman"/>
          <w:color w:val="000000" w:themeColor="text1"/>
        </w:rPr>
        <w:t>Medical Necessity</w:t>
      </w:r>
      <w:r w:rsidR="00681AD7">
        <w:rPr>
          <w:rFonts w:ascii="Times New Roman" w:hAnsi="Times New Roman" w:cs="Times New Roman"/>
          <w:color w:val="000000" w:themeColor="text1"/>
        </w:rPr>
        <w:t xml:space="preserve"> or NCSS</w:t>
      </w:r>
      <w:r w:rsidRPr="00A15330">
        <w:rPr>
          <w:rFonts w:ascii="Times New Roman" w:hAnsi="Times New Roman" w:cs="Times New Roman"/>
          <w:sz w:val="24"/>
          <w:szCs w:val="24"/>
        </w:rPr>
        <w:t xml:space="preserve">.  A service is “medically necessary” if it is reasonably calculated to prevent, diagnose, correct, cure, alleviate or prevent the worsening of conditions that endanger life, cause suffering or pain, result in illness or injury, threaten to cause or aggravate a handicap or cause physical deformity or malfunction and if there is no other equally effective (although more conservative or less costly) course of treatment available or suitable for the beneficiary requesting the service.  For this purpose, a “course of treatment” may include mere observation or (where appropriate) no treatment at all.  The determination of </w:t>
      </w:r>
      <w:r w:rsidR="00FA4EF5" w:rsidRPr="00A15330">
        <w:rPr>
          <w:rFonts w:ascii="Times New Roman" w:hAnsi="Times New Roman" w:cs="Times New Roman"/>
          <w:color w:val="000000" w:themeColor="text1"/>
        </w:rPr>
        <w:t>Medical Necessity</w:t>
      </w:r>
      <w:r w:rsidR="00FA4EF5" w:rsidRPr="00A15330" w:rsidDel="00FA4EF5">
        <w:rPr>
          <w:rFonts w:ascii="Times New Roman" w:hAnsi="Times New Roman" w:cs="Times New Roman"/>
          <w:sz w:val="24"/>
          <w:szCs w:val="24"/>
        </w:rPr>
        <w:t xml:space="preserve"> </w:t>
      </w:r>
      <w:r w:rsidRPr="00A15330">
        <w:rPr>
          <w:rFonts w:ascii="Times New Roman" w:hAnsi="Times New Roman" w:cs="Times New Roman"/>
          <w:sz w:val="24"/>
          <w:szCs w:val="24"/>
        </w:rPr>
        <w:t>may be made by the Medical Director or by the Medicaid Program Quality Improvement Organization (QIO).  Coverage may be denied if a service is not medically necessary in accordance with the preceding criteria or is generally regarded by the medical profession as experimental inappropriate or ineffective using unless objective clinical evidence demonstrates circumstances making the service necessary.”</w:t>
      </w:r>
      <w:r w:rsidR="00681AD7">
        <w:rPr>
          <w:rFonts w:ascii="Times New Roman" w:hAnsi="Times New Roman" w:cs="Times New Roman"/>
          <w:sz w:val="24"/>
          <w:szCs w:val="24"/>
        </w:rPr>
        <w:t xml:space="preserve"> A service </w:t>
      </w:r>
      <w:r w:rsidR="00681AD7" w:rsidRPr="001A280B">
        <w:rPr>
          <w:rFonts w:ascii="Times New Roman" w:hAnsi="Times New Roman" w:cs="Times New Roman"/>
          <w:sz w:val="24"/>
          <w:szCs w:val="24"/>
        </w:rPr>
        <w:t xml:space="preserve">is </w:t>
      </w:r>
      <w:r w:rsidR="00681AD7" w:rsidRPr="001A280B">
        <w:rPr>
          <w:rFonts w:ascii="Times New Roman" w:eastAsia="Times New Roman" w:hAnsi="Times New Roman" w:cs="Times New Roman"/>
          <w:sz w:val="24"/>
          <w:szCs w:val="24"/>
        </w:rPr>
        <w:t>Nonmedical Community Supports and Services (NCSS) if the</w:t>
      </w:r>
      <w:r w:rsidR="00681AD7" w:rsidRPr="00A15330">
        <w:rPr>
          <w:rFonts w:ascii="Times New Roman" w:hAnsi="Times New Roman"/>
          <w:sz w:val="24"/>
          <w:szCs w:val="24"/>
        </w:rPr>
        <w:t xml:space="preserve"> supports and services are nonmedical in nature and are available under the federal authority of sections 1905, 1915(c), or 1915(</w:t>
      </w:r>
      <w:proofErr w:type="spellStart"/>
      <w:r w:rsidR="00681AD7" w:rsidRPr="00A15330">
        <w:rPr>
          <w:rFonts w:ascii="Times New Roman" w:hAnsi="Times New Roman"/>
          <w:sz w:val="24"/>
          <w:szCs w:val="24"/>
        </w:rPr>
        <w:t>i</w:t>
      </w:r>
      <w:proofErr w:type="spellEnd"/>
      <w:r w:rsidR="00681AD7" w:rsidRPr="00A15330">
        <w:rPr>
          <w:rFonts w:ascii="Times New Roman" w:hAnsi="Times New Roman"/>
          <w:sz w:val="24"/>
          <w:szCs w:val="24"/>
        </w:rPr>
        <w:t>) or under state authority under Act 775 to provide such supports and services through an AR Medicaid enrolled provider as approved by a PASSE for an individual.  NCSS are provided with the intention to prevent or delay entry into an institutional setting or to assist or prepare an individual to leave an institutional setting, meaning the service should assist the individual to live safely and successfully in his/her own home or in the community.  The need for these supports and services is established by the functional deficits identified on the Independent Assessment (IA).  The IA is an objective assessment that identifies that the need for services exists.  However, the types and levels of supports and services needed to achieve his/her goals are beyond the scope of the IA and instead are developed by the PCSP process and ultimately described in the PCSP.  The actual supports and services for each member are described in the member’s PCSP which must be reviewed by the care coordinator and the member not less than monthly.  To ensure the integrity of the PCSP, prior authorization and utilization review procedures should use criteria which would allow appropriately enrolled providers to perform nonmedical services and supports. The PASSE must ensure there are appropriate firewalls between the PASSE and providers and between internal staff and processes used to ensure services and supports are approved or denied in a conflict-free manner.  The “independent review” requirement of 1915(</w:t>
      </w:r>
      <w:proofErr w:type="spellStart"/>
      <w:r w:rsidR="00681AD7" w:rsidRPr="00A15330">
        <w:rPr>
          <w:rFonts w:ascii="Times New Roman" w:hAnsi="Times New Roman"/>
          <w:sz w:val="24"/>
          <w:szCs w:val="24"/>
        </w:rPr>
        <w:t>i</w:t>
      </w:r>
      <w:proofErr w:type="spellEnd"/>
      <w:r w:rsidR="00681AD7" w:rsidRPr="00A15330">
        <w:rPr>
          <w:rFonts w:ascii="Times New Roman" w:hAnsi="Times New Roman"/>
          <w:sz w:val="24"/>
          <w:szCs w:val="24"/>
        </w:rPr>
        <w:t>) also means there should be internal firewalls within the PASSE to separate the development of the PCSP from staff with fiscal duties or utilization review.</w:t>
      </w:r>
    </w:p>
    <w:p w14:paraId="0467E511" w14:textId="6392AA0E" w:rsidR="005C1D6F" w:rsidRPr="00A15330" w:rsidRDefault="005C1D6F" w:rsidP="001F3BBD">
      <w:pPr>
        <w:pStyle w:val="ListParagraph"/>
        <w:spacing w:after="160"/>
        <w:ind w:left="1080" w:firstLine="0"/>
        <w:rPr>
          <w:rFonts w:ascii="Times New Roman" w:hAnsi="Times New Roman" w:cs="Times New Roman"/>
          <w:sz w:val="24"/>
          <w:szCs w:val="24"/>
        </w:rPr>
      </w:pPr>
    </w:p>
    <w:p w14:paraId="20CB6D0F" w14:textId="77777777" w:rsidR="004970F9" w:rsidRPr="00A15330" w:rsidRDefault="004970F9" w:rsidP="004970F9">
      <w:pPr>
        <w:pStyle w:val="ListParagraph"/>
        <w:spacing w:after="160" w:line="259" w:lineRule="auto"/>
        <w:ind w:left="1080" w:firstLine="0"/>
        <w:rPr>
          <w:rFonts w:ascii="Times New Roman" w:hAnsi="Times New Roman" w:cs="Times New Roman"/>
          <w:caps/>
          <w:sz w:val="24"/>
          <w:szCs w:val="24"/>
        </w:rPr>
      </w:pPr>
    </w:p>
    <w:p w14:paraId="37238E8C" w14:textId="77777777" w:rsidR="004970F9" w:rsidRPr="00A15330" w:rsidRDefault="004970F9" w:rsidP="00F5715C">
      <w:pPr>
        <w:pStyle w:val="ListParagraph"/>
        <w:spacing w:after="160" w:line="259" w:lineRule="auto"/>
        <w:ind w:left="0" w:firstLine="0"/>
        <w:rPr>
          <w:rFonts w:ascii="Times New Roman" w:hAnsi="Times New Roman" w:cs="Times New Roman"/>
          <w:sz w:val="24"/>
          <w:szCs w:val="24"/>
        </w:rPr>
      </w:pPr>
      <w:r w:rsidRPr="00A15330">
        <w:rPr>
          <w:rFonts w:ascii="Times New Roman" w:hAnsi="Times New Roman" w:cs="Times New Roman"/>
          <w:sz w:val="24"/>
          <w:szCs w:val="24"/>
        </w:rPr>
        <w:t>MEDICAID STATE PLAN SERVICES, 1915 (</w:t>
      </w:r>
      <w:proofErr w:type="spellStart"/>
      <w:r w:rsidRPr="00A15330">
        <w:rPr>
          <w:rFonts w:ascii="Times New Roman" w:hAnsi="Times New Roman" w:cs="Times New Roman"/>
          <w:sz w:val="24"/>
          <w:szCs w:val="24"/>
        </w:rPr>
        <w:t>i</w:t>
      </w:r>
      <w:proofErr w:type="spellEnd"/>
      <w:r w:rsidRPr="00A15330">
        <w:rPr>
          <w:rFonts w:ascii="Times New Roman" w:hAnsi="Times New Roman" w:cs="Times New Roman"/>
          <w:sz w:val="24"/>
          <w:szCs w:val="24"/>
        </w:rPr>
        <w:t xml:space="preserve">) AS DEFINED IN THE STATE PLAN, AND CES WAIVER SERVICES AS DEFINED IN THE WAIVER ARE REQUIRED TO BE PROVIDED BY THE PASSE, </w:t>
      </w:r>
      <w:r w:rsidR="00FD587D" w:rsidRPr="00A15330">
        <w:rPr>
          <w:rFonts w:ascii="Times New Roman" w:hAnsi="Times New Roman" w:cs="Times New Roman"/>
          <w:sz w:val="24"/>
          <w:szCs w:val="24"/>
        </w:rPr>
        <w:t>EXCEPT FOR</w:t>
      </w:r>
      <w:r w:rsidRPr="00A15330">
        <w:rPr>
          <w:rFonts w:ascii="Times New Roman" w:hAnsi="Times New Roman" w:cs="Times New Roman"/>
          <w:sz w:val="24"/>
          <w:szCs w:val="24"/>
        </w:rPr>
        <w:t xml:space="preserve"> THOSE SERVICES LISTED AS EXCLUDED IN SECTION 5.8 OF THIS AGREEMENT.</w:t>
      </w:r>
    </w:p>
    <w:p w14:paraId="5824A44A" w14:textId="77777777" w:rsidR="00DA4BDA" w:rsidRPr="00A15330" w:rsidRDefault="00DA4BDA" w:rsidP="001A280B">
      <w:pPr>
        <w:spacing w:after="160"/>
        <w:ind w:left="0" w:firstLine="0"/>
        <w:rPr>
          <w:rFonts w:ascii="Times New Roman" w:hAnsi="Times New Roman" w:cs="Times New Roman"/>
          <w:sz w:val="24"/>
          <w:szCs w:val="24"/>
        </w:rPr>
      </w:pPr>
    </w:p>
    <w:p w14:paraId="616BA3AF" w14:textId="6EED16F2" w:rsidR="003D00D1" w:rsidRPr="00A15330" w:rsidRDefault="00A73335" w:rsidP="00A73335">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 xml:space="preserve">EXHIBIT </w:t>
      </w:r>
      <w:r w:rsidR="00976A7D" w:rsidRPr="00A15330">
        <w:rPr>
          <w:rFonts w:ascii="Times New Roman" w:hAnsi="Times New Roman" w:cs="Times New Roman"/>
          <w:b/>
          <w:sz w:val="32"/>
          <w:szCs w:val="32"/>
        </w:rPr>
        <w:t>I</w:t>
      </w:r>
      <w:r w:rsidR="003756D5" w:rsidRPr="00A15330">
        <w:rPr>
          <w:rFonts w:ascii="Times New Roman" w:hAnsi="Times New Roman" w:cs="Times New Roman"/>
          <w:b/>
          <w:sz w:val="32"/>
          <w:szCs w:val="32"/>
        </w:rPr>
        <w:t>II</w:t>
      </w:r>
    </w:p>
    <w:p w14:paraId="79734E3B" w14:textId="77777777" w:rsidR="00A73335" w:rsidRPr="00A15330" w:rsidRDefault="00A73335" w:rsidP="00A73335">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CONFLICT OF INTEREST ADDENDUM</w:t>
      </w:r>
    </w:p>
    <w:p w14:paraId="578D2F95" w14:textId="77777777" w:rsidR="00A73335" w:rsidRPr="00A15330" w:rsidRDefault="00A73335" w:rsidP="00A73335">
      <w:pPr>
        <w:spacing w:after="200" w:line="276" w:lineRule="auto"/>
        <w:ind w:left="360" w:firstLine="0"/>
        <w:contextualSpacing/>
        <w:jc w:val="center"/>
        <w:rPr>
          <w:rFonts w:ascii="Times New Roman" w:hAnsi="Times New Roman" w:cs="Times New Roman"/>
          <w:b/>
          <w:sz w:val="24"/>
          <w:szCs w:val="24"/>
        </w:rPr>
      </w:pPr>
    </w:p>
    <w:p w14:paraId="5E675499" w14:textId="77777777" w:rsidR="00A73335" w:rsidRPr="00A15330" w:rsidRDefault="00A73335" w:rsidP="00A73335">
      <w:pPr>
        <w:spacing w:line="276" w:lineRule="auto"/>
        <w:ind w:left="360" w:hanging="360"/>
        <w:rPr>
          <w:rFonts w:ascii="Times New Roman" w:hAnsi="Times New Roman" w:cs="Times New Roman"/>
          <w:sz w:val="24"/>
          <w:szCs w:val="24"/>
        </w:rPr>
      </w:pPr>
      <w:r w:rsidRPr="00A15330">
        <w:rPr>
          <w:rFonts w:ascii="Times New Roman" w:hAnsi="Times New Roman" w:cs="Times New Roman"/>
          <w:sz w:val="24"/>
          <w:szCs w:val="24"/>
        </w:rPr>
        <w:t>I.</w:t>
      </w:r>
      <w:r w:rsidRPr="00A15330">
        <w:rPr>
          <w:rFonts w:ascii="Times New Roman" w:hAnsi="Times New Roman" w:cs="Times New Roman"/>
          <w:sz w:val="24"/>
          <w:szCs w:val="24"/>
        </w:rPr>
        <w:tab/>
        <w:t>Definitions.</w:t>
      </w:r>
    </w:p>
    <w:p w14:paraId="3D2559E2" w14:textId="77777777" w:rsidR="00A73335" w:rsidRPr="00A15330" w:rsidRDefault="00A73335" w:rsidP="00A73335">
      <w:pPr>
        <w:pStyle w:val="ListParagraph"/>
        <w:ind w:left="450"/>
        <w:rPr>
          <w:rFonts w:ascii="Times New Roman" w:hAnsi="Times New Roman" w:cs="Times New Roman"/>
          <w:sz w:val="24"/>
          <w:szCs w:val="24"/>
        </w:rPr>
      </w:pPr>
      <w:r w:rsidRPr="00A15330">
        <w:rPr>
          <w:rFonts w:ascii="Times New Roman" w:hAnsi="Times New Roman" w:cs="Times New Roman"/>
          <w:sz w:val="24"/>
          <w:szCs w:val="24"/>
        </w:rPr>
        <w:t>(1)(A)</w:t>
      </w:r>
      <w:r w:rsidRPr="00A15330">
        <w:rPr>
          <w:rFonts w:ascii="Times New Roman" w:hAnsi="Times New Roman" w:cs="Times New Roman"/>
          <w:sz w:val="24"/>
          <w:szCs w:val="24"/>
        </w:rPr>
        <w:tab/>
        <w:t>“Conflict of Interest” means that:</w:t>
      </w:r>
    </w:p>
    <w:p w14:paraId="5CF606F2" w14:textId="77777777" w:rsidR="00A73335" w:rsidRPr="00A15330" w:rsidRDefault="00A73335" w:rsidP="00A73335">
      <w:pPr>
        <w:pStyle w:val="ListParagraph"/>
        <w:ind w:left="990"/>
        <w:rPr>
          <w:rFonts w:ascii="Times New Roman" w:hAnsi="Times New Roman" w:cs="Times New Roman"/>
          <w:sz w:val="24"/>
          <w:szCs w:val="24"/>
        </w:rPr>
      </w:pPr>
      <w:r w:rsidRPr="00A15330">
        <w:rPr>
          <w:rFonts w:ascii="Times New Roman" w:hAnsi="Times New Roman" w:cs="Times New Roman"/>
          <w:sz w:val="24"/>
          <w:szCs w:val="24"/>
        </w:rPr>
        <w:t>(</w:t>
      </w:r>
      <w:proofErr w:type="spellStart"/>
      <w:r w:rsidRPr="00A15330">
        <w:rPr>
          <w:rFonts w:ascii="Times New Roman" w:hAnsi="Times New Roman" w:cs="Times New Roman"/>
          <w:sz w:val="24"/>
          <w:szCs w:val="24"/>
        </w:rPr>
        <w:t>i</w:t>
      </w:r>
      <w:proofErr w:type="spellEnd"/>
      <w:r w:rsidRPr="00A15330">
        <w:rPr>
          <w:rFonts w:ascii="Times New Roman" w:hAnsi="Times New Roman" w:cs="Times New Roman"/>
          <w:sz w:val="24"/>
          <w:szCs w:val="24"/>
        </w:rPr>
        <w:t>)</w:t>
      </w:r>
      <w:r w:rsidRPr="00A15330">
        <w:rPr>
          <w:rFonts w:ascii="Times New Roman" w:hAnsi="Times New Roman" w:cs="Times New Roman"/>
          <w:sz w:val="24"/>
          <w:szCs w:val="24"/>
        </w:rPr>
        <w:tab/>
        <w:t>Because of other activities or relationships with other persons, the Contractor is unable or potentially unable to render impartial assistance or advice to the State;</w:t>
      </w:r>
    </w:p>
    <w:p w14:paraId="65755591" w14:textId="77777777" w:rsidR="00A73335" w:rsidRPr="00A15330" w:rsidRDefault="00A73335" w:rsidP="00A73335">
      <w:pPr>
        <w:pStyle w:val="ListParagraph"/>
        <w:ind w:left="990"/>
        <w:rPr>
          <w:rFonts w:ascii="Times New Roman" w:hAnsi="Times New Roman" w:cs="Times New Roman"/>
          <w:sz w:val="24"/>
          <w:szCs w:val="24"/>
        </w:rPr>
      </w:pPr>
      <w:r w:rsidRPr="00A15330">
        <w:rPr>
          <w:rFonts w:ascii="Times New Roman" w:hAnsi="Times New Roman" w:cs="Times New Roman"/>
          <w:sz w:val="24"/>
          <w:szCs w:val="24"/>
        </w:rPr>
        <w:t>(ii)</w:t>
      </w:r>
      <w:r w:rsidRPr="00A15330">
        <w:rPr>
          <w:rFonts w:ascii="Times New Roman" w:hAnsi="Times New Roman" w:cs="Times New Roman"/>
          <w:sz w:val="24"/>
          <w:szCs w:val="24"/>
        </w:rPr>
        <w:tab/>
        <w:t>The Contractor’s objectivity in performing the contract work is or might be otherwise viewed as compromised;</w:t>
      </w:r>
    </w:p>
    <w:p w14:paraId="61608BD7" w14:textId="77777777" w:rsidR="00A73335" w:rsidRPr="00A15330" w:rsidRDefault="00A73335" w:rsidP="00A73335">
      <w:pPr>
        <w:pStyle w:val="ListParagraph"/>
        <w:ind w:left="990"/>
        <w:rPr>
          <w:rFonts w:ascii="Times New Roman" w:hAnsi="Times New Roman" w:cs="Times New Roman"/>
          <w:sz w:val="24"/>
          <w:szCs w:val="24"/>
        </w:rPr>
      </w:pPr>
      <w:r w:rsidRPr="00A15330">
        <w:rPr>
          <w:rFonts w:ascii="Times New Roman" w:hAnsi="Times New Roman" w:cs="Times New Roman"/>
          <w:sz w:val="24"/>
          <w:szCs w:val="24"/>
        </w:rPr>
        <w:t>(iii)</w:t>
      </w:r>
      <w:r w:rsidRPr="00A15330">
        <w:rPr>
          <w:rFonts w:ascii="Times New Roman" w:hAnsi="Times New Roman" w:cs="Times New Roman"/>
          <w:sz w:val="24"/>
          <w:szCs w:val="24"/>
        </w:rPr>
        <w:tab/>
        <w:t xml:space="preserve">The Contractor has or is perceived as having impaired objectivity; or </w:t>
      </w:r>
    </w:p>
    <w:p w14:paraId="4FE1B416" w14:textId="77777777" w:rsidR="00A73335" w:rsidRPr="00A15330" w:rsidRDefault="00A73335" w:rsidP="00A73335">
      <w:pPr>
        <w:pStyle w:val="ListParagraph"/>
        <w:ind w:left="990"/>
        <w:rPr>
          <w:rFonts w:ascii="Times New Roman" w:hAnsi="Times New Roman" w:cs="Times New Roman"/>
          <w:sz w:val="24"/>
          <w:szCs w:val="24"/>
        </w:rPr>
      </w:pPr>
      <w:r w:rsidRPr="00A15330">
        <w:rPr>
          <w:rFonts w:ascii="Times New Roman" w:hAnsi="Times New Roman" w:cs="Times New Roman"/>
          <w:sz w:val="24"/>
          <w:szCs w:val="24"/>
        </w:rPr>
        <w:t>(iv)</w:t>
      </w:r>
      <w:r w:rsidRPr="00A15330">
        <w:rPr>
          <w:rFonts w:ascii="Times New Roman" w:hAnsi="Times New Roman" w:cs="Times New Roman"/>
          <w:sz w:val="24"/>
          <w:szCs w:val="24"/>
        </w:rPr>
        <w:tab/>
        <w:t>The Contractor has an unfair competitive advantage</w:t>
      </w:r>
    </w:p>
    <w:p w14:paraId="20C688EF" w14:textId="77777777" w:rsidR="00A73335" w:rsidRPr="00A15330" w:rsidRDefault="00A73335" w:rsidP="00A73335">
      <w:pPr>
        <w:ind w:left="0" w:firstLine="0"/>
        <w:rPr>
          <w:rFonts w:ascii="Times New Roman" w:hAnsi="Times New Roman" w:cs="Times New Roman"/>
          <w:sz w:val="24"/>
          <w:szCs w:val="24"/>
        </w:rPr>
      </w:pPr>
      <w:r w:rsidRPr="00A15330">
        <w:rPr>
          <w:rFonts w:ascii="Times New Roman" w:hAnsi="Times New Roman" w:cs="Times New Roman"/>
          <w:sz w:val="24"/>
          <w:szCs w:val="24"/>
        </w:rPr>
        <w:t>.</w:t>
      </w:r>
    </w:p>
    <w:p w14:paraId="7B800399" w14:textId="77777777" w:rsidR="00A73335" w:rsidRPr="00A15330" w:rsidRDefault="00A73335" w:rsidP="00A73335">
      <w:pPr>
        <w:pStyle w:val="ListParagraph"/>
        <w:ind w:left="450" w:hanging="180"/>
        <w:rPr>
          <w:rFonts w:ascii="Times New Roman" w:hAnsi="Times New Roman" w:cs="Times New Roman"/>
          <w:sz w:val="24"/>
          <w:szCs w:val="24"/>
        </w:rPr>
      </w:pPr>
      <w:r w:rsidRPr="00A15330">
        <w:rPr>
          <w:rFonts w:ascii="Times New Roman" w:hAnsi="Times New Roman" w:cs="Times New Roman"/>
          <w:sz w:val="24"/>
          <w:szCs w:val="24"/>
        </w:rPr>
        <w:t>(B)</w:t>
      </w:r>
      <w:r w:rsidRPr="00A15330">
        <w:rPr>
          <w:rFonts w:ascii="Times New Roman" w:hAnsi="Times New Roman" w:cs="Times New Roman"/>
          <w:sz w:val="24"/>
          <w:szCs w:val="24"/>
        </w:rPr>
        <w:tab/>
        <w:t>A conflict of interest may be organizational or personal, and may result when:</w:t>
      </w:r>
    </w:p>
    <w:p w14:paraId="79170F6C" w14:textId="77777777" w:rsidR="00A73335" w:rsidRPr="00A15330" w:rsidRDefault="00A73335" w:rsidP="00A73335">
      <w:pPr>
        <w:ind w:left="990"/>
        <w:rPr>
          <w:rFonts w:ascii="Times New Roman" w:hAnsi="Times New Roman" w:cs="Times New Roman"/>
          <w:sz w:val="24"/>
          <w:szCs w:val="24"/>
        </w:rPr>
      </w:pPr>
      <w:r w:rsidRPr="00A15330">
        <w:rPr>
          <w:rFonts w:ascii="Times New Roman" w:hAnsi="Times New Roman" w:cs="Times New Roman"/>
          <w:sz w:val="24"/>
          <w:szCs w:val="24"/>
        </w:rPr>
        <w:t>(</w:t>
      </w:r>
      <w:proofErr w:type="spellStart"/>
      <w:r w:rsidRPr="00A15330">
        <w:rPr>
          <w:rFonts w:ascii="Times New Roman" w:hAnsi="Times New Roman" w:cs="Times New Roman"/>
          <w:sz w:val="24"/>
          <w:szCs w:val="24"/>
        </w:rPr>
        <w:t>i</w:t>
      </w:r>
      <w:proofErr w:type="spellEnd"/>
      <w:r w:rsidRPr="00A15330">
        <w:rPr>
          <w:rFonts w:ascii="Times New Roman" w:hAnsi="Times New Roman" w:cs="Times New Roman"/>
          <w:sz w:val="24"/>
          <w:szCs w:val="24"/>
        </w:rPr>
        <w:t>)</w:t>
      </w:r>
      <w:r w:rsidRPr="00A15330">
        <w:rPr>
          <w:rFonts w:ascii="Times New Roman" w:hAnsi="Times New Roman" w:cs="Times New Roman"/>
          <w:sz w:val="24"/>
          <w:szCs w:val="24"/>
        </w:rPr>
        <w:tab/>
        <w:t>Activities or relationships create an actual, apparent, or potential conflict of interest related to the performance of the contract; or</w:t>
      </w:r>
    </w:p>
    <w:p w14:paraId="04B79268" w14:textId="77777777" w:rsidR="00A73335" w:rsidRPr="00A15330" w:rsidRDefault="00A73335" w:rsidP="00A73335">
      <w:pPr>
        <w:ind w:left="990"/>
        <w:rPr>
          <w:rFonts w:ascii="Times New Roman" w:hAnsi="Times New Roman" w:cs="Times New Roman"/>
          <w:sz w:val="24"/>
          <w:szCs w:val="24"/>
        </w:rPr>
      </w:pPr>
      <w:r w:rsidRPr="00A15330">
        <w:rPr>
          <w:rFonts w:ascii="Times New Roman" w:hAnsi="Times New Roman" w:cs="Times New Roman"/>
          <w:sz w:val="24"/>
          <w:szCs w:val="24"/>
        </w:rPr>
        <w:t>(ii)</w:t>
      </w:r>
      <w:r w:rsidRPr="00A15330">
        <w:rPr>
          <w:rFonts w:ascii="Times New Roman" w:hAnsi="Times New Roman" w:cs="Times New Roman"/>
          <w:sz w:val="24"/>
          <w:szCs w:val="24"/>
        </w:rPr>
        <w:tab/>
        <w:t>The nature of the contract creates an actual, apparent, or potential conflict of interest with respect to the Contractor in relation to future contracts with the State.</w:t>
      </w:r>
    </w:p>
    <w:p w14:paraId="1178501D" w14:textId="77777777" w:rsidR="00A73335" w:rsidRPr="00A15330" w:rsidRDefault="00A73335" w:rsidP="00A73335">
      <w:pPr>
        <w:ind w:left="990"/>
        <w:rPr>
          <w:rFonts w:ascii="Times New Roman" w:hAnsi="Times New Roman" w:cs="Times New Roman"/>
          <w:sz w:val="24"/>
          <w:szCs w:val="24"/>
        </w:rPr>
      </w:pPr>
    </w:p>
    <w:p w14:paraId="4FA62214" w14:textId="679721C2" w:rsidR="00A73335" w:rsidRPr="00A15330" w:rsidRDefault="00A73335" w:rsidP="00A73335">
      <w:pPr>
        <w:pStyle w:val="ListParagraph"/>
        <w:ind w:left="450"/>
        <w:rPr>
          <w:rFonts w:ascii="Times New Roman" w:hAnsi="Times New Roman" w:cs="Times New Roman"/>
          <w:sz w:val="24"/>
          <w:szCs w:val="24"/>
        </w:rPr>
      </w:pPr>
      <w:r w:rsidRPr="00A15330">
        <w:rPr>
          <w:rFonts w:ascii="Times New Roman" w:hAnsi="Times New Roman" w:cs="Times New Roman"/>
          <w:sz w:val="24"/>
          <w:szCs w:val="24"/>
        </w:rPr>
        <w:t>(2)</w:t>
      </w:r>
      <w:r w:rsidRPr="00A15330">
        <w:rPr>
          <w:rFonts w:ascii="Times New Roman" w:hAnsi="Times New Roman" w:cs="Times New Roman"/>
          <w:sz w:val="24"/>
          <w:szCs w:val="24"/>
        </w:rPr>
        <w:tab/>
        <w:t xml:space="preserve">“Contractor” includes the Contractor and its employees, affiliates, consultants, and </w:t>
      </w:r>
      <w:r w:rsidR="00C6403F" w:rsidRPr="00A15330">
        <w:rPr>
          <w:rFonts w:ascii="Times New Roman" w:hAnsi="Times New Roman" w:cs="Times New Roman"/>
          <w:sz w:val="24"/>
          <w:szCs w:val="24"/>
        </w:rPr>
        <w:t>Subcontractors</w:t>
      </w:r>
      <w:r w:rsidRPr="00A15330">
        <w:rPr>
          <w:rFonts w:ascii="Times New Roman" w:hAnsi="Times New Roman" w:cs="Times New Roman"/>
          <w:sz w:val="24"/>
          <w:szCs w:val="24"/>
        </w:rPr>
        <w:t>.</w:t>
      </w:r>
    </w:p>
    <w:p w14:paraId="3376464A" w14:textId="77777777" w:rsidR="00A73335" w:rsidRPr="00A15330" w:rsidRDefault="00A73335" w:rsidP="00A73335">
      <w:pPr>
        <w:pStyle w:val="ListParagraph"/>
        <w:ind w:left="450"/>
        <w:rPr>
          <w:rFonts w:ascii="Times New Roman" w:hAnsi="Times New Roman" w:cs="Times New Roman"/>
          <w:sz w:val="24"/>
          <w:szCs w:val="24"/>
        </w:rPr>
      </w:pPr>
    </w:p>
    <w:p w14:paraId="5B73435F" w14:textId="47048F13" w:rsidR="00A73335" w:rsidRPr="00A15330" w:rsidRDefault="00A73335" w:rsidP="00A73335">
      <w:pPr>
        <w:pStyle w:val="ListParagraph"/>
        <w:ind w:left="450"/>
        <w:rPr>
          <w:rFonts w:ascii="Times New Roman" w:hAnsi="Times New Roman" w:cs="Times New Roman"/>
          <w:sz w:val="24"/>
          <w:szCs w:val="24"/>
        </w:rPr>
      </w:pPr>
      <w:r w:rsidRPr="00A15330">
        <w:rPr>
          <w:rFonts w:ascii="Times New Roman" w:hAnsi="Times New Roman" w:cs="Times New Roman"/>
          <w:sz w:val="24"/>
          <w:szCs w:val="24"/>
        </w:rPr>
        <w:t>(3)</w:t>
      </w:r>
      <w:r w:rsidRPr="00A15330">
        <w:rPr>
          <w:rFonts w:ascii="Times New Roman" w:hAnsi="Times New Roman" w:cs="Times New Roman"/>
          <w:sz w:val="24"/>
          <w:szCs w:val="24"/>
        </w:rPr>
        <w:tab/>
        <w:t>"Impaired objectivity" includes</w:t>
      </w:r>
      <w:r w:rsidR="005B1498" w:rsidRPr="00A15330">
        <w:rPr>
          <w:rFonts w:ascii="Times New Roman" w:hAnsi="Times New Roman" w:cs="Times New Roman"/>
          <w:sz w:val="24"/>
          <w:szCs w:val="24"/>
        </w:rPr>
        <w:t>,</w:t>
      </w:r>
      <w:r w:rsidRPr="00A15330">
        <w:rPr>
          <w:rFonts w:ascii="Times New Roman" w:hAnsi="Times New Roman" w:cs="Times New Roman"/>
          <w:sz w:val="24"/>
          <w:szCs w:val="24"/>
        </w:rPr>
        <w:t xml:space="preserve"> without limitation</w:t>
      </w:r>
      <w:r w:rsidR="005B1498" w:rsidRPr="00A15330">
        <w:rPr>
          <w:rFonts w:ascii="Times New Roman" w:hAnsi="Times New Roman" w:cs="Times New Roman"/>
          <w:sz w:val="24"/>
          <w:szCs w:val="24"/>
        </w:rPr>
        <w:t>,</w:t>
      </w:r>
      <w:r w:rsidRPr="00A15330">
        <w:rPr>
          <w:rFonts w:ascii="Times New Roman" w:hAnsi="Times New Roman" w:cs="Times New Roman"/>
          <w:sz w:val="24"/>
          <w:szCs w:val="24"/>
        </w:rPr>
        <w:t xml:space="preserve"> the following situations that would cause a reasonable person with knowledge of the relevant facts to question a person's objectivity:</w:t>
      </w:r>
    </w:p>
    <w:p w14:paraId="6FEC8015" w14:textId="77777777" w:rsidR="00A73335" w:rsidRPr="00A15330" w:rsidRDefault="00A73335" w:rsidP="00A73335">
      <w:pPr>
        <w:pStyle w:val="ListParagraph"/>
        <w:ind w:left="900"/>
        <w:rPr>
          <w:rFonts w:ascii="Times New Roman" w:hAnsi="Times New Roman" w:cs="Times New Roman"/>
          <w:sz w:val="24"/>
          <w:szCs w:val="24"/>
        </w:rPr>
      </w:pPr>
      <w:r w:rsidRPr="00A15330">
        <w:rPr>
          <w:rFonts w:ascii="Times New Roman" w:hAnsi="Times New Roman" w:cs="Times New Roman"/>
          <w:sz w:val="24"/>
          <w:szCs w:val="24"/>
        </w:rPr>
        <w:t>(A)</w:t>
      </w:r>
      <w:r w:rsidRPr="00A15330">
        <w:rPr>
          <w:rFonts w:ascii="Times New Roman" w:hAnsi="Times New Roman" w:cs="Times New Roman"/>
          <w:sz w:val="24"/>
          <w:szCs w:val="24"/>
        </w:rPr>
        <w:tab/>
        <w:t xml:space="preserve">Financial interests or reasonably foreseeable financial interests in or in connection with products, property, or services that may be currently utilized or utilized in the future by a person, organization, or institution in the course of implementing any program administered by the Department of Human Services (“the Department”);  </w:t>
      </w:r>
    </w:p>
    <w:p w14:paraId="5EFA8709" w14:textId="77777777" w:rsidR="00A73335" w:rsidRPr="00A15330" w:rsidRDefault="00A73335" w:rsidP="00A73335">
      <w:pPr>
        <w:pStyle w:val="ListParagraph"/>
        <w:ind w:left="900"/>
        <w:rPr>
          <w:rFonts w:ascii="Times New Roman" w:hAnsi="Times New Roman" w:cs="Times New Roman"/>
          <w:sz w:val="24"/>
          <w:szCs w:val="24"/>
        </w:rPr>
      </w:pPr>
      <w:r w:rsidRPr="00A15330">
        <w:rPr>
          <w:rFonts w:ascii="Times New Roman" w:hAnsi="Times New Roman" w:cs="Times New Roman"/>
          <w:sz w:val="24"/>
          <w:szCs w:val="24"/>
        </w:rPr>
        <w:t>(B)</w:t>
      </w:r>
      <w:r w:rsidRPr="00A15330">
        <w:rPr>
          <w:rFonts w:ascii="Times New Roman" w:hAnsi="Times New Roman" w:cs="Times New Roman"/>
          <w:sz w:val="24"/>
          <w:szCs w:val="24"/>
        </w:rPr>
        <w:tab/>
        <w:t xml:space="preserve">Connections or access to program details, information, or methodologies that might require or encourage the use of specific products, property or services; or </w:t>
      </w:r>
    </w:p>
    <w:p w14:paraId="4C1B4334" w14:textId="77777777" w:rsidR="00A73335" w:rsidRPr="00A15330" w:rsidRDefault="00A73335" w:rsidP="00A73335">
      <w:pPr>
        <w:pStyle w:val="ListParagraph"/>
        <w:ind w:left="900"/>
        <w:rPr>
          <w:rFonts w:ascii="Times New Roman" w:hAnsi="Times New Roman" w:cs="Times New Roman"/>
          <w:sz w:val="24"/>
          <w:szCs w:val="24"/>
        </w:rPr>
      </w:pPr>
      <w:r w:rsidRPr="00A15330">
        <w:rPr>
          <w:rFonts w:ascii="Times New Roman" w:hAnsi="Times New Roman" w:cs="Times New Roman"/>
          <w:sz w:val="24"/>
          <w:szCs w:val="24"/>
        </w:rPr>
        <w:t>(C)</w:t>
      </w:r>
      <w:r w:rsidRPr="00A15330">
        <w:rPr>
          <w:rFonts w:ascii="Times New Roman" w:hAnsi="Times New Roman" w:cs="Times New Roman"/>
          <w:sz w:val="24"/>
          <w:szCs w:val="24"/>
        </w:rPr>
        <w:tab/>
        <w:t>Significant identification with philosophical viewpoints or other non-public information which is property of the Department that might require or encourage the use of specific products, property or services.</w:t>
      </w:r>
    </w:p>
    <w:p w14:paraId="4CEE010D" w14:textId="77777777" w:rsidR="00A73335" w:rsidRPr="00A15330" w:rsidRDefault="00A73335" w:rsidP="00A73335">
      <w:pPr>
        <w:pStyle w:val="ListParagraph"/>
        <w:ind w:left="0"/>
        <w:rPr>
          <w:rFonts w:ascii="Times New Roman" w:hAnsi="Times New Roman" w:cs="Times New Roman"/>
          <w:sz w:val="24"/>
          <w:szCs w:val="24"/>
        </w:rPr>
      </w:pPr>
    </w:p>
    <w:p w14:paraId="61AB1D6C" w14:textId="77777777" w:rsidR="00A73335" w:rsidRPr="00A15330" w:rsidRDefault="00A73335" w:rsidP="00A73335">
      <w:pPr>
        <w:ind w:left="360" w:hanging="360"/>
        <w:rPr>
          <w:rFonts w:ascii="Times New Roman" w:hAnsi="Times New Roman" w:cs="Times New Roman"/>
          <w:sz w:val="24"/>
          <w:szCs w:val="24"/>
        </w:rPr>
      </w:pPr>
      <w:r w:rsidRPr="00A15330">
        <w:rPr>
          <w:rFonts w:ascii="Times New Roman" w:hAnsi="Times New Roman" w:cs="Times New Roman"/>
          <w:sz w:val="24"/>
          <w:szCs w:val="24"/>
        </w:rPr>
        <w:t>II.</w:t>
      </w:r>
      <w:r w:rsidRPr="00A15330">
        <w:rPr>
          <w:rFonts w:ascii="Times New Roman" w:hAnsi="Times New Roman" w:cs="Times New Roman"/>
          <w:sz w:val="24"/>
          <w:szCs w:val="24"/>
        </w:rPr>
        <w:tab/>
        <w:t>The contractor shall certify that, to the best of their knowledge and belief, there are no relevant facts or circumstances which could give rise to an organizational or personal</w:t>
      </w:r>
      <w:r w:rsidRPr="00A15330">
        <w:rPr>
          <w:rFonts w:ascii="Times New Roman" w:hAnsi="Times New Roman" w:cs="Times New Roman"/>
          <w:b/>
          <w:bCs/>
          <w:sz w:val="24"/>
          <w:szCs w:val="24"/>
        </w:rPr>
        <w:t xml:space="preserve"> </w:t>
      </w:r>
      <w:r w:rsidRPr="00A15330">
        <w:rPr>
          <w:rFonts w:ascii="Times New Roman" w:hAnsi="Times New Roman" w:cs="Times New Roman"/>
          <w:bCs/>
          <w:sz w:val="24"/>
          <w:szCs w:val="24"/>
        </w:rPr>
        <w:t>conflict of interest, be it</w:t>
      </w:r>
      <w:r w:rsidRPr="00A15330">
        <w:rPr>
          <w:rFonts w:ascii="Times New Roman" w:hAnsi="Times New Roman" w:cs="Times New Roman"/>
          <w:b/>
          <w:bCs/>
          <w:sz w:val="24"/>
          <w:szCs w:val="24"/>
        </w:rPr>
        <w:t xml:space="preserve"> </w:t>
      </w:r>
      <w:r w:rsidRPr="00A15330">
        <w:rPr>
          <w:rFonts w:ascii="Times New Roman" w:hAnsi="Times New Roman" w:cs="Times New Roman"/>
          <w:bCs/>
          <w:sz w:val="24"/>
          <w:szCs w:val="24"/>
        </w:rPr>
        <w:t xml:space="preserve">actual, apparent, or potential, </w:t>
      </w:r>
      <w:r w:rsidRPr="00A15330">
        <w:rPr>
          <w:rFonts w:ascii="Times New Roman" w:hAnsi="Times New Roman" w:cs="Times New Roman"/>
          <w:sz w:val="24"/>
          <w:szCs w:val="24"/>
        </w:rPr>
        <w:t>for the organization or the contractor, AND that the contractor has disclosed all relevant information if an actual, apparent, or potential</w:t>
      </w:r>
      <w:r w:rsidRPr="00A15330">
        <w:rPr>
          <w:rFonts w:ascii="Times New Roman" w:hAnsi="Times New Roman" w:cs="Times New Roman"/>
          <w:b/>
          <w:bCs/>
          <w:sz w:val="24"/>
          <w:szCs w:val="24"/>
        </w:rPr>
        <w:t xml:space="preserve"> </w:t>
      </w:r>
      <w:r w:rsidRPr="00A15330">
        <w:rPr>
          <w:rFonts w:ascii="Times New Roman" w:hAnsi="Times New Roman" w:cs="Times New Roman"/>
          <w:sz w:val="24"/>
          <w:szCs w:val="24"/>
        </w:rPr>
        <w:t>conflict of interest appears to exist to a reasonable person with knowledge of the relevant facts or if such a person would question the impartiality of the contractor.  Actual, apparent, or potential conflicts of interest may arise in the following situations:</w:t>
      </w:r>
    </w:p>
    <w:p w14:paraId="7C949FEF" w14:textId="77777777" w:rsidR="002E3E7F" w:rsidRPr="00A15330" w:rsidRDefault="002E3E7F" w:rsidP="002E3E7F">
      <w:pPr>
        <w:ind w:left="360" w:firstLine="0"/>
        <w:rPr>
          <w:rFonts w:ascii="Times New Roman" w:hAnsi="Times New Roman" w:cs="Times New Roman"/>
          <w:sz w:val="24"/>
          <w:szCs w:val="24"/>
        </w:rPr>
      </w:pPr>
    </w:p>
    <w:p w14:paraId="6CC87CA6" w14:textId="77777777" w:rsidR="00A73335" w:rsidRPr="00A15330" w:rsidRDefault="002E3E7F" w:rsidP="002E3E7F">
      <w:pPr>
        <w:ind w:left="900" w:hanging="540"/>
        <w:rPr>
          <w:rFonts w:ascii="Times New Roman" w:hAnsi="Times New Roman" w:cs="Times New Roman"/>
          <w:sz w:val="24"/>
          <w:szCs w:val="24"/>
        </w:rPr>
      </w:pPr>
      <w:r w:rsidRPr="00A15330">
        <w:rPr>
          <w:rFonts w:ascii="Times New Roman" w:hAnsi="Times New Roman" w:cs="Times New Roman"/>
          <w:sz w:val="24"/>
          <w:szCs w:val="24"/>
        </w:rPr>
        <w:t>(A)</w:t>
      </w:r>
      <w:r w:rsidRPr="00A15330">
        <w:rPr>
          <w:rFonts w:ascii="Times New Roman" w:hAnsi="Times New Roman" w:cs="Times New Roman"/>
          <w:sz w:val="24"/>
          <w:szCs w:val="24"/>
        </w:rPr>
        <w:tab/>
      </w:r>
      <w:r w:rsidR="00A73335" w:rsidRPr="00A15330">
        <w:rPr>
          <w:rFonts w:ascii="Times New Roman" w:hAnsi="Times New Roman" w:cs="Times New Roman"/>
          <w:sz w:val="24"/>
          <w:szCs w:val="24"/>
          <w:u w:val="single"/>
        </w:rPr>
        <w:t>Unequal access to information</w:t>
      </w:r>
      <w:r w:rsidR="00A73335" w:rsidRPr="00A15330">
        <w:rPr>
          <w:rFonts w:ascii="Times New Roman" w:hAnsi="Times New Roman" w:cs="Times New Roman"/>
          <w:sz w:val="24"/>
          <w:szCs w:val="24"/>
        </w:rPr>
        <w:t xml:space="preserve"> – a potential contractor has access to non-public infor</w:t>
      </w:r>
      <w:r w:rsidRPr="00A15330">
        <w:rPr>
          <w:rFonts w:ascii="Times New Roman" w:hAnsi="Times New Roman" w:cs="Times New Roman"/>
          <w:sz w:val="24"/>
          <w:szCs w:val="24"/>
        </w:rPr>
        <w:t>mation which is the property of the Department</w:t>
      </w:r>
      <w:r w:rsidR="00A73335" w:rsidRPr="00A15330">
        <w:rPr>
          <w:rFonts w:ascii="Times New Roman" w:hAnsi="Times New Roman" w:cs="Times New Roman"/>
          <w:sz w:val="24"/>
          <w:szCs w:val="24"/>
        </w:rPr>
        <w:t xml:space="preserve">, including without limitation, data, plans, policies, and other knowledge, through its performance on a government contract </w:t>
      </w:r>
      <w:r w:rsidR="00A73335" w:rsidRPr="00A15330">
        <w:rPr>
          <w:rFonts w:ascii="Times New Roman" w:hAnsi="Times New Roman" w:cs="Times New Roman"/>
          <w:sz w:val="24"/>
          <w:szCs w:val="24"/>
        </w:rPr>
        <w:lastRenderedPageBreak/>
        <w:t>and that the Department’s non-public information could give the contractor an unfair competitive advantage in a future procurement if used;</w:t>
      </w:r>
    </w:p>
    <w:p w14:paraId="6262CAA3" w14:textId="77777777" w:rsidR="002E3E7F" w:rsidRPr="00A15330" w:rsidRDefault="002E3E7F" w:rsidP="002E3E7F">
      <w:pPr>
        <w:ind w:firstLine="0"/>
        <w:rPr>
          <w:rFonts w:ascii="Times New Roman" w:hAnsi="Times New Roman" w:cs="Times New Roman"/>
          <w:sz w:val="24"/>
          <w:szCs w:val="24"/>
        </w:rPr>
      </w:pPr>
    </w:p>
    <w:p w14:paraId="0304C36F" w14:textId="77777777" w:rsidR="00A73335" w:rsidRPr="00A15330" w:rsidRDefault="002E3E7F" w:rsidP="002E3E7F">
      <w:pPr>
        <w:ind w:hanging="532"/>
        <w:rPr>
          <w:rFonts w:ascii="Times New Roman" w:hAnsi="Times New Roman" w:cs="Times New Roman"/>
          <w:sz w:val="24"/>
          <w:szCs w:val="24"/>
        </w:rPr>
      </w:pPr>
      <w:r w:rsidRPr="00A15330">
        <w:rPr>
          <w:rFonts w:ascii="Times New Roman" w:hAnsi="Times New Roman" w:cs="Times New Roman"/>
          <w:sz w:val="24"/>
          <w:szCs w:val="24"/>
        </w:rPr>
        <w:t>(B)</w:t>
      </w:r>
      <w:r w:rsidRPr="00A15330">
        <w:rPr>
          <w:rFonts w:ascii="Times New Roman" w:hAnsi="Times New Roman" w:cs="Times New Roman"/>
          <w:sz w:val="24"/>
          <w:szCs w:val="24"/>
        </w:rPr>
        <w:tab/>
      </w:r>
      <w:r w:rsidR="00A73335" w:rsidRPr="00A15330">
        <w:rPr>
          <w:rFonts w:ascii="Times New Roman" w:hAnsi="Times New Roman" w:cs="Times New Roman"/>
          <w:sz w:val="24"/>
          <w:szCs w:val="24"/>
          <w:u w:val="single"/>
        </w:rPr>
        <w:t>Biased ground rules</w:t>
      </w:r>
      <w:r w:rsidR="00A73335" w:rsidRPr="00A15330">
        <w:rPr>
          <w:rFonts w:ascii="Times New Roman" w:hAnsi="Times New Roman" w:cs="Times New Roman"/>
          <w:sz w:val="24"/>
          <w:szCs w:val="24"/>
        </w:rPr>
        <w:t xml:space="preserve"> – a potential contractor has worked, in one government contract or program, on the basic structure or ground rules of another government contract or future government contract.  For example, the Contractor shall not use information gained from this contract to counsel current or future beneficiaries on the provision of services provided now or in the future by the Department; or </w:t>
      </w:r>
    </w:p>
    <w:p w14:paraId="68CA223C" w14:textId="77777777" w:rsidR="002E3E7F" w:rsidRPr="00A15330" w:rsidRDefault="002E3E7F" w:rsidP="002E3E7F">
      <w:pPr>
        <w:ind w:hanging="532"/>
        <w:rPr>
          <w:rFonts w:ascii="Times New Roman" w:hAnsi="Times New Roman" w:cs="Times New Roman"/>
          <w:sz w:val="24"/>
          <w:szCs w:val="24"/>
        </w:rPr>
      </w:pPr>
    </w:p>
    <w:p w14:paraId="2D903862" w14:textId="77777777" w:rsidR="00A73335" w:rsidRPr="00A15330" w:rsidRDefault="002E3E7F" w:rsidP="002E3E7F">
      <w:pPr>
        <w:ind w:hanging="532"/>
        <w:rPr>
          <w:rFonts w:ascii="Times New Roman" w:hAnsi="Times New Roman" w:cs="Times New Roman"/>
          <w:sz w:val="24"/>
          <w:szCs w:val="24"/>
        </w:rPr>
      </w:pPr>
      <w:r w:rsidRPr="00A15330">
        <w:rPr>
          <w:rFonts w:ascii="Times New Roman" w:hAnsi="Times New Roman" w:cs="Times New Roman"/>
          <w:sz w:val="24"/>
          <w:szCs w:val="24"/>
        </w:rPr>
        <w:t>(C)</w:t>
      </w:r>
      <w:r w:rsidRPr="00A15330">
        <w:rPr>
          <w:rFonts w:ascii="Times New Roman" w:hAnsi="Times New Roman" w:cs="Times New Roman"/>
          <w:sz w:val="24"/>
          <w:szCs w:val="24"/>
        </w:rPr>
        <w:tab/>
      </w:r>
      <w:r w:rsidR="00A73335" w:rsidRPr="00A15330">
        <w:rPr>
          <w:rFonts w:ascii="Times New Roman" w:hAnsi="Times New Roman" w:cs="Times New Roman"/>
          <w:sz w:val="24"/>
          <w:szCs w:val="24"/>
          <w:u w:val="single"/>
        </w:rPr>
        <w:t>Impaired objectivity</w:t>
      </w:r>
      <w:r w:rsidR="00A73335" w:rsidRPr="00A15330">
        <w:rPr>
          <w:rFonts w:ascii="Times New Roman" w:hAnsi="Times New Roman" w:cs="Times New Roman"/>
          <w:sz w:val="24"/>
          <w:szCs w:val="24"/>
        </w:rPr>
        <w:t>.</w:t>
      </w:r>
    </w:p>
    <w:p w14:paraId="10CFD741" w14:textId="77777777" w:rsidR="00A73335" w:rsidRPr="00A15330" w:rsidRDefault="002E3E7F" w:rsidP="002E3E7F">
      <w:pPr>
        <w:pStyle w:val="NormalWeb"/>
        <w:ind w:left="360" w:hanging="360"/>
      </w:pPr>
      <w:r w:rsidRPr="00A15330">
        <w:t>(2)</w:t>
      </w:r>
      <w:r w:rsidRPr="00A15330">
        <w:tab/>
      </w:r>
      <w:r w:rsidR="00A73335" w:rsidRPr="00A15330">
        <w:t>Contractors shall disclose as described above regarding any actual, apparent, or potential conflict of interest regardless of their own opinion that</w:t>
      </w:r>
      <w:r w:rsidR="00A73335" w:rsidRPr="00A15330">
        <w:rPr>
          <w:b/>
          <w:bCs/>
        </w:rPr>
        <w:t xml:space="preserve"> </w:t>
      </w:r>
      <w:r w:rsidR="00A73335" w:rsidRPr="00A15330">
        <w:t>such actual, apparent, or potential conflict of interest would not result in impaired objectivity.</w:t>
      </w:r>
    </w:p>
    <w:p w14:paraId="10818F50" w14:textId="14F1B39B" w:rsidR="00A73335" w:rsidRPr="00A15330" w:rsidRDefault="002E3E7F" w:rsidP="002E3E7F">
      <w:pPr>
        <w:pStyle w:val="NormalWeb"/>
        <w:ind w:left="360" w:hanging="360"/>
      </w:pPr>
      <w:r w:rsidRPr="00A15330">
        <w:t>(3)</w:t>
      </w:r>
      <w:r w:rsidRPr="00A15330">
        <w:tab/>
      </w:r>
      <w:r w:rsidR="00A73335" w:rsidRPr="00A15330">
        <w:t>If an actual, apparent, or potential conflict of interest is disclosed, the Department will take appropriate actions to eliminate or address the actual, apparent, or potential conflict, including without limitation</w:t>
      </w:r>
      <w:r w:rsidR="005B1498" w:rsidRPr="00A15330">
        <w:t>,</w:t>
      </w:r>
      <w:r w:rsidR="00A73335" w:rsidRPr="00A15330">
        <w:t xml:space="preserve"> mitigating or neutralizing the conflict or requiring the contractor to provide a satisfactory mitigation plan to the Department identifying specific methods which will be imposed by the offeror to eliminate, to the extent possible, the conflict of interest.  The Department may restrict or modify the work to be performed by the contractor to avoid or reduce the actual, apparent, or potential conflict of interest.   </w:t>
      </w:r>
    </w:p>
    <w:p w14:paraId="5563BA77" w14:textId="77777777" w:rsidR="00A73335" w:rsidRPr="00A15330" w:rsidRDefault="002E3E7F" w:rsidP="002E3E7F">
      <w:pPr>
        <w:pStyle w:val="NormalWeb"/>
        <w:ind w:left="360" w:hanging="360"/>
      </w:pPr>
      <w:r w:rsidRPr="00A15330">
        <w:t>(4)</w:t>
      </w:r>
      <w:r w:rsidRPr="00A15330">
        <w:tab/>
      </w:r>
      <w:r w:rsidR="00A73335" w:rsidRPr="00A15330">
        <w:t>If a contractor anticipates working on more than one contract with the Department currently or in the future that is related in any way to this contract, the mitigation plan developed by the contractor shall provide, at a minimum, assurances that no staff, communication, or data will be shared within the organization regarding this contract and any future contract that relates to the scope of services provided under this contract.  Information gained by the contractor from this contract shall not be used to benefit the contractor in gaining competitive advantage in future contracts with the State.</w:t>
      </w:r>
    </w:p>
    <w:p w14:paraId="6DF54F3A" w14:textId="77777777" w:rsidR="00A73335" w:rsidRPr="00A15330" w:rsidRDefault="002E3E7F" w:rsidP="002E3E7F">
      <w:pPr>
        <w:pStyle w:val="NormalWeb"/>
        <w:ind w:left="360" w:hanging="360"/>
      </w:pPr>
      <w:r w:rsidRPr="00A15330">
        <w:t>III.</w:t>
      </w:r>
      <w:r w:rsidRPr="00A15330">
        <w:tab/>
      </w:r>
      <w:r w:rsidR="00A73335" w:rsidRPr="00A15330">
        <w:t xml:space="preserve">The contractor agrees that if impaired objectivity, or an actual, apparent, or potential conflict of interest is discovered after the award is made, it will make a full disclosure in writing to the Contracting Officer. This disclosure shall include a mitigation plan, which shall include a description of actions that the contractor has taken or proposes to take, after consultation with the Contracting Officer, to avoid, mitigate, or neutralize the actual, apparent, or potential conflict of interest. </w:t>
      </w:r>
    </w:p>
    <w:p w14:paraId="76ED68C4" w14:textId="77777777" w:rsidR="002E3E7F" w:rsidRPr="00A15330" w:rsidRDefault="002E3E7F" w:rsidP="002E3E7F">
      <w:pPr>
        <w:pStyle w:val="NormalWeb"/>
        <w:ind w:left="0" w:firstLine="0"/>
      </w:pPr>
      <w:r w:rsidRPr="00A15330">
        <w:rPr>
          <w:bCs/>
        </w:rPr>
        <w:t>IV.</w:t>
      </w:r>
      <w:r w:rsidRPr="00A15330">
        <w:rPr>
          <w:bCs/>
        </w:rPr>
        <w:tab/>
      </w:r>
      <w:r w:rsidR="00A73335" w:rsidRPr="00A15330">
        <w:t xml:space="preserve"> Remedies  </w:t>
      </w:r>
    </w:p>
    <w:p w14:paraId="0CD91B6C" w14:textId="77777777" w:rsidR="00A73335" w:rsidRPr="00A15330" w:rsidRDefault="002E3E7F" w:rsidP="002E3E7F">
      <w:pPr>
        <w:pStyle w:val="NormalWeb"/>
        <w:ind w:left="360" w:hanging="360"/>
      </w:pPr>
      <w:r w:rsidRPr="00A15330">
        <w:t>(1)</w:t>
      </w:r>
      <w:r w:rsidRPr="00A15330">
        <w:tab/>
      </w:r>
      <w:r w:rsidR="00A73335" w:rsidRPr="00A15330">
        <w:t>The State may terminate this contract for convenience, in whole or in part, if it determines that termination is necessary to avoid an actual, apparent, or potential</w:t>
      </w:r>
      <w:r w:rsidR="00A73335" w:rsidRPr="00A15330">
        <w:rPr>
          <w:b/>
          <w:bCs/>
        </w:rPr>
        <w:t xml:space="preserve"> </w:t>
      </w:r>
      <w:r w:rsidR="00A73335" w:rsidRPr="00A15330">
        <w:t>conflict of interest or if the contractor fails to provide a mitigation plan for an actual, apparent, or potential conflict of interest that is sat</w:t>
      </w:r>
      <w:r w:rsidRPr="00A15330">
        <w:t xml:space="preserve">isfactory to the Department.  </w:t>
      </w:r>
      <w:r w:rsidR="00A73335" w:rsidRPr="00A15330">
        <w:t xml:space="preserve">The contractor may also be required to </w:t>
      </w:r>
      <w:r w:rsidR="00A73335" w:rsidRPr="00A15330">
        <w:lastRenderedPageBreak/>
        <w:t xml:space="preserve">reimburse the Department for costs the Department incurs arising from activities related to conflicts of interest.  </w:t>
      </w:r>
    </w:p>
    <w:p w14:paraId="7FFDA737" w14:textId="77777777" w:rsidR="00A73335" w:rsidRPr="00A15330" w:rsidRDefault="002E3E7F" w:rsidP="002E3E7F">
      <w:pPr>
        <w:pStyle w:val="NormalWeb"/>
        <w:ind w:left="360" w:hanging="360"/>
      </w:pPr>
      <w:r w:rsidRPr="00A15330">
        <w:t>(2)</w:t>
      </w:r>
      <w:r w:rsidRPr="00A15330">
        <w:tab/>
      </w:r>
      <w:r w:rsidR="00A73335" w:rsidRPr="00A15330">
        <w:t>If the contractor was aware of an actual, apparent, or potential conflict of interest prior to award or discovered an actual, apparent, or potential conflict of interest after award and misrepresented or did not disclose relevant information to the Contracting Officer, the State may terminate the contract for default, debar or suspend the contractor, or pursue such other remedies as may be permitted by law or this contract.</w:t>
      </w:r>
    </w:p>
    <w:p w14:paraId="4104F6E5" w14:textId="77777777" w:rsidR="00A73335" w:rsidRPr="00A15330" w:rsidRDefault="002E3E7F" w:rsidP="002E3E7F">
      <w:pPr>
        <w:pStyle w:val="NormalWeb"/>
        <w:ind w:left="360" w:hanging="360"/>
      </w:pPr>
      <w:r w:rsidRPr="00A15330">
        <w:t>(3)</w:t>
      </w:r>
      <w:r w:rsidRPr="00A15330">
        <w:tab/>
      </w:r>
      <w:r w:rsidR="00A73335" w:rsidRPr="00A15330">
        <w:t>If the Department has accepted a mitigation plan from the contractor to minimize any actual, apparent, or potential conflict of interest and there is a violation of the mitigation plan, the contractor shall be liable to the Department for one hundred thousand ($100,000) for the first violation.  Any subsequent violations to the mitigation plan shall be twice the amount of the immediately preceding violation (Example, second violation = $200,000, third violation = $400,000).</w:t>
      </w:r>
    </w:p>
    <w:p w14:paraId="76808A3A" w14:textId="77777777" w:rsidR="00A73335" w:rsidRPr="00A15330" w:rsidRDefault="002E3E7F" w:rsidP="002E3E7F">
      <w:pPr>
        <w:pStyle w:val="NormalWeb"/>
        <w:ind w:left="360" w:hanging="360"/>
      </w:pPr>
      <w:r w:rsidRPr="00A15330">
        <w:t>V.</w:t>
      </w:r>
      <w:r w:rsidRPr="00A15330">
        <w:tab/>
      </w:r>
      <w:r w:rsidR="00A73335" w:rsidRPr="00A15330">
        <w:t>A contractor may request a waiver under this provision in writing to the Department.  The request shall include a full description of the requested waiver and the reasons or justifications in support of the waiver.  If it is determined by the Department to be in the best interest of the State, the Department may grant the waiver in writing.</w:t>
      </w:r>
    </w:p>
    <w:p w14:paraId="3C43C782" w14:textId="77777777" w:rsidR="00A73335" w:rsidRPr="00A15330" w:rsidRDefault="002E3E7F" w:rsidP="002E3E7F">
      <w:pPr>
        <w:pStyle w:val="NormalWeb"/>
        <w:ind w:left="360" w:hanging="360"/>
      </w:pPr>
      <w:r w:rsidRPr="00A15330">
        <w:t>VI.</w:t>
      </w:r>
      <w:r w:rsidRPr="00A15330">
        <w:tab/>
      </w:r>
      <w:r w:rsidR="00A73335" w:rsidRPr="00A15330">
        <w:t>In cases where remedies short of termination have been applied, the contractor agrees to eliminate the conflict of interest, or mitigate it to the satisfaction of the Contracting Officer.  This may include creating or revising a mitigation plan.</w:t>
      </w:r>
    </w:p>
    <w:p w14:paraId="0F49AA8F" w14:textId="77777777" w:rsidR="00A73335" w:rsidRPr="00A15330" w:rsidRDefault="002E3E7F" w:rsidP="002E3E7F">
      <w:pPr>
        <w:ind w:left="450" w:hanging="450"/>
        <w:rPr>
          <w:rFonts w:ascii="Times New Roman" w:hAnsi="Times New Roman" w:cs="Times New Roman"/>
          <w:sz w:val="24"/>
          <w:szCs w:val="24"/>
        </w:rPr>
      </w:pPr>
      <w:r w:rsidRPr="00A15330">
        <w:rPr>
          <w:rFonts w:ascii="Times New Roman" w:hAnsi="Times New Roman" w:cs="Times New Roman"/>
          <w:sz w:val="24"/>
          <w:szCs w:val="24"/>
        </w:rPr>
        <w:t>VII.</w:t>
      </w:r>
      <w:r w:rsidRPr="00A15330">
        <w:rPr>
          <w:rFonts w:ascii="Times New Roman" w:hAnsi="Times New Roman" w:cs="Times New Roman"/>
          <w:sz w:val="24"/>
          <w:szCs w:val="24"/>
        </w:rPr>
        <w:tab/>
      </w:r>
      <w:r w:rsidR="00A73335" w:rsidRPr="00A15330">
        <w:rPr>
          <w:rFonts w:ascii="Times New Roman" w:hAnsi="Times New Roman" w:cs="Times New Roman"/>
          <w:sz w:val="24"/>
          <w:szCs w:val="24"/>
        </w:rPr>
        <w:t>The contractor further agrees to insert in any subcontract or consultant agreement hereunder, provisions which shall conform substantially to the language of this clause, including specific mention of potential remedies and this paragraph (g).</w:t>
      </w:r>
    </w:p>
    <w:p w14:paraId="1820EBBF" w14:textId="77777777" w:rsidR="00F476B0" w:rsidRPr="00A15330" w:rsidRDefault="00F476B0" w:rsidP="008E66F1">
      <w:pPr>
        <w:ind w:left="0" w:firstLine="0"/>
        <w:rPr>
          <w:rFonts w:ascii="Times New Roman" w:hAnsi="Times New Roman" w:cs="Times New Roman"/>
          <w:b/>
          <w:sz w:val="24"/>
          <w:szCs w:val="24"/>
        </w:rPr>
      </w:pPr>
      <w:r w:rsidRPr="00A15330">
        <w:rPr>
          <w:rFonts w:ascii="Times New Roman" w:hAnsi="Times New Roman" w:cs="Times New Roman"/>
          <w:b/>
          <w:sz w:val="24"/>
          <w:szCs w:val="24"/>
        </w:rPr>
        <w:br w:type="page"/>
      </w:r>
    </w:p>
    <w:p w14:paraId="4200AFEA" w14:textId="4C5698F4" w:rsidR="00A73335" w:rsidRPr="00A15330" w:rsidRDefault="00F476B0" w:rsidP="00963BC3">
      <w:pPr>
        <w:pStyle w:val="Heading3"/>
        <w:spacing w:line="240" w:lineRule="auto"/>
      </w:pPr>
      <w:bookmarkStart w:id="41" w:name="_Hlk526756057"/>
      <w:r w:rsidRPr="00A15330">
        <w:lastRenderedPageBreak/>
        <w:t xml:space="preserve">EXHIBIT </w:t>
      </w:r>
      <w:r w:rsidR="003756D5" w:rsidRPr="00A15330">
        <w:t>I</w:t>
      </w:r>
      <w:r w:rsidRPr="00A15330">
        <w:t>V</w:t>
      </w:r>
    </w:p>
    <w:p w14:paraId="2F698052" w14:textId="77777777" w:rsidR="00F476B0" w:rsidRPr="00A15330" w:rsidRDefault="00F476B0" w:rsidP="00963BC3">
      <w:pPr>
        <w:pStyle w:val="Heading3"/>
        <w:spacing w:line="240" w:lineRule="auto"/>
      </w:pPr>
      <w:r w:rsidRPr="00A15330">
        <w:t>RATES</w:t>
      </w:r>
    </w:p>
    <w:bookmarkEnd w:id="41"/>
    <w:p w14:paraId="7D6C9B3C" w14:textId="77777777" w:rsidR="00F476B0" w:rsidRPr="00A15330" w:rsidRDefault="00F476B0" w:rsidP="00F476B0">
      <w:pPr>
        <w:spacing w:after="200" w:line="276" w:lineRule="auto"/>
        <w:ind w:left="360" w:firstLine="0"/>
        <w:contextualSpacing/>
        <w:jc w:val="center"/>
        <w:rPr>
          <w:rFonts w:ascii="Times New Roman" w:hAnsi="Times New Roman" w:cs="Times New Roman"/>
          <w:b/>
          <w:sz w:val="24"/>
          <w:szCs w:val="24"/>
        </w:rPr>
      </w:pPr>
    </w:p>
    <w:p w14:paraId="4A8C37A5" w14:textId="1DBD7BB6" w:rsidR="00F476B0" w:rsidRPr="00A15330" w:rsidRDefault="00867CD0" w:rsidP="00F476B0">
      <w:pPr>
        <w:spacing w:after="200" w:line="276" w:lineRule="auto"/>
        <w:ind w:left="360" w:firstLine="0"/>
        <w:contextualSpacing/>
        <w:rPr>
          <w:rFonts w:ascii="Times New Roman" w:hAnsi="Times New Roman" w:cs="Times New Roman"/>
          <w:sz w:val="24"/>
          <w:szCs w:val="24"/>
        </w:rPr>
      </w:pPr>
      <w:bookmarkStart w:id="42" w:name="_Hlk525894856"/>
      <w:r w:rsidRPr="00A15330">
        <w:rPr>
          <w:rFonts w:ascii="Times New Roman" w:hAnsi="Times New Roman" w:cs="Times New Roman"/>
          <w:sz w:val="24"/>
          <w:szCs w:val="24"/>
        </w:rPr>
        <w:t xml:space="preserve">Rates paid to providers by the PASSE are negotiated between the PASSE and the Provider.  The PASSE must comply with any applicable consent decrees impacting Arkansas Medicaid providers.  </w:t>
      </w:r>
      <w:bookmarkEnd w:id="42"/>
    </w:p>
    <w:p w14:paraId="003F8FAF" w14:textId="77777777" w:rsidR="001629D6" w:rsidRPr="00A15330" w:rsidRDefault="001629D6" w:rsidP="00F476B0">
      <w:pPr>
        <w:spacing w:after="200" w:line="276" w:lineRule="auto"/>
        <w:ind w:left="360" w:firstLine="0"/>
        <w:contextualSpacing/>
        <w:rPr>
          <w:rFonts w:ascii="Times New Roman" w:hAnsi="Times New Roman" w:cs="Times New Roman"/>
          <w:sz w:val="24"/>
          <w:szCs w:val="24"/>
        </w:rPr>
      </w:pPr>
    </w:p>
    <w:p w14:paraId="2177DEC7" w14:textId="060F348E" w:rsidR="00F476B0" w:rsidRPr="00A15330" w:rsidRDefault="00867CD0" w:rsidP="00F476B0">
      <w:pPr>
        <w:spacing w:after="200" w:line="276" w:lineRule="auto"/>
        <w:ind w:left="360" w:firstLine="0"/>
        <w:contextualSpacing/>
        <w:rPr>
          <w:rFonts w:ascii="Times New Roman" w:hAnsi="Times New Roman" w:cs="Times New Roman"/>
          <w:sz w:val="24"/>
          <w:szCs w:val="24"/>
        </w:rPr>
      </w:pPr>
      <w:r w:rsidRPr="00A15330">
        <w:rPr>
          <w:rFonts w:ascii="Times New Roman" w:hAnsi="Times New Roman" w:cs="Times New Roman"/>
          <w:sz w:val="24"/>
          <w:szCs w:val="24"/>
        </w:rPr>
        <w:t xml:space="preserve">Global Capitated </w:t>
      </w:r>
      <w:r w:rsidR="00780DC3" w:rsidRPr="00A15330">
        <w:rPr>
          <w:rFonts w:ascii="Times New Roman" w:hAnsi="Times New Roman" w:cs="Times New Roman"/>
          <w:sz w:val="24"/>
          <w:szCs w:val="24"/>
        </w:rPr>
        <w:t xml:space="preserve">Rates </w:t>
      </w:r>
      <w:r w:rsidRPr="00A15330">
        <w:rPr>
          <w:rFonts w:ascii="Times New Roman" w:hAnsi="Times New Roman" w:cs="Times New Roman"/>
          <w:sz w:val="24"/>
          <w:szCs w:val="24"/>
        </w:rPr>
        <w:t xml:space="preserve">to be paid to the PASSE by DHS </w:t>
      </w:r>
      <w:r w:rsidR="00780DC3" w:rsidRPr="00A15330">
        <w:rPr>
          <w:rFonts w:ascii="Times New Roman" w:hAnsi="Times New Roman" w:cs="Times New Roman"/>
          <w:sz w:val="24"/>
          <w:szCs w:val="24"/>
        </w:rPr>
        <w:t>are contained in the attached document “CY 20</w:t>
      </w:r>
      <w:r w:rsidR="00AA62E4" w:rsidRPr="00A15330">
        <w:rPr>
          <w:rFonts w:ascii="Times New Roman" w:hAnsi="Times New Roman" w:cs="Times New Roman"/>
          <w:sz w:val="24"/>
          <w:szCs w:val="24"/>
        </w:rPr>
        <w:t>20</w:t>
      </w:r>
      <w:r w:rsidR="00780DC3" w:rsidRPr="00A15330">
        <w:rPr>
          <w:rFonts w:ascii="Times New Roman" w:hAnsi="Times New Roman" w:cs="Times New Roman"/>
          <w:sz w:val="24"/>
          <w:szCs w:val="24"/>
        </w:rPr>
        <w:t xml:space="preserve"> </w:t>
      </w:r>
      <w:r w:rsidR="00FD129A" w:rsidRPr="00A15330">
        <w:rPr>
          <w:rFonts w:ascii="Times New Roman" w:hAnsi="Times New Roman" w:cs="Times New Roman"/>
          <w:sz w:val="24"/>
          <w:szCs w:val="24"/>
        </w:rPr>
        <w:t xml:space="preserve">PASSE </w:t>
      </w:r>
      <w:r w:rsidR="00780DC3" w:rsidRPr="00A15330">
        <w:rPr>
          <w:rFonts w:ascii="Times New Roman" w:hAnsi="Times New Roman" w:cs="Times New Roman"/>
          <w:sz w:val="24"/>
          <w:szCs w:val="24"/>
        </w:rPr>
        <w:t>Capitation Rates”.</w:t>
      </w:r>
      <w:r w:rsidR="002D23C4" w:rsidRPr="00A15330">
        <w:rPr>
          <w:rFonts w:ascii="Times New Roman" w:hAnsi="Times New Roman" w:cs="Times New Roman"/>
          <w:sz w:val="24"/>
          <w:szCs w:val="24"/>
        </w:rPr>
        <w:t xml:space="preserve"> </w:t>
      </w:r>
    </w:p>
    <w:p w14:paraId="0EAA4699"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5631654"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55C5794"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298920C"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2227A290"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65943DBC"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031143D2"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48637FB1"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2C26902E"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5E760E40"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720D8969"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0C5D6B06"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76DF6B9D"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74306D34"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00DA57CF"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536753AD"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E01E585"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69CF042B"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45DFD231"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68F8335"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3AA96730" w14:textId="77777777" w:rsidR="001629D6" w:rsidRPr="00A15330" w:rsidRDefault="001629D6" w:rsidP="00F476B0">
      <w:pPr>
        <w:spacing w:after="200" w:line="276" w:lineRule="auto"/>
        <w:ind w:left="360" w:firstLine="0"/>
        <w:contextualSpacing/>
        <w:rPr>
          <w:rFonts w:ascii="Times New Roman" w:hAnsi="Times New Roman" w:cs="Times New Roman"/>
          <w:sz w:val="24"/>
          <w:szCs w:val="24"/>
        </w:rPr>
      </w:pPr>
    </w:p>
    <w:p w14:paraId="0FE87B9A"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64DA6A48" w14:textId="77777777"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0FAF2ADD" w14:textId="5A039E23"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57D697E1" w14:textId="77777777" w:rsidR="008E66F1" w:rsidRPr="00A15330" w:rsidRDefault="008E66F1" w:rsidP="00F476B0">
      <w:pPr>
        <w:spacing w:after="200" w:line="276" w:lineRule="auto"/>
        <w:ind w:left="360" w:firstLine="0"/>
        <w:contextualSpacing/>
        <w:rPr>
          <w:rFonts w:ascii="Times New Roman" w:hAnsi="Times New Roman" w:cs="Times New Roman"/>
          <w:sz w:val="24"/>
          <w:szCs w:val="24"/>
        </w:rPr>
      </w:pPr>
    </w:p>
    <w:p w14:paraId="4E0C273E" w14:textId="7503BE4D" w:rsidR="000541EE" w:rsidRPr="00A15330" w:rsidRDefault="000541EE" w:rsidP="00F476B0">
      <w:pPr>
        <w:spacing w:after="200" w:line="276" w:lineRule="auto"/>
        <w:ind w:left="360" w:firstLine="0"/>
        <w:contextualSpacing/>
        <w:rPr>
          <w:rFonts w:ascii="Times New Roman" w:hAnsi="Times New Roman" w:cs="Times New Roman"/>
          <w:sz w:val="24"/>
          <w:szCs w:val="24"/>
        </w:rPr>
      </w:pPr>
    </w:p>
    <w:p w14:paraId="2BA879FF" w14:textId="795D065F" w:rsidR="00DA15FD" w:rsidRPr="00A15330" w:rsidRDefault="00DA15FD" w:rsidP="00F476B0">
      <w:pPr>
        <w:spacing w:after="200" w:line="276" w:lineRule="auto"/>
        <w:ind w:left="360" w:firstLine="0"/>
        <w:contextualSpacing/>
        <w:rPr>
          <w:rFonts w:ascii="Times New Roman" w:hAnsi="Times New Roman" w:cs="Times New Roman"/>
          <w:sz w:val="24"/>
          <w:szCs w:val="24"/>
        </w:rPr>
      </w:pPr>
    </w:p>
    <w:p w14:paraId="00CA6972" w14:textId="703BE280" w:rsidR="00DA15FD" w:rsidRPr="00A15330" w:rsidRDefault="00DA15FD" w:rsidP="00F476B0">
      <w:pPr>
        <w:spacing w:after="200" w:line="276" w:lineRule="auto"/>
        <w:ind w:left="360" w:firstLine="0"/>
        <w:contextualSpacing/>
        <w:rPr>
          <w:rFonts w:ascii="Times New Roman" w:hAnsi="Times New Roman" w:cs="Times New Roman"/>
          <w:sz w:val="24"/>
          <w:szCs w:val="24"/>
        </w:rPr>
      </w:pPr>
    </w:p>
    <w:p w14:paraId="446D2929" w14:textId="77777777" w:rsidR="00DA15FD" w:rsidRPr="00A15330" w:rsidRDefault="00DA15FD" w:rsidP="00F476B0">
      <w:pPr>
        <w:spacing w:after="200" w:line="276" w:lineRule="auto"/>
        <w:ind w:left="360" w:firstLine="0"/>
        <w:contextualSpacing/>
        <w:rPr>
          <w:rFonts w:ascii="Times New Roman" w:hAnsi="Times New Roman" w:cs="Times New Roman"/>
          <w:sz w:val="24"/>
          <w:szCs w:val="24"/>
        </w:rPr>
      </w:pPr>
    </w:p>
    <w:p w14:paraId="434A4FE3" w14:textId="77777777" w:rsidR="00963BC3" w:rsidRPr="00A15330" w:rsidRDefault="00963BC3" w:rsidP="000541EE">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14E7938E" w14:textId="105FD3FA" w:rsidR="000541EE" w:rsidRPr="00A15330" w:rsidRDefault="000541EE" w:rsidP="000541EE">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EXHIBIT V</w:t>
      </w:r>
    </w:p>
    <w:p w14:paraId="13146B22" w14:textId="77777777" w:rsidR="000541EE" w:rsidRPr="00A15330" w:rsidRDefault="000541EE" w:rsidP="000541EE">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115EA1D7"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p w14:paraId="76736834"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PASSE Reports</w:t>
      </w:r>
    </w:p>
    <w:p w14:paraId="44718E73" w14:textId="77777777" w:rsidR="00D95808" w:rsidRPr="00A15330" w:rsidRDefault="00D95808" w:rsidP="00D95808">
      <w:pPr>
        <w:pStyle w:val="ctext"/>
        <w:keepNext/>
        <w:keepLines/>
        <w:spacing w:before="60" w:after="0"/>
        <w:ind w:left="0" w:firstLine="0"/>
        <w:rPr>
          <w:rFonts w:ascii="Times New Roman" w:hAnsi="Times New Roman"/>
          <w:b/>
          <w:sz w:val="24"/>
          <w:szCs w:val="24"/>
          <w:u w:val="single"/>
        </w:rPr>
      </w:pPr>
      <w:r w:rsidRPr="00A15330">
        <w:rPr>
          <w:rFonts w:ascii="Times New Roman" w:hAnsi="Times New Roman"/>
          <w:b/>
          <w:sz w:val="24"/>
          <w:szCs w:val="24"/>
          <w:u w:val="single"/>
        </w:rPr>
        <w:t>Report Dates</w:t>
      </w:r>
    </w:p>
    <w:p w14:paraId="5372997C" w14:textId="77777777" w:rsidR="00D95808" w:rsidRPr="00A15330" w:rsidRDefault="00D95808" w:rsidP="00D95808">
      <w:pPr>
        <w:pStyle w:val="ctext"/>
        <w:keepNext/>
        <w:keepLines/>
        <w:spacing w:before="60" w:after="0"/>
        <w:ind w:left="0" w:firstLine="0"/>
        <w:rPr>
          <w:rFonts w:ascii="Times New Roman" w:hAnsi="Times New Roman"/>
          <w:sz w:val="24"/>
          <w:szCs w:val="24"/>
        </w:rPr>
      </w:pPr>
      <w:r w:rsidRPr="00A15330">
        <w:rPr>
          <w:rFonts w:ascii="Times New Roman" w:hAnsi="Times New Roman"/>
          <w:sz w:val="24"/>
          <w:szCs w:val="24"/>
        </w:rPr>
        <w:t>Unless otherwise specified, a monthly report is due within fifteen (15) calendar days after the month ends, a quarterly report is due within thirty (30) calendar days after the quarter ends, and an annual report is due within sixty (60) calendar days after the year ends.  If the report date falls on a Saturday or Sunday, the report is due the next immediate Monday.  If the report date falls on a state recognized holiday, the report is due the following day unless that day is a Saturday or Sunday.</w:t>
      </w:r>
    </w:p>
    <w:p w14:paraId="6E76FD5D" w14:textId="77777777" w:rsidR="00D95808" w:rsidRPr="00A15330" w:rsidRDefault="00D95808" w:rsidP="00D95808">
      <w:pPr>
        <w:ind w:left="0" w:firstLine="0"/>
        <w:rPr>
          <w:rFonts w:ascii="Times New Roman" w:hAnsi="Times New Roman" w:cs="Times New Roman"/>
        </w:rPr>
      </w:pPr>
    </w:p>
    <w:p w14:paraId="65E2D863" w14:textId="77777777" w:rsidR="00D95808" w:rsidRPr="00A15330" w:rsidRDefault="00D95808" w:rsidP="00D95808">
      <w:pPr>
        <w:ind w:left="0" w:firstLine="0"/>
        <w:rPr>
          <w:rFonts w:ascii="Times New Roman" w:hAnsi="Times New Roman" w:cs="Times New Roman"/>
        </w:rPr>
      </w:pPr>
    </w:p>
    <w:tbl>
      <w:tblPr>
        <w:tblStyle w:val="TableGrid"/>
        <w:tblW w:w="9534" w:type="dxa"/>
        <w:tblLook w:val="04A0" w:firstRow="1" w:lastRow="0" w:firstColumn="1" w:lastColumn="0" w:noHBand="0" w:noVBand="1"/>
      </w:tblPr>
      <w:tblGrid>
        <w:gridCol w:w="1795"/>
        <w:gridCol w:w="7739"/>
      </w:tblGrid>
      <w:tr w:rsidR="00D95808" w:rsidRPr="00A15330" w14:paraId="441D6358" w14:textId="77777777" w:rsidTr="00D20FB2">
        <w:trPr>
          <w:trHeight w:val="668"/>
        </w:trPr>
        <w:tc>
          <w:tcPr>
            <w:tcW w:w="1795" w:type="dxa"/>
          </w:tcPr>
          <w:p w14:paraId="4A9434B1"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Monthly</w:t>
            </w:r>
          </w:p>
        </w:tc>
        <w:tc>
          <w:tcPr>
            <w:tcW w:w="7739" w:type="dxa"/>
          </w:tcPr>
          <w:p w14:paraId="32B64544"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Within fifteen (15) calendar days after the month ends.</w:t>
            </w:r>
          </w:p>
          <w:p w14:paraId="158C08D0" w14:textId="77777777" w:rsidR="00D95808" w:rsidRPr="00A15330" w:rsidRDefault="00D95808" w:rsidP="00D20FB2">
            <w:pPr>
              <w:ind w:left="0" w:firstLine="0"/>
              <w:rPr>
                <w:rFonts w:ascii="Times New Roman" w:hAnsi="Times New Roman" w:cs="Times New Roman"/>
                <w:sz w:val="24"/>
                <w:szCs w:val="24"/>
              </w:rPr>
            </w:pPr>
          </w:p>
          <w:p w14:paraId="383AD580" w14:textId="77777777" w:rsidR="00D95808" w:rsidRPr="00A15330" w:rsidRDefault="00D95808" w:rsidP="00D20FB2">
            <w:pPr>
              <w:ind w:left="0" w:firstLine="0"/>
              <w:rPr>
                <w:rFonts w:ascii="Times New Roman" w:hAnsi="Times New Roman" w:cs="Times New Roman"/>
                <w:sz w:val="24"/>
                <w:szCs w:val="24"/>
              </w:rPr>
            </w:pPr>
          </w:p>
        </w:tc>
      </w:tr>
      <w:tr w:rsidR="00D95808" w:rsidRPr="00A15330" w14:paraId="161F7609" w14:textId="77777777" w:rsidTr="00D20FB2">
        <w:trPr>
          <w:trHeight w:val="678"/>
        </w:trPr>
        <w:tc>
          <w:tcPr>
            <w:tcW w:w="1795" w:type="dxa"/>
          </w:tcPr>
          <w:p w14:paraId="36790AA0"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Quarterly</w:t>
            </w:r>
          </w:p>
        </w:tc>
        <w:tc>
          <w:tcPr>
            <w:tcW w:w="7739" w:type="dxa"/>
          </w:tcPr>
          <w:p w14:paraId="5C9965EE"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Within thirty (30) calendar days after the quarter ends.</w:t>
            </w:r>
          </w:p>
          <w:p w14:paraId="03E83215" w14:textId="77777777" w:rsidR="00D95808" w:rsidRPr="00A15330" w:rsidRDefault="00D95808" w:rsidP="00D20FB2">
            <w:pPr>
              <w:ind w:left="0" w:firstLine="0"/>
              <w:rPr>
                <w:rFonts w:ascii="Times New Roman" w:hAnsi="Times New Roman" w:cs="Times New Roman"/>
                <w:sz w:val="24"/>
                <w:szCs w:val="24"/>
              </w:rPr>
            </w:pPr>
          </w:p>
          <w:p w14:paraId="7DD60234" w14:textId="77777777" w:rsidR="00D95808" w:rsidRPr="00A15330" w:rsidRDefault="00D95808" w:rsidP="00D20FB2">
            <w:pPr>
              <w:ind w:left="0" w:firstLine="0"/>
              <w:rPr>
                <w:rFonts w:ascii="Times New Roman" w:hAnsi="Times New Roman" w:cs="Times New Roman"/>
                <w:sz w:val="24"/>
                <w:szCs w:val="24"/>
              </w:rPr>
            </w:pPr>
          </w:p>
        </w:tc>
      </w:tr>
      <w:tr w:rsidR="00D95808" w:rsidRPr="00A15330" w14:paraId="7D2F7017" w14:textId="77777777" w:rsidTr="00150BB6">
        <w:trPr>
          <w:trHeight w:val="800"/>
        </w:trPr>
        <w:tc>
          <w:tcPr>
            <w:tcW w:w="1795" w:type="dxa"/>
          </w:tcPr>
          <w:p w14:paraId="4FFFF589"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Bi-Annually</w:t>
            </w:r>
          </w:p>
        </w:tc>
        <w:tc>
          <w:tcPr>
            <w:tcW w:w="7739" w:type="dxa"/>
          </w:tcPr>
          <w:p w14:paraId="297B6070" w14:textId="77777777" w:rsidR="00D95808" w:rsidRPr="00A15330" w:rsidRDefault="00150BB6"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 xml:space="preserve"> </w:t>
            </w:r>
            <w:r w:rsidR="002F298E" w:rsidRPr="00A15330">
              <w:rPr>
                <w:rFonts w:ascii="Times New Roman" w:hAnsi="Times New Roman" w:cs="Times New Roman"/>
                <w:sz w:val="24"/>
                <w:szCs w:val="24"/>
              </w:rPr>
              <w:t>Due dates are specific to t</w:t>
            </w:r>
            <w:r w:rsidR="007A4062" w:rsidRPr="00A15330">
              <w:rPr>
                <w:rFonts w:ascii="Times New Roman" w:hAnsi="Times New Roman" w:cs="Times New Roman"/>
                <w:sz w:val="24"/>
                <w:szCs w:val="24"/>
              </w:rPr>
              <w:t>he report and are listed in the exhibit.</w:t>
            </w:r>
          </w:p>
        </w:tc>
      </w:tr>
      <w:tr w:rsidR="00D95808" w:rsidRPr="00A15330" w14:paraId="12B0A501" w14:textId="77777777" w:rsidTr="00CE05E3">
        <w:trPr>
          <w:trHeight w:val="593"/>
        </w:trPr>
        <w:tc>
          <w:tcPr>
            <w:tcW w:w="1795" w:type="dxa"/>
          </w:tcPr>
          <w:p w14:paraId="1FEC2688"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 xml:space="preserve">Annually </w:t>
            </w:r>
          </w:p>
        </w:tc>
        <w:tc>
          <w:tcPr>
            <w:tcW w:w="7739" w:type="dxa"/>
          </w:tcPr>
          <w:p w14:paraId="418EF2C4" w14:textId="77777777" w:rsidR="00D95808" w:rsidRPr="00A15330" w:rsidRDefault="00D95808" w:rsidP="00D20FB2">
            <w:pPr>
              <w:ind w:left="0" w:firstLine="0"/>
              <w:rPr>
                <w:rFonts w:ascii="Times New Roman" w:hAnsi="Times New Roman" w:cs="Times New Roman"/>
                <w:sz w:val="24"/>
                <w:szCs w:val="24"/>
              </w:rPr>
            </w:pPr>
            <w:r w:rsidRPr="00A15330">
              <w:rPr>
                <w:rFonts w:ascii="Times New Roman" w:hAnsi="Times New Roman" w:cs="Times New Roman"/>
                <w:sz w:val="24"/>
                <w:szCs w:val="24"/>
              </w:rPr>
              <w:t>Within sixty (60) calendar days after the year ends.</w:t>
            </w:r>
          </w:p>
          <w:p w14:paraId="24042E5C" w14:textId="77777777" w:rsidR="00D95808" w:rsidRPr="00A15330" w:rsidRDefault="00D95808" w:rsidP="00D20FB2">
            <w:pPr>
              <w:ind w:left="0" w:firstLine="0"/>
              <w:rPr>
                <w:rFonts w:ascii="Times New Roman" w:hAnsi="Times New Roman" w:cs="Times New Roman"/>
                <w:sz w:val="24"/>
                <w:szCs w:val="24"/>
              </w:rPr>
            </w:pPr>
          </w:p>
          <w:p w14:paraId="4F733B24"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 xml:space="preserve">                                               </w:t>
            </w:r>
          </w:p>
        </w:tc>
      </w:tr>
    </w:tbl>
    <w:p w14:paraId="1DB6D16F" w14:textId="77777777" w:rsidR="00D95808" w:rsidRPr="00A15330" w:rsidRDefault="00D95808" w:rsidP="00D95808">
      <w:pPr>
        <w:spacing w:after="160" w:line="259" w:lineRule="auto"/>
        <w:ind w:left="0" w:firstLine="0"/>
        <w:rPr>
          <w:rFonts w:ascii="Times New Roman" w:hAnsi="Times New Roman" w:cs="Times New Roman"/>
          <w:b/>
          <w:bCs/>
          <w:color w:val="000000" w:themeColor="text1"/>
          <w:sz w:val="32"/>
          <w:szCs w:val="24"/>
        </w:rPr>
      </w:pPr>
      <w:r w:rsidRPr="00A15330">
        <w:rPr>
          <w:rFonts w:ascii="Times New Roman" w:hAnsi="Times New Roman" w:cs="Times New Roman"/>
          <w:szCs w:val="24"/>
        </w:rPr>
        <w:br w:type="page"/>
      </w:r>
    </w:p>
    <w:p w14:paraId="098D6066" w14:textId="4753CDA0"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EXHIBIT V</w:t>
      </w:r>
    </w:p>
    <w:p w14:paraId="0FB7F110" w14:textId="77777777"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1EA7BBA5" w14:textId="77777777" w:rsidR="00D95808" w:rsidRPr="00A15330" w:rsidRDefault="00D95808" w:rsidP="00D95808">
      <w:pPr>
        <w:pStyle w:val="Default"/>
        <w:rPr>
          <w:bCs/>
          <w:color w:val="000000" w:themeColor="text1"/>
          <w:sz w:val="22"/>
          <w:szCs w:val="22"/>
        </w:rPr>
      </w:pPr>
    </w:p>
    <w:p w14:paraId="23D671B3"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Monthly PASSE Reports</w:t>
      </w:r>
    </w:p>
    <w:p w14:paraId="74D4A1D0"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tbl>
      <w:tblPr>
        <w:tblStyle w:val="TableGrid"/>
        <w:tblW w:w="9355" w:type="dxa"/>
        <w:tblLayout w:type="fixed"/>
        <w:tblLook w:val="04A0" w:firstRow="1" w:lastRow="0" w:firstColumn="1" w:lastColumn="0" w:noHBand="0" w:noVBand="1"/>
      </w:tblPr>
      <w:tblGrid>
        <w:gridCol w:w="2785"/>
        <w:gridCol w:w="3600"/>
        <w:gridCol w:w="2970"/>
      </w:tblGrid>
      <w:tr w:rsidR="00D95808" w:rsidRPr="00A15330" w14:paraId="3220BB62" w14:textId="77777777" w:rsidTr="00D20FB2">
        <w:trPr>
          <w:trHeight w:val="572"/>
        </w:trPr>
        <w:tc>
          <w:tcPr>
            <w:tcW w:w="2785" w:type="dxa"/>
          </w:tcPr>
          <w:p w14:paraId="1C5094D6"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Report</w:t>
            </w:r>
          </w:p>
        </w:tc>
        <w:tc>
          <w:tcPr>
            <w:tcW w:w="3600" w:type="dxa"/>
          </w:tcPr>
          <w:p w14:paraId="5A6A9B59"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Applicable Agreement/Manual Section</w:t>
            </w:r>
          </w:p>
        </w:tc>
        <w:tc>
          <w:tcPr>
            <w:tcW w:w="2970" w:type="dxa"/>
          </w:tcPr>
          <w:p w14:paraId="46D69BB8"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Expected Deliverables</w:t>
            </w:r>
          </w:p>
        </w:tc>
      </w:tr>
      <w:tr w:rsidR="001348BA" w:rsidRPr="00A15330" w14:paraId="04508371" w14:textId="77777777" w:rsidTr="00D20FB2">
        <w:trPr>
          <w:trHeight w:val="572"/>
        </w:trPr>
        <w:tc>
          <w:tcPr>
            <w:tcW w:w="2785" w:type="dxa"/>
          </w:tcPr>
          <w:p w14:paraId="05DFBBDE" w14:textId="77777777" w:rsidR="001348BA" w:rsidRPr="00A15330" w:rsidRDefault="00220999"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Institution for Mental Diseases (IMD) for stays greater than 15 days</w:t>
            </w:r>
          </w:p>
          <w:p w14:paraId="4195E465" w14:textId="17BB4200" w:rsidR="00DA15FD" w:rsidRPr="00A15330" w:rsidRDefault="00DA15FD" w:rsidP="00CB61F2">
            <w:pPr>
              <w:ind w:left="0" w:firstLine="0"/>
              <w:rPr>
                <w:rFonts w:ascii="Times New Roman" w:hAnsi="Times New Roman" w:cs="Times New Roman"/>
                <w:sz w:val="24"/>
                <w:szCs w:val="24"/>
              </w:rPr>
            </w:pPr>
          </w:p>
        </w:tc>
        <w:tc>
          <w:tcPr>
            <w:tcW w:w="3600" w:type="dxa"/>
          </w:tcPr>
          <w:p w14:paraId="2E67D0AF" w14:textId="34E47D2D" w:rsidR="001348BA" w:rsidRPr="00A15330" w:rsidRDefault="00220999"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2A5F5E" w:rsidRPr="00A15330">
              <w:rPr>
                <w:rFonts w:ascii="Times New Roman" w:hAnsi="Times New Roman" w:cs="Times New Roman"/>
                <w:sz w:val="24"/>
                <w:szCs w:val="24"/>
              </w:rPr>
              <w:t xml:space="preserve"> </w:t>
            </w:r>
            <w:r w:rsidRPr="00A15330">
              <w:rPr>
                <w:rFonts w:ascii="Times New Roman" w:hAnsi="Times New Roman" w:cs="Times New Roman"/>
                <w:sz w:val="24"/>
                <w:szCs w:val="24"/>
              </w:rPr>
              <w:t>5.9.1</w:t>
            </w:r>
          </w:p>
        </w:tc>
        <w:tc>
          <w:tcPr>
            <w:tcW w:w="2970" w:type="dxa"/>
          </w:tcPr>
          <w:p w14:paraId="5FBD82D1" w14:textId="77777777" w:rsidR="001348BA" w:rsidRPr="00A15330" w:rsidRDefault="00220999"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Report to DHS via SFTP</w:t>
            </w:r>
          </w:p>
        </w:tc>
      </w:tr>
      <w:tr w:rsidR="00D95808" w:rsidRPr="00A15330" w14:paraId="53ED9A68" w14:textId="77777777" w:rsidTr="00D20FB2">
        <w:trPr>
          <w:trHeight w:val="572"/>
        </w:trPr>
        <w:tc>
          <w:tcPr>
            <w:tcW w:w="2785" w:type="dxa"/>
          </w:tcPr>
          <w:p w14:paraId="1FCF2EAA" w14:textId="7504489E"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 xml:space="preserve">PASSE Online Provider Directory </w:t>
            </w:r>
          </w:p>
        </w:tc>
        <w:tc>
          <w:tcPr>
            <w:tcW w:w="3600" w:type="dxa"/>
          </w:tcPr>
          <w:p w14:paraId="6A3DF477" w14:textId="3FAE88AA" w:rsidR="00D95808" w:rsidRPr="00A15330" w:rsidRDefault="00D95808"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PA- 4.2.4</w:t>
            </w:r>
            <w:r w:rsidR="00DA15FD" w:rsidRPr="00A15330">
              <w:rPr>
                <w:rFonts w:ascii="Times New Roman" w:hAnsi="Times New Roman" w:cs="Times New Roman"/>
                <w:sz w:val="24"/>
                <w:szCs w:val="24"/>
              </w:rPr>
              <w:t xml:space="preserve"> a./4.2.4 e.</w:t>
            </w:r>
            <w:r w:rsidRPr="00A15330">
              <w:rPr>
                <w:rFonts w:ascii="Times New Roman" w:hAnsi="Times New Roman" w:cs="Times New Roman"/>
                <w:sz w:val="24"/>
                <w:szCs w:val="24"/>
              </w:rPr>
              <w:t>     </w:t>
            </w:r>
          </w:p>
          <w:p w14:paraId="3F99C550" w14:textId="77777777" w:rsidR="00DA15FD" w:rsidRPr="00A15330" w:rsidRDefault="00DA15FD" w:rsidP="00CB61F2">
            <w:pPr>
              <w:ind w:left="0" w:firstLine="0"/>
              <w:rPr>
                <w:rFonts w:ascii="Times New Roman" w:hAnsi="Times New Roman" w:cs="Times New Roman"/>
                <w:sz w:val="24"/>
                <w:szCs w:val="24"/>
              </w:rPr>
            </w:pPr>
          </w:p>
          <w:p w14:paraId="65D868B9"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PM-231.400</w:t>
            </w:r>
          </w:p>
        </w:tc>
        <w:tc>
          <w:tcPr>
            <w:tcW w:w="2970" w:type="dxa"/>
          </w:tcPr>
          <w:p w14:paraId="1D9E410C" w14:textId="77777777" w:rsidR="00D95808" w:rsidRPr="00A15330" w:rsidRDefault="00D95808" w:rsidP="00CB61F2">
            <w:pPr>
              <w:ind w:left="0" w:firstLine="0"/>
              <w:rPr>
                <w:rFonts w:ascii="Times New Roman" w:eastAsia="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p w14:paraId="1A5C3EAC" w14:textId="77777777" w:rsidR="00DA15FD" w:rsidRPr="00A15330" w:rsidRDefault="00DA15FD" w:rsidP="00DA15FD">
            <w:pPr>
              <w:ind w:left="0" w:firstLine="0"/>
              <w:rPr>
                <w:rFonts w:ascii="Times New Roman" w:eastAsia="Times New Roman" w:hAnsi="Times New Roman" w:cs="Times New Roman"/>
                <w:sz w:val="24"/>
                <w:szCs w:val="24"/>
              </w:rPr>
            </w:pPr>
            <w:r w:rsidRPr="00A15330">
              <w:rPr>
                <w:rFonts w:ascii="Times New Roman" w:eastAsia="Times New Roman" w:hAnsi="Times New Roman" w:cs="Times New Roman"/>
                <w:sz w:val="24"/>
                <w:szCs w:val="24"/>
              </w:rPr>
              <w:t>Attestation may be filed in lieu of the directory if there were no changes for the month.</w:t>
            </w:r>
          </w:p>
          <w:p w14:paraId="3A3665D6" w14:textId="7336DA29" w:rsidR="00DA15FD" w:rsidRPr="00A15330" w:rsidRDefault="00DA15FD" w:rsidP="00CB61F2">
            <w:pPr>
              <w:ind w:left="0" w:firstLine="0"/>
              <w:rPr>
                <w:rFonts w:ascii="Times New Roman" w:hAnsi="Times New Roman" w:cs="Times New Roman"/>
                <w:sz w:val="24"/>
                <w:szCs w:val="24"/>
              </w:rPr>
            </w:pPr>
          </w:p>
        </w:tc>
      </w:tr>
      <w:tr w:rsidR="00D95808" w:rsidRPr="00A15330" w14:paraId="114F9E52" w14:textId="77777777" w:rsidTr="00D20FB2">
        <w:trPr>
          <w:trHeight w:val="572"/>
        </w:trPr>
        <w:tc>
          <w:tcPr>
            <w:tcW w:w="2785" w:type="dxa"/>
          </w:tcPr>
          <w:p w14:paraId="5D49758D"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Third Party Liability Activities</w:t>
            </w:r>
          </w:p>
        </w:tc>
        <w:tc>
          <w:tcPr>
            <w:tcW w:w="3600" w:type="dxa"/>
          </w:tcPr>
          <w:p w14:paraId="662F8008" w14:textId="0933643C" w:rsidR="00D95808" w:rsidRPr="00A15330" w:rsidRDefault="00D95808"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PA- 7.1.15 a.</w:t>
            </w:r>
          </w:p>
          <w:p w14:paraId="139900EE" w14:textId="77777777" w:rsidR="00DA15FD" w:rsidRPr="00A15330" w:rsidRDefault="00DA15FD" w:rsidP="00CB61F2">
            <w:pPr>
              <w:ind w:left="0" w:firstLine="0"/>
              <w:rPr>
                <w:rFonts w:ascii="Times New Roman" w:hAnsi="Times New Roman" w:cs="Times New Roman"/>
                <w:color w:val="FF0000"/>
                <w:sz w:val="24"/>
                <w:szCs w:val="24"/>
              </w:rPr>
            </w:pPr>
          </w:p>
          <w:p w14:paraId="3FA16C04" w14:textId="77777777" w:rsidR="00D95808" w:rsidRPr="00A15330" w:rsidRDefault="00D95808"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PM-243.000</w:t>
            </w:r>
          </w:p>
          <w:p w14:paraId="5438B1A4" w14:textId="5FDD15FD" w:rsidR="00DA15FD" w:rsidRPr="00A15330" w:rsidRDefault="00DA15FD" w:rsidP="00CB61F2">
            <w:pPr>
              <w:ind w:left="0" w:firstLine="0"/>
              <w:rPr>
                <w:rFonts w:ascii="Times New Roman" w:hAnsi="Times New Roman" w:cs="Times New Roman"/>
                <w:sz w:val="24"/>
                <w:szCs w:val="24"/>
              </w:rPr>
            </w:pPr>
          </w:p>
        </w:tc>
        <w:tc>
          <w:tcPr>
            <w:tcW w:w="2970" w:type="dxa"/>
          </w:tcPr>
          <w:p w14:paraId="1E03C2A9"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r>
      <w:tr w:rsidR="00D95808" w:rsidRPr="00A15330" w14:paraId="5F60DDD8" w14:textId="77777777" w:rsidTr="00D20FB2">
        <w:trPr>
          <w:trHeight w:val="572"/>
        </w:trPr>
        <w:tc>
          <w:tcPr>
            <w:tcW w:w="2785" w:type="dxa"/>
          </w:tcPr>
          <w:p w14:paraId="26DC8705" w14:textId="77777777" w:rsidR="00D95808" w:rsidRPr="00A15330" w:rsidRDefault="00D95808" w:rsidP="00DA15FD">
            <w:pPr>
              <w:ind w:left="0" w:firstLine="0"/>
              <w:rPr>
                <w:rFonts w:ascii="Times New Roman" w:hAnsi="Times New Roman" w:cs="Times New Roman"/>
                <w:sz w:val="24"/>
                <w:szCs w:val="24"/>
              </w:rPr>
            </w:pPr>
            <w:r w:rsidRPr="00A15330">
              <w:rPr>
                <w:rFonts w:ascii="Times New Roman" w:hAnsi="Times New Roman" w:cs="Times New Roman"/>
                <w:sz w:val="24"/>
                <w:szCs w:val="24"/>
              </w:rPr>
              <w:t>Undeliverable Mail Report</w:t>
            </w:r>
          </w:p>
          <w:p w14:paraId="367969DC" w14:textId="2EB9BEE1" w:rsidR="00DA15FD" w:rsidRPr="00A15330" w:rsidRDefault="00DA15FD" w:rsidP="00CB61F2">
            <w:pPr>
              <w:ind w:left="0" w:firstLine="0"/>
              <w:rPr>
                <w:rFonts w:ascii="Times New Roman" w:hAnsi="Times New Roman" w:cs="Times New Roman"/>
                <w:sz w:val="24"/>
                <w:szCs w:val="24"/>
              </w:rPr>
            </w:pPr>
          </w:p>
        </w:tc>
        <w:tc>
          <w:tcPr>
            <w:tcW w:w="3600" w:type="dxa"/>
          </w:tcPr>
          <w:p w14:paraId="6ADEEDFE" w14:textId="25BDB9F3"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2A5F5E" w:rsidRPr="00A15330">
              <w:rPr>
                <w:rFonts w:ascii="Times New Roman" w:hAnsi="Times New Roman" w:cs="Times New Roman"/>
                <w:sz w:val="24"/>
                <w:szCs w:val="24"/>
              </w:rPr>
              <w:t xml:space="preserve"> </w:t>
            </w:r>
            <w:r w:rsidRPr="00A15330">
              <w:rPr>
                <w:rFonts w:ascii="Times New Roman" w:hAnsi="Times New Roman" w:cs="Times New Roman"/>
                <w:sz w:val="24"/>
                <w:szCs w:val="24"/>
              </w:rPr>
              <w:t>4.1.4</w:t>
            </w:r>
            <w:r w:rsidR="00DA15FD" w:rsidRPr="00A15330">
              <w:rPr>
                <w:rFonts w:ascii="Times New Roman" w:hAnsi="Times New Roman" w:cs="Times New Roman"/>
                <w:sz w:val="24"/>
                <w:szCs w:val="24"/>
              </w:rPr>
              <w:t xml:space="preserve"> </w:t>
            </w:r>
            <w:r w:rsidRPr="00A15330">
              <w:rPr>
                <w:rFonts w:ascii="Times New Roman" w:hAnsi="Times New Roman" w:cs="Times New Roman"/>
                <w:sz w:val="24"/>
                <w:szCs w:val="24"/>
              </w:rPr>
              <w:t>c</w:t>
            </w:r>
            <w:r w:rsidR="00DA15FD" w:rsidRPr="00A15330">
              <w:rPr>
                <w:rFonts w:ascii="Times New Roman" w:hAnsi="Times New Roman" w:cs="Times New Roman"/>
                <w:sz w:val="24"/>
                <w:szCs w:val="24"/>
              </w:rPr>
              <w:t>.</w:t>
            </w:r>
          </w:p>
        </w:tc>
        <w:tc>
          <w:tcPr>
            <w:tcW w:w="2970" w:type="dxa"/>
          </w:tcPr>
          <w:p w14:paraId="055D17A6"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Report to DHS via SFTP</w:t>
            </w:r>
          </w:p>
        </w:tc>
      </w:tr>
      <w:tr w:rsidR="00D95808" w:rsidRPr="00A15330" w14:paraId="218B96BD" w14:textId="77777777" w:rsidTr="00D20FB2">
        <w:trPr>
          <w:trHeight w:val="572"/>
        </w:trPr>
        <w:tc>
          <w:tcPr>
            <w:tcW w:w="2785" w:type="dxa"/>
          </w:tcPr>
          <w:p w14:paraId="222B9D8F"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Utilization Report</w:t>
            </w:r>
          </w:p>
        </w:tc>
        <w:tc>
          <w:tcPr>
            <w:tcW w:w="3600" w:type="dxa"/>
          </w:tcPr>
          <w:p w14:paraId="7E48349D" w14:textId="4FFD8934" w:rsidR="00D95808" w:rsidRPr="00A15330" w:rsidRDefault="00D95808" w:rsidP="00CB61F2">
            <w:pPr>
              <w:ind w:left="0" w:firstLine="0"/>
              <w:rPr>
                <w:rFonts w:ascii="Times New Roman" w:hAnsi="Times New Roman" w:cs="Times New Roman"/>
                <w:sz w:val="24"/>
                <w:szCs w:val="24"/>
              </w:rPr>
            </w:pPr>
          </w:p>
        </w:tc>
        <w:tc>
          <w:tcPr>
            <w:tcW w:w="2970" w:type="dxa"/>
          </w:tcPr>
          <w:p w14:paraId="331757AF" w14:textId="77777777" w:rsidR="00D95808" w:rsidRPr="00A15330" w:rsidRDefault="00D95808"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r>
    </w:tbl>
    <w:p w14:paraId="09DC79A0"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33C89449"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21257781"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3453D72D"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3DB8B0F7"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012BA0CC"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639A1E45"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466B58CE"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296D9076"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557823F0"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250B8571" w14:textId="77777777" w:rsidR="00F906A3" w:rsidRPr="00A15330" w:rsidRDefault="00F906A3"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p>
    <w:p w14:paraId="2F273CF4" w14:textId="77777777" w:rsidR="00F906A3" w:rsidRPr="00A15330" w:rsidRDefault="00F906A3" w:rsidP="00BC6233">
      <w:pPr>
        <w:pBdr>
          <w:bottom w:val="single" w:sz="12" w:space="1" w:color="auto"/>
        </w:pBdr>
        <w:spacing w:after="200" w:line="276" w:lineRule="auto"/>
        <w:ind w:left="360" w:firstLine="0"/>
        <w:contextualSpacing/>
        <w:rPr>
          <w:rFonts w:ascii="Times New Roman" w:hAnsi="Times New Roman" w:cs="Times New Roman"/>
          <w:b/>
          <w:sz w:val="32"/>
          <w:szCs w:val="32"/>
        </w:rPr>
      </w:pPr>
    </w:p>
    <w:p w14:paraId="0322930D" w14:textId="4C85635C"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EXHIBIT V</w:t>
      </w:r>
    </w:p>
    <w:p w14:paraId="60700AA6" w14:textId="77777777"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45557399" w14:textId="77777777" w:rsidR="00D95808" w:rsidRPr="00A15330" w:rsidRDefault="00D95808" w:rsidP="00D95808">
      <w:pPr>
        <w:pStyle w:val="Default"/>
        <w:rPr>
          <w:bCs/>
          <w:color w:val="000000" w:themeColor="text1"/>
          <w:sz w:val="22"/>
          <w:szCs w:val="22"/>
        </w:rPr>
      </w:pPr>
    </w:p>
    <w:p w14:paraId="7A4097A2"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Quarterly PASSE Reports</w:t>
      </w:r>
    </w:p>
    <w:p w14:paraId="1B062700"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2695"/>
        <w:gridCol w:w="3240"/>
        <w:gridCol w:w="3510"/>
      </w:tblGrid>
      <w:tr w:rsidR="00D95808" w:rsidRPr="00A15330" w14:paraId="798D94AE" w14:textId="77777777" w:rsidTr="00D20FB2">
        <w:trPr>
          <w:trHeight w:val="572"/>
        </w:trPr>
        <w:tc>
          <w:tcPr>
            <w:tcW w:w="2695" w:type="dxa"/>
          </w:tcPr>
          <w:p w14:paraId="5612FC4C"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Report</w:t>
            </w:r>
          </w:p>
        </w:tc>
        <w:tc>
          <w:tcPr>
            <w:tcW w:w="3240" w:type="dxa"/>
          </w:tcPr>
          <w:p w14:paraId="3165CC86"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Applicable Agreement/Manual Section</w:t>
            </w:r>
          </w:p>
        </w:tc>
        <w:tc>
          <w:tcPr>
            <w:tcW w:w="3510" w:type="dxa"/>
          </w:tcPr>
          <w:p w14:paraId="2963ED26"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Expected Deliverables</w:t>
            </w:r>
          </w:p>
        </w:tc>
      </w:tr>
      <w:tr w:rsidR="00451A94" w:rsidRPr="00A15330" w14:paraId="448422D4" w14:textId="77777777" w:rsidTr="00D20FB2">
        <w:trPr>
          <w:trHeight w:val="572"/>
        </w:trPr>
        <w:tc>
          <w:tcPr>
            <w:tcW w:w="2695" w:type="dxa"/>
          </w:tcPr>
          <w:p w14:paraId="478DDB29" w14:textId="77777777" w:rsidR="00451A94" w:rsidRPr="00A15330" w:rsidRDefault="00451A94"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Appeals Log</w:t>
            </w:r>
          </w:p>
        </w:tc>
        <w:tc>
          <w:tcPr>
            <w:tcW w:w="3240" w:type="dxa"/>
          </w:tcPr>
          <w:p w14:paraId="281D88CA" w14:textId="53D882A7" w:rsidR="00451A94" w:rsidRPr="00A15330" w:rsidRDefault="00451A94"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PA- 4.9.22/</w:t>
            </w:r>
            <w:r w:rsidR="00DA15FD" w:rsidRPr="00A15330">
              <w:rPr>
                <w:rFonts w:ascii="Times New Roman" w:hAnsi="Times New Roman" w:cs="Times New Roman"/>
                <w:sz w:val="24"/>
                <w:szCs w:val="24"/>
              </w:rPr>
              <w:t>4.9.27/</w:t>
            </w:r>
            <w:r w:rsidRPr="00A15330">
              <w:rPr>
                <w:rFonts w:ascii="Times New Roman" w:hAnsi="Times New Roman" w:cs="Times New Roman"/>
                <w:sz w:val="24"/>
                <w:szCs w:val="24"/>
              </w:rPr>
              <w:t xml:space="preserve">4.9.40 </w:t>
            </w:r>
          </w:p>
          <w:p w14:paraId="10157F82" w14:textId="3441A799" w:rsidR="00451A94" w:rsidRPr="00A15330" w:rsidRDefault="00451A94"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PM-247.</w:t>
            </w:r>
            <w:r w:rsidR="00E22FD0" w:rsidRPr="00A15330">
              <w:rPr>
                <w:rFonts w:ascii="Times New Roman" w:hAnsi="Times New Roman" w:cs="Times New Roman"/>
                <w:sz w:val="24"/>
                <w:szCs w:val="24"/>
              </w:rPr>
              <w:t>2</w:t>
            </w:r>
            <w:r w:rsidRPr="00A15330">
              <w:rPr>
                <w:rFonts w:ascii="Times New Roman" w:hAnsi="Times New Roman" w:cs="Times New Roman"/>
                <w:sz w:val="24"/>
                <w:szCs w:val="24"/>
              </w:rPr>
              <w:t>00</w:t>
            </w:r>
          </w:p>
        </w:tc>
        <w:tc>
          <w:tcPr>
            <w:tcW w:w="3510" w:type="dxa"/>
          </w:tcPr>
          <w:p w14:paraId="23C954B4" w14:textId="77777777" w:rsidR="00451A94" w:rsidRPr="00A15330" w:rsidRDefault="00451A94" w:rsidP="00D20FB2">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7DC332E3" w14:textId="77777777" w:rsidR="00451A94" w:rsidRPr="00A15330" w:rsidRDefault="00451A94" w:rsidP="00D20FB2">
            <w:pPr>
              <w:ind w:left="0" w:firstLine="0"/>
              <w:rPr>
                <w:rFonts w:ascii="Times New Roman" w:hAnsi="Times New Roman" w:cs="Times New Roman"/>
                <w:color w:val="000000"/>
                <w:sz w:val="24"/>
              </w:rPr>
            </w:pPr>
          </w:p>
        </w:tc>
      </w:tr>
      <w:tr w:rsidR="009861CD" w:rsidRPr="00A15330" w14:paraId="2C3E0487" w14:textId="77777777" w:rsidTr="00D20FB2">
        <w:trPr>
          <w:trHeight w:val="572"/>
        </w:trPr>
        <w:tc>
          <w:tcPr>
            <w:tcW w:w="2695" w:type="dxa"/>
          </w:tcPr>
          <w:p w14:paraId="53AD5599" w14:textId="752BDD44" w:rsidR="009861CD" w:rsidRPr="00A15330" w:rsidRDefault="009861CD"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Avoidable Encounters</w:t>
            </w:r>
          </w:p>
        </w:tc>
        <w:tc>
          <w:tcPr>
            <w:tcW w:w="3240" w:type="dxa"/>
          </w:tcPr>
          <w:p w14:paraId="3BB9A25A" w14:textId="74CFE51C" w:rsidR="009861CD" w:rsidRPr="00A15330" w:rsidRDefault="009861CD"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Definitions for Institutional Length of Stay, Avoidable Emergency Department, and Preventable Hospitalization</w:t>
            </w:r>
          </w:p>
        </w:tc>
        <w:tc>
          <w:tcPr>
            <w:tcW w:w="3510" w:type="dxa"/>
          </w:tcPr>
          <w:p w14:paraId="7B8F2253" w14:textId="77777777" w:rsidR="009861CD" w:rsidRPr="00A15330" w:rsidRDefault="009861CD" w:rsidP="009861CD">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5B963361" w14:textId="77777777" w:rsidR="009861CD" w:rsidRPr="00A15330" w:rsidRDefault="009861CD" w:rsidP="00D20FB2">
            <w:pPr>
              <w:ind w:left="0" w:firstLine="0"/>
              <w:rPr>
                <w:rFonts w:ascii="Times New Roman" w:hAnsi="Times New Roman" w:cs="Times New Roman"/>
                <w:color w:val="000000"/>
                <w:sz w:val="24"/>
              </w:rPr>
            </w:pPr>
          </w:p>
        </w:tc>
      </w:tr>
      <w:tr w:rsidR="00451A94" w:rsidRPr="00A15330" w14:paraId="17153173" w14:textId="77777777" w:rsidTr="00D20FB2">
        <w:trPr>
          <w:trHeight w:val="572"/>
        </w:trPr>
        <w:tc>
          <w:tcPr>
            <w:tcW w:w="2695" w:type="dxa"/>
          </w:tcPr>
          <w:p w14:paraId="5133F548" w14:textId="223481DC" w:rsidR="00451A94" w:rsidRPr="00A15330" w:rsidRDefault="00714344"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Milliman Financial Data Request</w:t>
            </w:r>
          </w:p>
        </w:tc>
        <w:tc>
          <w:tcPr>
            <w:tcW w:w="3240" w:type="dxa"/>
          </w:tcPr>
          <w:p w14:paraId="5155A6CB" w14:textId="20299B9E" w:rsidR="00451A94" w:rsidRPr="00A15330" w:rsidRDefault="00451A94"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themeColor="text1"/>
                <w:sz w:val="24"/>
                <w:szCs w:val="24"/>
              </w:rPr>
              <w:t xml:space="preserve">PA- 11.2.1/11.2.3 </w:t>
            </w:r>
          </w:p>
        </w:tc>
        <w:tc>
          <w:tcPr>
            <w:tcW w:w="3510" w:type="dxa"/>
          </w:tcPr>
          <w:p w14:paraId="5DEC9934" w14:textId="77777777" w:rsidR="00451A94" w:rsidRPr="00A15330" w:rsidRDefault="00451A94" w:rsidP="00D20FB2">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58BE4977" w14:textId="77777777" w:rsidR="00451A94" w:rsidRPr="00A15330" w:rsidRDefault="00451A94" w:rsidP="00D20FB2">
            <w:pPr>
              <w:ind w:left="0" w:firstLine="0"/>
              <w:rPr>
                <w:rFonts w:ascii="Times New Roman" w:hAnsi="Times New Roman" w:cs="Times New Roman"/>
                <w:color w:val="000000"/>
                <w:sz w:val="24"/>
              </w:rPr>
            </w:pPr>
          </w:p>
        </w:tc>
      </w:tr>
      <w:tr w:rsidR="00B67BCE" w:rsidRPr="00A15330" w14:paraId="53D99D7A" w14:textId="77777777" w:rsidTr="00D20FB2">
        <w:trPr>
          <w:trHeight w:val="572"/>
        </w:trPr>
        <w:tc>
          <w:tcPr>
            <w:tcW w:w="2695" w:type="dxa"/>
          </w:tcPr>
          <w:p w14:paraId="2316CCBD" w14:textId="77777777" w:rsidR="00B67BCE" w:rsidRPr="00A15330" w:rsidDel="00714344"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Call Center</w:t>
            </w:r>
          </w:p>
        </w:tc>
        <w:tc>
          <w:tcPr>
            <w:tcW w:w="3240" w:type="dxa"/>
          </w:tcPr>
          <w:p w14:paraId="3CB93ED5" w14:textId="7743B2F1"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PA- Exhibit I/4.5.3 h./4.5.</w:t>
            </w:r>
            <w:r w:rsidR="005B4E63" w:rsidRPr="00A15330">
              <w:rPr>
                <w:rFonts w:ascii="Times New Roman" w:hAnsi="Times New Roman" w:cs="Times New Roman"/>
                <w:sz w:val="24"/>
                <w:szCs w:val="24"/>
              </w:rPr>
              <w:t>6</w:t>
            </w:r>
          </w:p>
        </w:tc>
        <w:tc>
          <w:tcPr>
            <w:tcW w:w="3510" w:type="dxa"/>
          </w:tcPr>
          <w:p w14:paraId="29AC58DB"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r>
      <w:tr w:rsidR="00B67BCE" w:rsidRPr="00A15330" w14:paraId="4360B1FF" w14:textId="77777777" w:rsidTr="00D20FB2">
        <w:trPr>
          <w:trHeight w:val="572"/>
        </w:trPr>
        <w:tc>
          <w:tcPr>
            <w:tcW w:w="2695" w:type="dxa"/>
          </w:tcPr>
          <w:p w14:paraId="5E7B3BF1" w14:textId="77777777" w:rsidR="00B67BCE" w:rsidRPr="00A15330" w:rsidRDefault="00B67BCE" w:rsidP="00B67BCE">
            <w:pPr>
              <w:ind w:left="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Claims Operation Performance Report</w:t>
            </w:r>
          </w:p>
          <w:p w14:paraId="38B77899" w14:textId="77777777" w:rsidR="00B67BCE" w:rsidRPr="00A15330" w:rsidRDefault="00B67BCE" w:rsidP="00B67BCE">
            <w:pPr>
              <w:spacing w:after="200" w:line="276" w:lineRule="auto"/>
              <w:ind w:left="0" w:firstLine="0"/>
              <w:rPr>
                <w:rFonts w:ascii="Times New Roman" w:hAnsi="Times New Roman" w:cs="Times New Roman"/>
                <w:sz w:val="24"/>
                <w:szCs w:val="24"/>
              </w:rPr>
            </w:pPr>
          </w:p>
        </w:tc>
        <w:tc>
          <w:tcPr>
            <w:tcW w:w="3240" w:type="dxa"/>
          </w:tcPr>
          <w:p w14:paraId="719A5C92" w14:textId="6261C04B" w:rsidR="00B67BCE" w:rsidRPr="00A15330" w:rsidRDefault="00B67BCE" w:rsidP="00B67BCE">
            <w:pPr>
              <w:spacing w:after="200"/>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7.1.2        </w:t>
            </w:r>
          </w:p>
          <w:p w14:paraId="49DE48D2" w14:textId="5B1AF98D"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themeColor="text1"/>
                <w:sz w:val="24"/>
                <w:szCs w:val="24"/>
              </w:rPr>
              <w:t>PM-</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248.220</w:t>
            </w:r>
          </w:p>
        </w:tc>
        <w:tc>
          <w:tcPr>
            <w:tcW w:w="3510" w:type="dxa"/>
          </w:tcPr>
          <w:p w14:paraId="6F9C7CD3" w14:textId="77777777" w:rsidR="00B67BCE" w:rsidRPr="00A15330" w:rsidRDefault="00B67BCE" w:rsidP="00B67BCE">
            <w:pPr>
              <w:ind w:left="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Report to DHS </w:t>
            </w:r>
            <w:r w:rsidRPr="00A15330">
              <w:rPr>
                <w:rFonts w:ascii="Times New Roman" w:eastAsia="Times New Roman" w:hAnsi="Times New Roman" w:cs="Times New Roman"/>
                <w:color w:val="000000" w:themeColor="text1"/>
                <w:sz w:val="24"/>
                <w:szCs w:val="24"/>
              </w:rPr>
              <w:t>via SFTP</w:t>
            </w:r>
          </w:p>
          <w:p w14:paraId="616D9101" w14:textId="77777777" w:rsidR="00B67BCE" w:rsidRPr="00A15330" w:rsidRDefault="00B67BCE" w:rsidP="00B67BCE">
            <w:pPr>
              <w:spacing w:after="200" w:line="276" w:lineRule="auto"/>
              <w:ind w:left="0" w:firstLine="0"/>
              <w:rPr>
                <w:rFonts w:ascii="Times New Roman" w:hAnsi="Times New Roman" w:cs="Times New Roman"/>
                <w:b/>
                <w:sz w:val="24"/>
                <w:szCs w:val="24"/>
                <w:u w:val="single"/>
              </w:rPr>
            </w:pPr>
          </w:p>
        </w:tc>
      </w:tr>
      <w:tr w:rsidR="00B67BCE" w:rsidRPr="00A15330" w14:paraId="21D9A85F" w14:textId="77777777" w:rsidTr="00D20FB2">
        <w:trPr>
          <w:trHeight w:val="692"/>
        </w:trPr>
        <w:tc>
          <w:tcPr>
            <w:tcW w:w="2695" w:type="dxa"/>
          </w:tcPr>
          <w:p w14:paraId="6C0267B4" w14:textId="55C776FE" w:rsidR="00B67BCE" w:rsidRPr="00A15330" w:rsidRDefault="00B67BCE" w:rsidP="00CB61F2">
            <w:pPr>
              <w:ind w:left="0" w:firstLine="0"/>
              <w:rPr>
                <w:rFonts w:ascii="Times New Roman" w:hAnsi="Times New Roman" w:cs="Times New Roman"/>
                <w:color w:val="000000" w:themeColor="text1"/>
                <w:sz w:val="24"/>
              </w:rPr>
            </w:pPr>
            <w:r w:rsidRPr="00A15330">
              <w:rPr>
                <w:rFonts w:ascii="Times New Roman" w:hAnsi="Times New Roman" w:cs="Times New Roman"/>
                <w:color w:val="000000"/>
                <w:sz w:val="24"/>
              </w:rPr>
              <w:t>Consumer Advisory Committee</w:t>
            </w:r>
          </w:p>
        </w:tc>
        <w:tc>
          <w:tcPr>
            <w:tcW w:w="3240" w:type="dxa"/>
          </w:tcPr>
          <w:p w14:paraId="33514AAB"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PA- 8.5</w:t>
            </w:r>
          </w:p>
          <w:p w14:paraId="324081EC" w14:textId="602CC304" w:rsidR="00B67BCE" w:rsidRPr="00A15330" w:rsidRDefault="00B67BCE" w:rsidP="00B67BCE">
            <w:pPr>
              <w:spacing w:after="200"/>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PM-</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236.000</w:t>
            </w:r>
          </w:p>
        </w:tc>
        <w:tc>
          <w:tcPr>
            <w:tcW w:w="3510" w:type="dxa"/>
          </w:tcPr>
          <w:p w14:paraId="6FC4F64D" w14:textId="77777777" w:rsidR="00B67BCE" w:rsidRPr="00A15330" w:rsidRDefault="00B67BCE" w:rsidP="00B67BCE">
            <w:pPr>
              <w:ind w:left="0" w:firstLine="0"/>
              <w:rPr>
                <w:rFonts w:ascii="Times New Roman" w:hAnsi="Times New Roman" w:cs="Times New Roman"/>
                <w:sz w:val="24"/>
                <w:szCs w:val="24"/>
              </w:rPr>
            </w:pPr>
            <w:r w:rsidRPr="00A15330">
              <w:rPr>
                <w:rFonts w:ascii="Times New Roman" w:hAnsi="Times New Roman" w:cs="Times New Roman"/>
                <w:sz w:val="24"/>
                <w:szCs w:val="24"/>
              </w:rPr>
              <w:t xml:space="preserve">Meeting Minutes/Reports </w:t>
            </w:r>
          </w:p>
          <w:p w14:paraId="7229D152" w14:textId="77777777" w:rsidR="00B67BCE" w:rsidRPr="00A15330" w:rsidRDefault="00B67BCE" w:rsidP="00B67BCE">
            <w:pPr>
              <w:ind w:left="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Report to DHS </w:t>
            </w:r>
            <w:r w:rsidRPr="00A15330">
              <w:rPr>
                <w:rFonts w:ascii="Times New Roman" w:eastAsia="Times New Roman" w:hAnsi="Times New Roman" w:cs="Times New Roman"/>
                <w:color w:val="000000" w:themeColor="text1"/>
                <w:sz w:val="24"/>
                <w:szCs w:val="24"/>
              </w:rPr>
              <w:t>via SFTP</w:t>
            </w:r>
          </w:p>
          <w:p w14:paraId="49501F9D" w14:textId="77777777" w:rsidR="00B67BCE" w:rsidRPr="00A15330" w:rsidRDefault="00B67BCE" w:rsidP="00B67BCE">
            <w:pPr>
              <w:ind w:left="0" w:firstLine="0"/>
              <w:rPr>
                <w:rFonts w:ascii="Times New Roman" w:hAnsi="Times New Roman" w:cs="Times New Roman"/>
                <w:color w:val="000000" w:themeColor="text1"/>
                <w:sz w:val="24"/>
              </w:rPr>
            </w:pPr>
          </w:p>
        </w:tc>
      </w:tr>
      <w:tr w:rsidR="00B67BCE" w:rsidRPr="00A15330" w14:paraId="3209462B" w14:textId="77777777" w:rsidTr="00D20FB2">
        <w:trPr>
          <w:trHeight w:val="692"/>
        </w:trPr>
        <w:tc>
          <w:tcPr>
            <w:tcW w:w="2695" w:type="dxa"/>
          </w:tcPr>
          <w:p w14:paraId="361D124A"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Drug Utilization Data</w:t>
            </w:r>
          </w:p>
          <w:p w14:paraId="14536931" w14:textId="77777777" w:rsidR="00B67BCE" w:rsidRPr="00A15330" w:rsidRDefault="00B67BCE" w:rsidP="00B67BCE">
            <w:pPr>
              <w:spacing w:after="200" w:line="276" w:lineRule="auto"/>
              <w:ind w:left="0" w:firstLine="0"/>
              <w:rPr>
                <w:rFonts w:ascii="Times New Roman" w:hAnsi="Times New Roman" w:cs="Times New Roman"/>
                <w:sz w:val="24"/>
                <w:szCs w:val="24"/>
              </w:rPr>
            </w:pPr>
          </w:p>
        </w:tc>
        <w:tc>
          <w:tcPr>
            <w:tcW w:w="3240" w:type="dxa"/>
          </w:tcPr>
          <w:p w14:paraId="5EF73B24"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PA- 5.5.6 c.</w:t>
            </w:r>
          </w:p>
          <w:p w14:paraId="4DA4B2B6" w14:textId="348ABF66"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PM-</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 xml:space="preserve">221.210 </w:t>
            </w:r>
          </w:p>
        </w:tc>
        <w:tc>
          <w:tcPr>
            <w:tcW w:w="3510" w:type="dxa"/>
          </w:tcPr>
          <w:p w14:paraId="4268D9C4"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4B771263" w14:textId="77777777" w:rsidR="00B67BCE" w:rsidRPr="00A15330" w:rsidRDefault="00B67BCE" w:rsidP="00B67BCE">
            <w:pPr>
              <w:ind w:left="0" w:firstLine="0"/>
              <w:rPr>
                <w:rFonts w:ascii="Times New Roman" w:hAnsi="Times New Roman" w:cs="Times New Roman"/>
                <w:sz w:val="24"/>
                <w:szCs w:val="24"/>
              </w:rPr>
            </w:pPr>
          </w:p>
        </w:tc>
      </w:tr>
      <w:tr w:rsidR="00B67BCE" w:rsidRPr="00A15330" w14:paraId="1216E6DA" w14:textId="77777777" w:rsidTr="00D20FB2">
        <w:trPr>
          <w:trHeight w:val="692"/>
        </w:trPr>
        <w:tc>
          <w:tcPr>
            <w:tcW w:w="2695" w:type="dxa"/>
          </w:tcPr>
          <w:p w14:paraId="28D5B02C"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Electronic Status File of Providers</w:t>
            </w:r>
          </w:p>
        </w:tc>
        <w:tc>
          <w:tcPr>
            <w:tcW w:w="3240" w:type="dxa"/>
          </w:tcPr>
          <w:p w14:paraId="28D44594" w14:textId="1F057E61"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PA- 6.2.</w:t>
            </w:r>
            <w:r w:rsidR="00DA15FD" w:rsidRPr="00A15330">
              <w:rPr>
                <w:rFonts w:ascii="Times New Roman" w:hAnsi="Times New Roman" w:cs="Times New Roman"/>
                <w:sz w:val="24"/>
                <w:szCs w:val="24"/>
              </w:rPr>
              <w:t>15</w:t>
            </w:r>
          </w:p>
          <w:p w14:paraId="727DFE14" w14:textId="4FEB3072"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PM-</w:t>
            </w:r>
            <w:r w:rsidR="002A5F5E" w:rsidRPr="00A15330">
              <w:rPr>
                <w:rFonts w:ascii="Times New Roman" w:hAnsi="Times New Roman" w:cs="Times New Roman"/>
                <w:sz w:val="24"/>
                <w:szCs w:val="24"/>
              </w:rPr>
              <w:t xml:space="preserve"> </w:t>
            </w:r>
            <w:r w:rsidRPr="00A15330">
              <w:rPr>
                <w:rFonts w:ascii="Times New Roman" w:hAnsi="Times New Roman" w:cs="Times New Roman"/>
                <w:sz w:val="24"/>
                <w:szCs w:val="24"/>
              </w:rPr>
              <w:t>248.300</w:t>
            </w:r>
          </w:p>
        </w:tc>
        <w:tc>
          <w:tcPr>
            <w:tcW w:w="3510" w:type="dxa"/>
          </w:tcPr>
          <w:p w14:paraId="668931C2"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3846E047" w14:textId="77777777" w:rsidR="00B67BCE" w:rsidRPr="00A15330" w:rsidRDefault="00B67BCE" w:rsidP="00B67BCE">
            <w:pPr>
              <w:spacing w:after="200" w:line="276" w:lineRule="auto"/>
              <w:ind w:left="0" w:firstLine="0"/>
              <w:rPr>
                <w:rFonts w:ascii="Times New Roman" w:hAnsi="Times New Roman" w:cs="Times New Roman"/>
                <w:sz w:val="24"/>
                <w:szCs w:val="24"/>
              </w:rPr>
            </w:pPr>
          </w:p>
        </w:tc>
      </w:tr>
      <w:tr w:rsidR="00B67BCE" w:rsidRPr="00A15330" w14:paraId="528B0A1B" w14:textId="77777777" w:rsidTr="00D20FB2">
        <w:trPr>
          <w:trHeight w:val="692"/>
        </w:trPr>
        <w:tc>
          <w:tcPr>
            <w:tcW w:w="2695" w:type="dxa"/>
          </w:tcPr>
          <w:p w14:paraId="13A2F19F"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themeColor="text1"/>
                <w:sz w:val="24"/>
                <w:szCs w:val="24"/>
              </w:rPr>
              <w:t xml:space="preserve">Fraud, Waste, Abuse and Overpayment Report </w:t>
            </w:r>
          </w:p>
        </w:tc>
        <w:tc>
          <w:tcPr>
            <w:tcW w:w="3240" w:type="dxa"/>
          </w:tcPr>
          <w:p w14:paraId="6D1C0B9E"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PA- 8.6.6/14.1.3</w:t>
            </w:r>
          </w:p>
        </w:tc>
        <w:tc>
          <w:tcPr>
            <w:tcW w:w="3510" w:type="dxa"/>
          </w:tcPr>
          <w:p w14:paraId="67F6A8B4" w14:textId="77777777" w:rsidR="00B67BCE" w:rsidRPr="00A15330" w:rsidRDefault="00B67BCE" w:rsidP="00B67BCE">
            <w:pPr>
              <w:ind w:left="0" w:firstLine="0"/>
              <w:rPr>
                <w:rFonts w:ascii="Times New Roman" w:eastAsia="Times New Roman" w:hAnsi="Times New Roman" w:cs="Times New Roman"/>
                <w:sz w:val="24"/>
                <w:szCs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7CB2E86A" w14:textId="77777777" w:rsidR="00B67BCE" w:rsidRPr="00A15330" w:rsidRDefault="00B67BCE" w:rsidP="00B67BCE">
            <w:pPr>
              <w:ind w:left="0" w:firstLine="0"/>
              <w:rPr>
                <w:rFonts w:ascii="Times New Roman" w:hAnsi="Times New Roman" w:cs="Times New Roman"/>
                <w:color w:val="000000"/>
                <w:sz w:val="24"/>
              </w:rPr>
            </w:pPr>
          </w:p>
          <w:p w14:paraId="768B215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sz w:val="24"/>
              </w:rPr>
              <w:t>Report to OMIG</w:t>
            </w:r>
          </w:p>
        </w:tc>
      </w:tr>
      <w:tr w:rsidR="00B67BCE" w:rsidRPr="00A15330" w14:paraId="08BEA588" w14:textId="77777777" w:rsidTr="00D20FB2">
        <w:trPr>
          <w:trHeight w:val="572"/>
        </w:trPr>
        <w:tc>
          <w:tcPr>
            <w:tcW w:w="2695" w:type="dxa"/>
          </w:tcPr>
          <w:p w14:paraId="718BB08C" w14:textId="3C13A692" w:rsidR="00B67BCE" w:rsidRPr="00A15330" w:rsidRDefault="0095583B" w:rsidP="00B67BCE">
            <w:pPr>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Out-of-</w:t>
            </w:r>
            <w:r w:rsidR="00B67BCE" w:rsidRPr="00A15330">
              <w:rPr>
                <w:rFonts w:ascii="Times New Roman" w:hAnsi="Times New Roman" w:cs="Times New Roman"/>
                <w:color w:val="000000" w:themeColor="text1"/>
                <w:sz w:val="24"/>
                <w:szCs w:val="24"/>
              </w:rPr>
              <w:t xml:space="preserve">Network Provider Payment </w:t>
            </w:r>
          </w:p>
          <w:p w14:paraId="1700D376"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p>
        </w:tc>
        <w:tc>
          <w:tcPr>
            <w:tcW w:w="3240" w:type="dxa"/>
          </w:tcPr>
          <w:p w14:paraId="15BD1F3A" w14:textId="30CE2448"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9.8.1.</w:t>
            </w:r>
            <w:r w:rsidR="002A5F5E" w:rsidRPr="00A15330">
              <w:rPr>
                <w:rFonts w:ascii="Times New Roman" w:hAnsi="Times New Roman" w:cs="Times New Roman"/>
                <w:color w:val="000000" w:themeColor="text1"/>
                <w:sz w:val="24"/>
                <w:szCs w:val="24"/>
              </w:rPr>
              <w:t>4</w:t>
            </w:r>
          </w:p>
        </w:tc>
        <w:tc>
          <w:tcPr>
            <w:tcW w:w="3510" w:type="dxa"/>
          </w:tcPr>
          <w:p w14:paraId="701FA30A" w14:textId="41054F5E" w:rsidR="00B67BCE" w:rsidRPr="00BC6233" w:rsidRDefault="00B67BCE" w:rsidP="00B67BCE">
            <w:pPr>
              <w:spacing w:after="200" w:line="276" w:lineRule="auto"/>
              <w:ind w:left="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Report to DHS via SFTP</w:t>
            </w:r>
          </w:p>
        </w:tc>
      </w:tr>
      <w:tr w:rsidR="00B67BCE" w:rsidRPr="00A15330" w14:paraId="70755F76" w14:textId="77777777" w:rsidTr="00D20FB2">
        <w:trPr>
          <w:trHeight w:val="572"/>
        </w:trPr>
        <w:tc>
          <w:tcPr>
            <w:tcW w:w="2695" w:type="dxa"/>
          </w:tcPr>
          <w:p w14:paraId="14E0FF4B"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PASSEs Complaint &amp; Grievance Log</w:t>
            </w:r>
          </w:p>
        </w:tc>
        <w:tc>
          <w:tcPr>
            <w:tcW w:w="3240" w:type="dxa"/>
          </w:tcPr>
          <w:p w14:paraId="16AE8C28" w14:textId="322F3483"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2A5F5E" w:rsidRPr="00A15330">
              <w:rPr>
                <w:rFonts w:ascii="Times New Roman" w:hAnsi="Times New Roman" w:cs="Times New Roman"/>
                <w:sz w:val="24"/>
                <w:szCs w:val="24"/>
              </w:rPr>
              <w:t xml:space="preserve"> 4.9.17/</w:t>
            </w:r>
            <w:r w:rsidRPr="00A15330">
              <w:rPr>
                <w:rFonts w:ascii="Times New Roman" w:hAnsi="Times New Roman" w:cs="Times New Roman"/>
                <w:sz w:val="24"/>
                <w:szCs w:val="24"/>
              </w:rPr>
              <w:t>4.9.19</w:t>
            </w:r>
          </w:p>
          <w:p w14:paraId="41439EF1"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PM-247.000</w:t>
            </w:r>
          </w:p>
        </w:tc>
        <w:tc>
          <w:tcPr>
            <w:tcW w:w="3510" w:type="dxa"/>
          </w:tcPr>
          <w:p w14:paraId="5A35572B"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4B5E01BC"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rPr>
            </w:pPr>
          </w:p>
        </w:tc>
      </w:tr>
      <w:tr w:rsidR="00804118" w:rsidRPr="00A15330" w14:paraId="60D306CA" w14:textId="77777777" w:rsidTr="00D20FB2">
        <w:trPr>
          <w:trHeight w:val="572"/>
        </w:trPr>
        <w:tc>
          <w:tcPr>
            <w:tcW w:w="2695" w:type="dxa"/>
          </w:tcPr>
          <w:p w14:paraId="1518B9BD" w14:textId="549FD0A2" w:rsidR="00804118" w:rsidRPr="00A15330" w:rsidRDefault="00804118"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Person Center</w:t>
            </w:r>
            <w:r w:rsidR="002A5F5E" w:rsidRPr="00A15330">
              <w:rPr>
                <w:rFonts w:ascii="Times New Roman" w:hAnsi="Times New Roman" w:cs="Times New Roman"/>
                <w:sz w:val="24"/>
                <w:szCs w:val="24"/>
              </w:rPr>
              <w:t>ed</w:t>
            </w:r>
            <w:r w:rsidRPr="00A15330">
              <w:rPr>
                <w:rFonts w:ascii="Times New Roman" w:hAnsi="Times New Roman" w:cs="Times New Roman"/>
                <w:sz w:val="24"/>
                <w:szCs w:val="24"/>
              </w:rPr>
              <w:t xml:space="preserve"> Service Plan</w:t>
            </w:r>
            <w:r w:rsidR="00617465" w:rsidRPr="00A15330">
              <w:rPr>
                <w:rFonts w:ascii="Times New Roman" w:hAnsi="Times New Roman" w:cs="Times New Roman"/>
                <w:sz w:val="24"/>
                <w:szCs w:val="24"/>
              </w:rPr>
              <w:t>s</w:t>
            </w:r>
          </w:p>
        </w:tc>
        <w:tc>
          <w:tcPr>
            <w:tcW w:w="3240" w:type="dxa"/>
          </w:tcPr>
          <w:p w14:paraId="709A3C42" w14:textId="1213B03F" w:rsidR="00804118" w:rsidRPr="00A15330" w:rsidRDefault="00804118"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2A5F5E" w:rsidRPr="00A15330">
              <w:rPr>
                <w:rFonts w:ascii="Times New Roman" w:hAnsi="Times New Roman" w:cs="Times New Roman"/>
                <w:sz w:val="24"/>
                <w:szCs w:val="24"/>
              </w:rPr>
              <w:t xml:space="preserve"> </w:t>
            </w:r>
            <w:r w:rsidRPr="00A15330">
              <w:rPr>
                <w:rFonts w:ascii="Times New Roman" w:hAnsi="Times New Roman" w:cs="Times New Roman"/>
                <w:sz w:val="24"/>
                <w:szCs w:val="24"/>
              </w:rPr>
              <w:t>5.3.5</w:t>
            </w:r>
          </w:p>
        </w:tc>
        <w:tc>
          <w:tcPr>
            <w:tcW w:w="3510" w:type="dxa"/>
          </w:tcPr>
          <w:p w14:paraId="68069D72" w14:textId="29B7881B" w:rsidR="00804118" w:rsidRPr="00A15330" w:rsidRDefault="00804118"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Report to DHS via SFTP</w:t>
            </w:r>
          </w:p>
        </w:tc>
      </w:tr>
      <w:tr w:rsidR="00B67BCE" w:rsidRPr="00A15330" w14:paraId="64B01655" w14:textId="77777777" w:rsidTr="00D20FB2">
        <w:trPr>
          <w:trHeight w:val="572"/>
        </w:trPr>
        <w:tc>
          <w:tcPr>
            <w:tcW w:w="2695" w:type="dxa"/>
          </w:tcPr>
          <w:p w14:paraId="61DC2DB9"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themeColor="text1"/>
                <w:sz w:val="24"/>
                <w:szCs w:val="24"/>
              </w:rPr>
              <w:t>Provider-preventable conditions</w:t>
            </w:r>
          </w:p>
        </w:tc>
        <w:tc>
          <w:tcPr>
            <w:tcW w:w="3240" w:type="dxa"/>
          </w:tcPr>
          <w:p w14:paraId="56D2F5C9"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PA- 7.1.30</w:t>
            </w:r>
          </w:p>
          <w:p w14:paraId="762C0937" w14:textId="185D08C0"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themeColor="text1"/>
                <w:sz w:val="24"/>
                <w:szCs w:val="24"/>
              </w:rPr>
              <w:t>PM-</w:t>
            </w:r>
            <w:r w:rsidR="002A5F5E" w:rsidRPr="00A15330">
              <w:rPr>
                <w:rFonts w:ascii="Times New Roman" w:hAnsi="Times New Roman" w:cs="Times New Roman"/>
                <w:color w:val="000000" w:themeColor="text1"/>
                <w:sz w:val="24"/>
                <w:szCs w:val="24"/>
              </w:rPr>
              <w:t xml:space="preserve"> </w:t>
            </w:r>
            <w:r w:rsidRPr="00A15330">
              <w:rPr>
                <w:rFonts w:ascii="Times New Roman" w:hAnsi="Times New Roman" w:cs="Times New Roman"/>
                <w:color w:val="000000" w:themeColor="text1"/>
                <w:sz w:val="24"/>
                <w:szCs w:val="24"/>
              </w:rPr>
              <w:t>248.260</w:t>
            </w:r>
          </w:p>
        </w:tc>
        <w:tc>
          <w:tcPr>
            <w:tcW w:w="3510" w:type="dxa"/>
          </w:tcPr>
          <w:p w14:paraId="126A8416" w14:textId="77777777" w:rsidR="00B67BCE" w:rsidRPr="00A15330" w:rsidRDefault="00B67BCE" w:rsidP="00B67BCE">
            <w:pPr>
              <w:ind w:left="0" w:firstLine="0"/>
              <w:rPr>
                <w:rFonts w:ascii="Times New Roman" w:hAnsi="Times New Roman" w:cs="Times New Roman"/>
                <w:color w:val="000000" w:themeColor="text1"/>
                <w:sz w:val="24"/>
              </w:rPr>
            </w:pPr>
            <w:r w:rsidRPr="00A15330">
              <w:rPr>
                <w:rFonts w:ascii="Times New Roman" w:hAnsi="Times New Roman" w:cs="Times New Roman"/>
                <w:color w:val="000000" w:themeColor="text1"/>
                <w:sz w:val="24"/>
              </w:rPr>
              <w:t xml:space="preserve">Report to DHS </w:t>
            </w:r>
            <w:r w:rsidRPr="00A15330">
              <w:rPr>
                <w:rFonts w:ascii="Times New Roman" w:eastAsia="Times New Roman" w:hAnsi="Times New Roman" w:cs="Times New Roman"/>
                <w:color w:val="000000" w:themeColor="text1"/>
                <w:sz w:val="24"/>
                <w:szCs w:val="24"/>
              </w:rPr>
              <w:t>via SFTP</w:t>
            </w:r>
          </w:p>
          <w:p w14:paraId="1B59F246" w14:textId="77777777" w:rsidR="00B67BCE" w:rsidRPr="00A15330" w:rsidRDefault="00B67BCE" w:rsidP="00B67BCE">
            <w:pPr>
              <w:spacing w:after="200" w:line="276" w:lineRule="auto"/>
              <w:ind w:left="0" w:firstLine="0"/>
              <w:rPr>
                <w:rFonts w:ascii="Times New Roman" w:hAnsi="Times New Roman" w:cs="Times New Roman"/>
                <w:sz w:val="24"/>
                <w:szCs w:val="24"/>
              </w:rPr>
            </w:pPr>
          </w:p>
        </w:tc>
      </w:tr>
      <w:tr w:rsidR="00BC6233" w:rsidRPr="00A15330" w14:paraId="0F55BAC1" w14:textId="77777777" w:rsidTr="00D20FB2">
        <w:trPr>
          <w:trHeight w:val="572"/>
        </w:trPr>
        <w:tc>
          <w:tcPr>
            <w:tcW w:w="2695" w:type="dxa"/>
          </w:tcPr>
          <w:p w14:paraId="53D8B2D0" w14:textId="04A2FCDE" w:rsidR="00BC6233" w:rsidRPr="00A15330" w:rsidRDefault="00BC6233" w:rsidP="00B67BCE">
            <w:pPr>
              <w:spacing w:after="200" w:line="276" w:lineRule="auto"/>
              <w:ind w:left="0" w:firstLine="0"/>
              <w:rPr>
                <w:rFonts w:ascii="Times New Roman" w:hAnsi="Times New Roman" w:cs="Times New Roman"/>
                <w:sz w:val="24"/>
                <w:szCs w:val="24"/>
              </w:rPr>
            </w:pPr>
            <w:r>
              <w:rPr>
                <w:rFonts w:ascii="Times New Roman" w:hAnsi="Times New Roman" w:cs="Times New Roman"/>
                <w:sz w:val="24"/>
                <w:szCs w:val="24"/>
              </w:rPr>
              <w:t>Provider Quality Metrics</w:t>
            </w:r>
          </w:p>
        </w:tc>
        <w:tc>
          <w:tcPr>
            <w:tcW w:w="3240" w:type="dxa"/>
          </w:tcPr>
          <w:p w14:paraId="3B50BDCA" w14:textId="305D9EAF" w:rsidR="00BC6233" w:rsidRPr="00A15330" w:rsidRDefault="00BC6233" w:rsidP="00B67BCE">
            <w:pPr>
              <w:spacing w:after="200"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 – 8.2.3.h</w:t>
            </w:r>
          </w:p>
        </w:tc>
        <w:tc>
          <w:tcPr>
            <w:tcW w:w="3510" w:type="dxa"/>
          </w:tcPr>
          <w:p w14:paraId="238DBB43" w14:textId="0F9B863A" w:rsidR="00BC6233" w:rsidRPr="00A15330" w:rsidRDefault="00BC6233" w:rsidP="00CB61F2">
            <w:pPr>
              <w:ind w:left="0" w:firstLine="0"/>
              <w:rPr>
                <w:rFonts w:ascii="Times New Roman" w:hAnsi="Times New Roman" w:cs="Times New Roman"/>
                <w:color w:val="000000"/>
                <w:sz w:val="24"/>
              </w:rPr>
            </w:pPr>
            <w:r>
              <w:rPr>
                <w:rFonts w:ascii="Times New Roman" w:hAnsi="Times New Roman" w:cs="Times New Roman"/>
                <w:color w:val="000000"/>
                <w:sz w:val="24"/>
              </w:rPr>
              <w:t>Report to DHS via SFTP</w:t>
            </w:r>
          </w:p>
        </w:tc>
      </w:tr>
      <w:tr w:rsidR="00B67BCE" w:rsidRPr="00A15330" w14:paraId="1D785F7B" w14:textId="77777777" w:rsidTr="00D20FB2">
        <w:trPr>
          <w:trHeight w:val="572"/>
        </w:trPr>
        <w:tc>
          <w:tcPr>
            <w:tcW w:w="2695" w:type="dxa"/>
          </w:tcPr>
          <w:p w14:paraId="5255AFD7"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Quality Metrics (Care Coordination)</w:t>
            </w:r>
          </w:p>
        </w:tc>
        <w:tc>
          <w:tcPr>
            <w:tcW w:w="3240" w:type="dxa"/>
          </w:tcPr>
          <w:p w14:paraId="3C47B9B3" w14:textId="6F52BE36"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PA- 8.2.3 a-</w:t>
            </w:r>
            <w:r w:rsidR="002A5F5E" w:rsidRPr="00A15330">
              <w:rPr>
                <w:rFonts w:ascii="Times New Roman" w:hAnsi="Times New Roman" w:cs="Times New Roman"/>
                <w:color w:val="000000" w:themeColor="text1"/>
                <w:sz w:val="24"/>
                <w:szCs w:val="24"/>
              </w:rPr>
              <w:t>f</w:t>
            </w:r>
            <w:r w:rsidR="009861CD" w:rsidRPr="00A15330">
              <w:rPr>
                <w:rFonts w:ascii="Times New Roman" w:hAnsi="Times New Roman" w:cs="Times New Roman"/>
                <w:color w:val="000000" w:themeColor="text1"/>
                <w:sz w:val="24"/>
                <w:szCs w:val="24"/>
              </w:rPr>
              <w:t>.</w:t>
            </w:r>
          </w:p>
          <w:p w14:paraId="26ABE5C4" w14:textId="54581893"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PM-</w:t>
            </w:r>
            <w:r w:rsidR="002A5F5E" w:rsidRPr="00A15330">
              <w:rPr>
                <w:rFonts w:ascii="Times New Roman" w:hAnsi="Times New Roman" w:cs="Times New Roman"/>
                <w:sz w:val="24"/>
                <w:szCs w:val="24"/>
              </w:rPr>
              <w:t xml:space="preserve"> </w:t>
            </w:r>
            <w:r w:rsidRPr="00A15330">
              <w:rPr>
                <w:rFonts w:ascii="Times New Roman" w:hAnsi="Times New Roman" w:cs="Times New Roman"/>
                <w:sz w:val="24"/>
                <w:szCs w:val="24"/>
              </w:rPr>
              <w:t>248.210/259.300 a-d</w:t>
            </w:r>
          </w:p>
        </w:tc>
        <w:tc>
          <w:tcPr>
            <w:tcW w:w="3510" w:type="dxa"/>
          </w:tcPr>
          <w:p w14:paraId="59794C7E" w14:textId="46B05C66" w:rsidR="00B67BCE" w:rsidRPr="00A15330" w:rsidRDefault="00B67BCE" w:rsidP="00CB61F2">
            <w:pPr>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 xml:space="preserve">via </w:t>
            </w:r>
            <w:r w:rsidR="002A5F5E" w:rsidRPr="00A15330">
              <w:rPr>
                <w:rFonts w:ascii="Times New Roman" w:eastAsia="Times New Roman" w:hAnsi="Times New Roman" w:cs="Times New Roman"/>
                <w:sz w:val="24"/>
                <w:szCs w:val="24"/>
              </w:rPr>
              <w:t>SFTP</w:t>
            </w:r>
          </w:p>
        </w:tc>
      </w:tr>
      <w:tr w:rsidR="002A5F5E" w:rsidRPr="00A15330" w14:paraId="44B8F34E" w14:textId="77777777" w:rsidTr="00D20FB2">
        <w:trPr>
          <w:trHeight w:val="572"/>
        </w:trPr>
        <w:tc>
          <w:tcPr>
            <w:tcW w:w="2695" w:type="dxa"/>
          </w:tcPr>
          <w:p w14:paraId="467CA747" w14:textId="13E7115C" w:rsidR="002A5F5E" w:rsidRPr="00A15330" w:rsidRDefault="002A5F5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Quality Metrics</w:t>
            </w:r>
          </w:p>
        </w:tc>
        <w:tc>
          <w:tcPr>
            <w:tcW w:w="3240" w:type="dxa"/>
          </w:tcPr>
          <w:p w14:paraId="372A2928" w14:textId="26B10980" w:rsidR="002A5F5E" w:rsidRPr="00A15330" w:rsidRDefault="002A5F5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PA- 8.2.3 h.</w:t>
            </w:r>
          </w:p>
        </w:tc>
        <w:tc>
          <w:tcPr>
            <w:tcW w:w="3510" w:type="dxa"/>
          </w:tcPr>
          <w:p w14:paraId="6779BF9E" w14:textId="684CEB21" w:rsidR="002A5F5E" w:rsidRPr="00A15330" w:rsidRDefault="002A5F5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tc>
      </w:tr>
      <w:tr w:rsidR="00B67BCE" w:rsidRPr="00A15330" w14:paraId="21C6AE67" w14:textId="77777777" w:rsidTr="00D20FB2">
        <w:trPr>
          <w:trHeight w:val="572"/>
        </w:trPr>
        <w:tc>
          <w:tcPr>
            <w:tcW w:w="2695" w:type="dxa"/>
          </w:tcPr>
          <w:p w14:paraId="2DF3C621"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sz w:val="24"/>
                <w:szCs w:val="24"/>
              </w:rPr>
              <w:t>Satisfaction Scores from Member Surveys</w:t>
            </w:r>
          </w:p>
        </w:tc>
        <w:tc>
          <w:tcPr>
            <w:tcW w:w="3240" w:type="dxa"/>
          </w:tcPr>
          <w:p w14:paraId="0B46AE93" w14:textId="19B004BF" w:rsidR="002A5F5E" w:rsidRPr="00A15330" w:rsidRDefault="002A5F5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PA- 8.6.5 c</w:t>
            </w:r>
            <w:r w:rsidR="009861CD" w:rsidRPr="00A15330">
              <w:rPr>
                <w:rFonts w:ascii="Times New Roman" w:hAnsi="Times New Roman" w:cs="Times New Roman"/>
                <w:sz w:val="24"/>
                <w:szCs w:val="24"/>
              </w:rPr>
              <w:t>.</w:t>
            </w:r>
          </w:p>
          <w:p w14:paraId="7C04AEA9" w14:textId="7A3C5455" w:rsidR="00C52042"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PM-248.210</w:t>
            </w:r>
          </w:p>
        </w:tc>
        <w:tc>
          <w:tcPr>
            <w:tcW w:w="3510" w:type="dxa"/>
          </w:tcPr>
          <w:p w14:paraId="5AAD7EF5"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4CEC56B1" w14:textId="77777777" w:rsidR="00B67BCE" w:rsidRPr="00A15330" w:rsidRDefault="00B67BCE" w:rsidP="00B67BCE">
            <w:pPr>
              <w:spacing w:after="200" w:line="276" w:lineRule="auto"/>
              <w:ind w:left="0" w:firstLine="0"/>
              <w:rPr>
                <w:rFonts w:ascii="Times New Roman" w:hAnsi="Times New Roman" w:cs="Times New Roman"/>
                <w:sz w:val="24"/>
                <w:szCs w:val="24"/>
              </w:rPr>
            </w:pPr>
          </w:p>
        </w:tc>
      </w:tr>
      <w:tr w:rsidR="00B67BCE" w:rsidRPr="00A15330" w14:paraId="7D858307" w14:textId="77777777" w:rsidTr="00D20FB2">
        <w:trPr>
          <w:trHeight w:val="572"/>
        </w:trPr>
        <w:tc>
          <w:tcPr>
            <w:tcW w:w="2695" w:type="dxa"/>
          </w:tcPr>
          <w:p w14:paraId="5E1D60AF"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Unique PASSE Identifiers (IDs) of Beneficiaries</w:t>
            </w:r>
          </w:p>
        </w:tc>
        <w:tc>
          <w:tcPr>
            <w:tcW w:w="3240" w:type="dxa"/>
          </w:tcPr>
          <w:p w14:paraId="6FCC1A93" w14:textId="164FD882" w:rsidR="009861CD" w:rsidRPr="00A15330" w:rsidRDefault="009861CD"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PA- 9.9.19 a. iii.</w:t>
            </w:r>
          </w:p>
          <w:p w14:paraId="28130D6A" w14:textId="349268D2"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PM-248.210</w:t>
            </w:r>
          </w:p>
        </w:tc>
        <w:tc>
          <w:tcPr>
            <w:tcW w:w="3510" w:type="dxa"/>
          </w:tcPr>
          <w:p w14:paraId="7DF66E4D"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71F27528" w14:textId="77777777" w:rsidR="00B67BCE" w:rsidRPr="00A15330" w:rsidRDefault="00B67BCE" w:rsidP="00B67BCE">
            <w:pPr>
              <w:spacing w:after="200" w:line="276" w:lineRule="auto"/>
              <w:ind w:left="0" w:firstLine="0"/>
              <w:rPr>
                <w:rFonts w:ascii="Times New Roman" w:hAnsi="Times New Roman" w:cs="Times New Roman"/>
                <w:sz w:val="24"/>
                <w:szCs w:val="24"/>
              </w:rPr>
            </w:pPr>
          </w:p>
        </w:tc>
      </w:tr>
      <w:tr w:rsidR="00B67BCE" w:rsidRPr="00A15330" w14:paraId="2509ED82" w14:textId="77777777" w:rsidTr="00D20FB2">
        <w:trPr>
          <w:trHeight w:val="572"/>
        </w:trPr>
        <w:tc>
          <w:tcPr>
            <w:tcW w:w="2695" w:type="dxa"/>
          </w:tcPr>
          <w:p w14:paraId="06009B5B"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Website and Portal Availability</w:t>
            </w:r>
          </w:p>
        </w:tc>
        <w:tc>
          <w:tcPr>
            <w:tcW w:w="3240" w:type="dxa"/>
          </w:tcPr>
          <w:p w14:paraId="6054B69E" w14:textId="1031A3A2"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9861CD" w:rsidRPr="00A15330">
              <w:rPr>
                <w:rFonts w:ascii="Times New Roman" w:hAnsi="Times New Roman" w:cs="Times New Roman"/>
                <w:sz w:val="24"/>
                <w:szCs w:val="24"/>
              </w:rPr>
              <w:t xml:space="preserve"> </w:t>
            </w:r>
            <w:r w:rsidRPr="00A15330">
              <w:rPr>
                <w:rFonts w:ascii="Times New Roman" w:hAnsi="Times New Roman" w:cs="Times New Roman"/>
                <w:sz w:val="24"/>
                <w:szCs w:val="24"/>
              </w:rPr>
              <w:t>4.3.3/Exhibit I</w:t>
            </w:r>
          </w:p>
        </w:tc>
        <w:tc>
          <w:tcPr>
            <w:tcW w:w="3510" w:type="dxa"/>
          </w:tcPr>
          <w:p w14:paraId="2CEEACF5"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5B6DF983" w14:textId="77777777" w:rsidR="00B67BCE" w:rsidRPr="00A15330" w:rsidRDefault="00B67BCE" w:rsidP="00B67BCE">
            <w:pPr>
              <w:spacing w:after="200" w:line="276" w:lineRule="auto"/>
              <w:ind w:left="0" w:firstLine="0"/>
              <w:rPr>
                <w:rFonts w:ascii="Times New Roman" w:hAnsi="Times New Roman" w:cs="Times New Roman"/>
                <w:sz w:val="24"/>
                <w:szCs w:val="24"/>
              </w:rPr>
            </w:pPr>
          </w:p>
        </w:tc>
      </w:tr>
    </w:tbl>
    <w:p w14:paraId="08E962AE" w14:textId="77777777" w:rsidR="00D95808" w:rsidRPr="00A15330" w:rsidRDefault="00D95808" w:rsidP="00D95808">
      <w:pPr>
        <w:spacing w:after="160" w:line="259"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br w:type="page"/>
      </w:r>
    </w:p>
    <w:p w14:paraId="7C7B6780" w14:textId="777C49EB"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EXHIBIT V</w:t>
      </w:r>
    </w:p>
    <w:p w14:paraId="253EA5D8" w14:textId="77777777"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6F6D0B2F" w14:textId="77777777" w:rsidR="00D95808" w:rsidRPr="00A15330" w:rsidRDefault="00D95808" w:rsidP="00D95808">
      <w:pPr>
        <w:pStyle w:val="Default"/>
        <w:rPr>
          <w:bCs/>
          <w:color w:val="000000" w:themeColor="text1"/>
          <w:sz w:val="22"/>
          <w:szCs w:val="22"/>
        </w:rPr>
      </w:pPr>
    </w:p>
    <w:p w14:paraId="4553015C"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Bi- Annual PASSE Reports</w:t>
      </w:r>
    </w:p>
    <w:p w14:paraId="1C6806DB"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tbl>
      <w:tblPr>
        <w:tblStyle w:val="TableGrid"/>
        <w:tblW w:w="9265" w:type="dxa"/>
        <w:tblLook w:val="04A0" w:firstRow="1" w:lastRow="0" w:firstColumn="1" w:lastColumn="0" w:noHBand="0" w:noVBand="1"/>
      </w:tblPr>
      <w:tblGrid>
        <w:gridCol w:w="2155"/>
        <w:gridCol w:w="3420"/>
        <w:gridCol w:w="1710"/>
        <w:gridCol w:w="1980"/>
      </w:tblGrid>
      <w:tr w:rsidR="00D95808" w:rsidRPr="00A15330" w14:paraId="1D8666CD" w14:textId="77777777" w:rsidTr="00D20FB2">
        <w:trPr>
          <w:trHeight w:val="572"/>
        </w:trPr>
        <w:tc>
          <w:tcPr>
            <w:tcW w:w="2155" w:type="dxa"/>
          </w:tcPr>
          <w:p w14:paraId="5DDBD0A1"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Report</w:t>
            </w:r>
          </w:p>
        </w:tc>
        <w:tc>
          <w:tcPr>
            <w:tcW w:w="3420" w:type="dxa"/>
          </w:tcPr>
          <w:p w14:paraId="54DF9EDB"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Applicable Agreement/Manual Section</w:t>
            </w:r>
          </w:p>
        </w:tc>
        <w:tc>
          <w:tcPr>
            <w:tcW w:w="1710" w:type="dxa"/>
          </w:tcPr>
          <w:p w14:paraId="21DE26C1"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Expected Deliverables</w:t>
            </w:r>
          </w:p>
        </w:tc>
        <w:tc>
          <w:tcPr>
            <w:tcW w:w="1980" w:type="dxa"/>
          </w:tcPr>
          <w:p w14:paraId="628182DE" w14:textId="77777777" w:rsidR="00D95808" w:rsidRPr="00A15330" w:rsidRDefault="00D95808" w:rsidP="00D20FB2">
            <w:pPr>
              <w:spacing w:after="200" w:line="276"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t>Due Date to DHS</w:t>
            </w:r>
          </w:p>
        </w:tc>
      </w:tr>
      <w:tr w:rsidR="00D95808" w:rsidRPr="00A15330" w14:paraId="0D8A03D9" w14:textId="77777777" w:rsidTr="00D20FB2">
        <w:trPr>
          <w:trHeight w:val="572"/>
        </w:trPr>
        <w:tc>
          <w:tcPr>
            <w:tcW w:w="2155" w:type="dxa"/>
          </w:tcPr>
          <w:p w14:paraId="48228C61" w14:textId="77777777" w:rsidR="00D95808" w:rsidRPr="00A15330" w:rsidRDefault="00D95808" w:rsidP="00D20FB2">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Drug Utilization Review Committee Meeting Minutes</w:t>
            </w:r>
          </w:p>
        </w:tc>
        <w:tc>
          <w:tcPr>
            <w:tcW w:w="3420" w:type="dxa"/>
          </w:tcPr>
          <w:p w14:paraId="70705122" w14:textId="3D24B513"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9861CD" w:rsidRPr="00A15330">
              <w:rPr>
                <w:rFonts w:ascii="Times New Roman" w:hAnsi="Times New Roman" w:cs="Times New Roman"/>
                <w:sz w:val="24"/>
                <w:szCs w:val="24"/>
              </w:rPr>
              <w:t xml:space="preserve"> </w:t>
            </w:r>
            <w:r w:rsidRPr="00A15330">
              <w:rPr>
                <w:rFonts w:ascii="Times New Roman" w:hAnsi="Times New Roman" w:cs="Times New Roman"/>
                <w:sz w:val="24"/>
                <w:szCs w:val="24"/>
              </w:rPr>
              <w:t>5.5.3.c</w:t>
            </w:r>
          </w:p>
        </w:tc>
        <w:tc>
          <w:tcPr>
            <w:tcW w:w="1710" w:type="dxa"/>
          </w:tcPr>
          <w:p w14:paraId="1FE574C6" w14:textId="77777777" w:rsidR="00D95808" w:rsidRPr="00A15330" w:rsidRDefault="00D95808" w:rsidP="00D20FB2">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Report to DHS </w:t>
            </w:r>
            <w:r w:rsidRPr="00A15330">
              <w:rPr>
                <w:rFonts w:ascii="Times New Roman" w:eastAsia="Times New Roman" w:hAnsi="Times New Roman" w:cs="Times New Roman"/>
                <w:sz w:val="24"/>
                <w:szCs w:val="24"/>
              </w:rPr>
              <w:t>via SFTP</w:t>
            </w:r>
          </w:p>
          <w:p w14:paraId="40BD874D" w14:textId="77777777" w:rsidR="00D95808" w:rsidRPr="00A15330" w:rsidRDefault="00D95808" w:rsidP="00D20FB2">
            <w:pPr>
              <w:ind w:left="0" w:firstLine="0"/>
              <w:rPr>
                <w:rFonts w:ascii="Times New Roman" w:hAnsi="Times New Roman" w:cs="Times New Roman"/>
                <w:color w:val="000000"/>
                <w:sz w:val="24"/>
                <w:szCs w:val="24"/>
              </w:rPr>
            </w:pPr>
          </w:p>
        </w:tc>
        <w:tc>
          <w:tcPr>
            <w:tcW w:w="1980" w:type="dxa"/>
          </w:tcPr>
          <w:p w14:paraId="41FC77BA"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Thirty (30) calendar days after the date of the meeting.</w:t>
            </w:r>
          </w:p>
        </w:tc>
      </w:tr>
      <w:tr w:rsidR="00327E40" w:rsidRPr="00A15330" w14:paraId="2E9C0B45" w14:textId="77777777" w:rsidTr="00D20FB2">
        <w:trPr>
          <w:trHeight w:val="572"/>
        </w:trPr>
        <w:tc>
          <w:tcPr>
            <w:tcW w:w="2155" w:type="dxa"/>
          </w:tcPr>
          <w:p w14:paraId="209AF39B" w14:textId="1007398C" w:rsidR="00327E40" w:rsidRPr="00A15330" w:rsidRDefault="00327E40" w:rsidP="00D20FB2">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Medical Management Committee</w:t>
            </w:r>
          </w:p>
        </w:tc>
        <w:tc>
          <w:tcPr>
            <w:tcW w:w="3420" w:type="dxa"/>
          </w:tcPr>
          <w:p w14:paraId="738034C8" w14:textId="1404C3B8" w:rsidR="00327E40" w:rsidRPr="00A15330" w:rsidRDefault="00327E40"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Definitions/8.6.5/9.1.3 e.</w:t>
            </w:r>
          </w:p>
        </w:tc>
        <w:tc>
          <w:tcPr>
            <w:tcW w:w="1710" w:type="dxa"/>
          </w:tcPr>
          <w:p w14:paraId="239C0ACE" w14:textId="77777777" w:rsidR="00327E40" w:rsidRPr="00A15330" w:rsidRDefault="00327E40" w:rsidP="00327E40">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Report to DHS </w:t>
            </w:r>
            <w:r w:rsidRPr="00A15330">
              <w:rPr>
                <w:rFonts w:ascii="Times New Roman" w:eastAsia="Times New Roman" w:hAnsi="Times New Roman" w:cs="Times New Roman"/>
                <w:sz w:val="24"/>
                <w:szCs w:val="24"/>
              </w:rPr>
              <w:t>via SFTP</w:t>
            </w:r>
          </w:p>
          <w:p w14:paraId="1875D4B2" w14:textId="77777777" w:rsidR="00327E40" w:rsidRPr="00A15330" w:rsidRDefault="00327E40" w:rsidP="00D20FB2">
            <w:pPr>
              <w:ind w:left="0" w:firstLine="0"/>
              <w:rPr>
                <w:rFonts w:ascii="Times New Roman" w:hAnsi="Times New Roman" w:cs="Times New Roman"/>
                <w:color w:val="000000"/>
                <w:sz w:val="24"/>
                <w:szCs w:val="24"/>
              </w:rPr>
            </w:pPr>
          </w:p>
        </w:tc>
        <w:tc>
          <w:tcPr>
            <w:tcW w:w="1980" w:type="dxa"/>
          </w:tcPr>
          <w:p w14:paraId="7B6D63D6" w14:textId="143907CD" w:rsidR="00327E40" w:rsidRPr="00A15330" w:rsidRDefault="00327E40"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Thirty (30) calendar days after the date of the meeting.</w:t>
            </w:r>
          </w:p>
        </w:tc>
      </w:tr>
      <w:tr w:rsidR="00D95808" w:rsidRPr="00A15330" w14:paraId="59C8CCE1" w14:textId="77777777" w:rsidTr="00D20FB2">
        <w:trPr>
          <w:trHeight w:val="572"/>
        </w:trPr>
        <w:tc>
          <w:tcPr>
            <w:tcW w:w="2155" w:type="dxa"/>
          </w:tcPr>
          <w:p w14:paraId="02C2572E" w14:textId="77777777" w:rsidR="00D95808" w:rsidRPr="00A15330" w:rsidRDefault="00D95808" w:rsidP="00D20FB2">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Network Adequacy </w:t>
            </w:r>
          </w:p>
          <w:p w14:paraId="74972DCA" w14:textId="77777777" w:rsidR="00D95808" w:rsidRPr="00A15330" w:rsidRDefault="00D95808" w:rsidP="00D20FB2">
            <w:pPr>
              <w:spacing w:after="200" w:line="276" w:lineRule="auto"/>
              <w:ind w:left="0" w:firstLine="0"/>
              <w:rPr>
                <w:rFonts w:ascii="Times New Roman" w:hAnsi="Times New Roman" w:cs="Times New Roman"/>
                <w:sz w:val="24"/>
                <w:szCs w:val="24"/>
              </w:rPr>
            </w:pPr>
          </w:p>
        </w:tc>
        <w:tc>
          <w:tcPr>
            <w:tcW w:w="3420" w:type="dxa"/>
          </w:tcPr>
          <w:p w14:paraId="66C4936C"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PA- 6.1.6  </w:t>
            </w:r>
          </w:p>
          <w:p w14:paraId="1E587C84"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PM-226.000/226.300/241.100 a.</w:t>
            </w:r>
          </w:p>
          <w:p w14:paraId="43AD851B" w14:textId="77777777" w:rsidR="00D95808" w:rsidRPr="00A15330" w:rsidRDefault="00D95808" w:rsidP="00D20FB2">
            <w:pPr>
              <w:spacing w:after="200" w:line="276" w:lineRule="auto"/>
              <w:ind w:left="0" w:firstLine="0"/>
              <w:rPr>
                <w:rFonts w:ascii="Times New Roman" w:hAnsi="Times New Roman" w:cs="Times New Roman"/>
                <w:sz w:val="24"/>
                <w:szCs w:val="24"/>
              </w:rPr>
            </w:pPr>
          </w:p>
        </w:tc>
        <w:tc>
          <w:tcPr>
            <w:tcW w:w="1710" w:type="dxa"/>
          </w:tcPr>
          <w:p w14:paraId="72D83CA4" w14:textId="77777777" w:rsidR="00D95808" w:rsidRPr="00A15330" w:rsidRDefault="00D95808" w:rsidP="00D20FB2">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 xml:space="preserve">Report to DHS </w:t>
            </w:r>
            <w:r w:rsidRPr="00A15330">
              <w:rPr>
                <w:rFonts w:ascii="Times New Roman" w:eastAsia="Times New Roman" w:hAnsi="Times New Roman" w:cs="Times New Roman"/>
                <w:sz w:val="24"/>
                <w:szCs w:val="24"/>
              </w:rPr>
              <w:t>via SFTP</w:t>
            </w:r>
          </w:p>
          <w:p w14:paraId="6C9B45A1" w14:textId="77777777" w:rsidR="00D95808" w:rsidRPr="00A15330" w:rsidRDefault="00D95808" w:rsidP="00D20FB2">
            <w:pPr>
              <w:spacing w:after="200" w:line="276" w:lineRule="auto"/>
              <w:ind w:left="0" w:firstLine="0"/>
              <w:rPr>
                <w:rFonts w:ascii="Times New Roman" w:hAnsi="Times New Roman" w:cs="Times New Roman"/>
                <w:sz w:val="24"/>
                <w:szCs w:val="24"/>
              </w:rPr>
            </w:pPr>
          </w:p>
        </w:tc>
        <w:tc>
          <w:tcPr>
            <w:tcW w:w="1980" w:type="dxa"/>
          </w:tcPr>
          <w:p w14:paraId="1BCB1A9D" w14:textId="2E92D668"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January 3</w:t>
            </w:r>
            <w:r w:rsidR="002F34C5" w:rsidRPr="00A15330">
              <w:rPr>
                <w:rFonts w:ascii="Times New Roman" w:hAnsi="Times New Roman" w:cs="Times New Roman"/>
                <w:sz w:val="24"/>
                <w:szCs w:val="24"/>
              </w:rPr>
              <w:t>1</w:t>
            </w:r>
            <w:r w:rsidRPr="00A15330">
              <w:rPr>
                <w:rFonts w:ascii="Times New Roman" w:hAnsi="Times New Roman" w:cs="Times New Roman"/>
                <w:sz w:val="24"/>
                <w:szCs w:val="24"/>
              </w:rPr>
              <w:t xml:space="preserve"> and July 3</w:t>
            </w:r>
            <w:r w:rsidR="002F34C5" w:rsidRPr="00A15330">
              <w:rPr>
                <w:rFonts w:ascii="Times New Roman" w:hAnsi="Times New Roman" w:cs="Times New Roman"/>
                <w:sz w:val="24"/>
                <w:szCs w:val="24"/>
              </w:rPr>
              <w:t>1</w:t>
            </w:r>
          </w:p>
        </w:tc>
      </w:tr>
    </w:tbl>
    <w:p w14:paraId="0768B766" w14:textId="77777777" w:rsidR="00D95808" w:rsidRPr="00A15330" w:rsidRDefault="00D95808" w:rsidP="00D95808">
      <w:pPr>
        <w:spacing w:after="160" w:line="259"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br w:type="page"/>
      </w:r>
    </w:p>
    <w:p w14:paraId="5750677F" w14:textId="52382AC6"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EXHIBIT V</w:t>
      </w:r>
    </w:p>
    <w:p w14:paraId="429F49C1" w14:textId="77777777"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73DD4A0D" w14:textId="77777777" w:rsidR="00D95808" w:rsidRPr="00A15330" w:rsidRDefault="00D95808" w:rsidP="00D95808">
      <w:pPr>
        <w:pStyle w:val="Default"/>
        <w:rPr>
          <w:bCs/>
          <w:color w:val="000000" w:themeColor="text1"/>
          <w:sz w:val="22"/>
          <w:szCs w:val="22"/>
        </w:rPr>
      </w:pPr>
    </w:p>
    <w:p w14:paraId="0B6EC5DE"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Annual PASSE Reports</w:t>
      </w:r>
    </w:p>
    <w:p w14:paraId="33A993EA"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tbl>
      <w:tblPr>
        <w:tblStyle w:val="TableGrid"/>
        <w:tblW w:w="9535" w:type="dxa"/>
        <w:tblLook w:val="04A0" w:firstRow="1" w:lastRow="0" w:firstColumn="1" w:lastColumn="0" w:noHBand="0" w:noVBand="1"/>
      </w:tblPr>
      <w:tblGrid>
        <w:gridCol w:w="2425"/>
        <w:gridCol w:w="2250"/>
        <w:gridCol w:w="2700"/>
        <w:gridCol w:w="2160"/>
      </w:tblGrid>
      <w:tr w:rsidR="00D95808" w:rsidRPr="00A15330" w14:paraId="3F490A28" w14:textId="77777777" w:rsidTr="00CB61F2">
        <w:trPr>
          <w:trHeight w:val="572"/>
        </w:trPr>
        <w:tc>
          <w:tcPr>
            <w:tcW w:w="2425" w:type="dxa"/>
          </w:tcPr>
          <w:p w14:paraId="0B9C4FAD"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Report</w:t>
            </w:r>
          </w:p>
        </w:tc>
        <w:tc>
          <w:tcPr>
            <w:tcW w:w="2250" w:type="dxa"/>
          </w:tcPr>
          <w:p w14:paraId="06A96742"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Applicable Agreement/Manual Section</w:t>
            </w:r>
          </w:p>
        </w:tc>
        <w:tc>
          <w:tcPr>
            <w:tcW w:w="2700" w:type="dxa"/>
          </w:tcPr>
          <w:p w14:paraId="2BEB066D"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Expected Deliverables</w:t>
            </w:r>
          </w:p>
        </w:tc>
        <w:tc>
          <w:tcPr>
            <w:tcW w:w="2160" w:type="dxa"/>
          </w:tcPr>
          <w:p w14:paraId="726246F5" w14:textId="77777777" w:rsidR="00D95808" w:rsidRPr="00A15330" w:rsidRDefault="00D95808" w:rsidP="00D20FB2">
            <w:pPr>
              <w:spacing w:after="200" w:line="276"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t>Due Date to DHS</w:t>
            </w:r>
          </w:p>
        </w:tc>
      </w:tr>
      <w:tr w:rsidR="004210B1" w:rsidRPr="00A15330" w14:paraId="22F54DB1"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3CEBEFD0" w14:textId="77777777" w:rsidR="004210B1" w:rsidRPr="00A15330" w:rsidRDefault="004210B1" w:rsidP="004210B1">
            <w:pPr>
              <w:ind w:left="0" w:firstLine="0"/>
              <w:rPr>
                <w:rFonts w:ascii="Times New Roman" w:hAnsi="Times New Roman" w:cs="Times New Roman"/>
                <w:sz w:val="24"/>
                <w:szCs w:val="24"/>
              </w:rPr>
            </w:pPr>
            <w:r w:rsidRPr="00A15330">
              <w:rPr>
                <w:rFonts w:ascii="Times New Roman" w:hAnsi="Times New Roman" w:cs="Times New Roman"/>
                <w:sz w:val="24"/>
                <w:szCs w:val="24"/>
              </w:rPr>
              <w:t>Healthcare Effectiveness Data &amp; Information Set (HEDIS)</w:t>
            </w:r>
          </w:p>
          <w:p w14:paraId="7EAFD016" w14:textId="0147DCBD" w:rsidR="009861CD" w:rsidRPr="00A15330" w:rsidRDefault="009861CD" w:rsidP="004210B1">
            <w:pPr>
              <w:ind w:left="0" w:firstLine="0"/>
              <w:rPr>
                <w:rFonts w:ascii="Times New Roman" w:hAnsi="Times New Roman" w:cs="Times New Roman"/>
                <w:sz w:val="24"/>
                <w:szCs w:val="24"/>
              </w:rPr>
            </w:pPr>
          </w:p>
        </w:tc>
        <w:tc>
          <w:tcPr>
            <w:tcW w:w="2250" w:type="dxa"/>
          </w:tcPr>
          <w:p w14:paraId="39CEE9FB" w14:textId="0FDC4024"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szCs w:val="24"/>
              </w:rPr>
              <w:t>PA</w:t>
            </w:r>
            <w:r w:rsidRPr="00A15330">
              <w:rPr>
                <w:rFonts w:ascii="Times New Roman" w:hAnsi="Times New Roman" w:cs="Times New Roman"/>
                <w:color w:val="000000" w:themeColor="text1"/>
                <w:sz w:val="24"/>
                <w:szCs w:val="24"/>
              </w:rPr>
              <w:t xml:space="preserve">- 8.2 </w:t>
            </w:r>
            <w:r w:rsidR="00F906A3" w:rsidRPr="00A15330">
              <w:rPr>
                <w:rFonts w:ascii="Times New Roman" w:hAnsi="Times New Roman" w:cs="Times New Roman"/>
                <w:color w:val="000000" w:themeColor="text1"/>
                <w:sz w:val="24"/>
                <w:szCs w:val="24"/>
              </w:rPr>
              <w:t>3. g.</w:t>
            </w:r>
          </w:p>
        </w:tc>
        <w:tc>
          <w:tcPr>
            <w:tcW w:w="2700" w:type="dxa"/>
          </w:tcPr>
          <w:p w14:paraId="51F3241D" w14:textId="77777777" w:rsidR="004210B1" w:rsidRPr="00A15330" w:rsidRDefault="004210B1" w:rsidP="004210B1">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77BD55E2" w14:textId="77777777" w:rsidR="004210B1" w:rsidRPr="00A15330" w:rsidRDefault="004210B1" w:rsidP="004210B1">
            <w:pPr>
              <w:spacing w:after="200" w:line="276" w:lineRule="auto"/>
              <w:ind w:left="0" w:firstLine="0"/>
              <w:rPr>
                <w:rFonts w:ascii="Times New Roman" w:hAnsi="Times New Roman" w:cs="Times New Roman"/>
                <w:sz w:val="24"/>
                <w:szCs w:val="24"/>
              </w:rPr>
            </w:pPr>
          </w:p>
        </w:tc>
        <w:tc>
          <w:tcPr>
            <w:tcW w:w="2160" w:type="dxa"/>
            <w:shd w:val="clear" w:color="auto" w:fill="auto"/>
          </w:tcPr>
          <w:p w14:paraId="4F051F6D" w14:textId="77777777"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June 15, 2021</w:t>
            </w:r>
          </w:p>
          <w:p w14:paraId="3594A7C7" w14:textId="12937CB4"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June 15, 2022</w:t>
            </w:r>
          </w:p>
        </w:tc>
      </w:tr>
      <w:tr w:rsidR="004210B1" w:rsidRPr="00A15330" w14:paraId="5A40767B"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37B25552" w14:textId="77777777" w:rsidR="004210B1" w:rsidRPr="00A15330" w:rsidRDefault="004210B1" w:rsidP="004210B1">
            <w:pPr>
              <w:ind w:left="0" w:firstLine="0"/>
              <w:rPr>
                <w:rFonts w:ascii="Times New Roman" w:hAnsi="Times New Roman" w:cs="Times New Roman"/>
                <w:sz w:val="24"/>
                <w:szCs w:val="24"/>
              </w:rPr>
            </w:pPr>
            <w:r w:rsidRPr="00A15330">
              <w:rPr>
                <w:rFonts w:ascii="Times New Roman" w:hAnsi="Times New Roman" w:cs="Times New Roman"/>
                <w:sz w:val="24"/>
                <w:szCs w:val="24"/>
              </w:rPr>
              <w:t>Compliance Plan &amp; Anti-Fraud Plan</w:t>
            </w:r>
          </w:p>
          <w:p w14:paraId="4F7FF258" w14:textId="77777777" w:rsidR="004210B1" w:rsidRPr="00A15330" w:rsidRDefault="004210B1" w:rsidP="004210B1">
            <w:pPr>
              <w:ind w:left="0" w:firstLine="0"/>
              <w:rPr>
                <w:rFonts w:ascii="Times New Roman" w:hAnsi="Times New Roman" w:cs="Times New Roman"/>
                <w:sz w:val="24"/>
                <w:szCs w:val="24"/>
              </w:rPr>
            </w:pPr>
          </w:p>
          <w:p w14:paraId="7A8105B6" w14:textId="77777777" w:rsidR="004210B1" w:rsidRPr="00A15330" w:rsidRDefault="004210B1" w:rsidP="004210B1">
            <w:pPr>
              <w:ind w:left="0" w:firstLine="0"/>
              <w:rPr>
                <w:rFonts w:ascii="Times New Roman" w:hAnsi="Times New Roman" w:cs="Times New Roman"/>
                <w:sz w:val="24"/>
                <w:szCs w:val="24"/>
              </w:rPr>
            </w:pPr>
          </w:p>
        </w:tc>
        <w:tc>
          <w:tcPr>
            <w:tcW w:w="2250" w:type="dxa"/>
          </w:tcPr>
          <w:p w14:paraId="42C51EF6" w14:textId="31E42D12"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PA- 10.2.</w:t>
            </w:r>
            <w:r w:rsidR="009861CD" w:rsidRPr="00A15330">
              <w:rPr>
                <w:rFonts w:ascii="Times New Roman" w:hAnsi="Times New Roman" w:cs="Times New Roman"/>
                <w:sz w:val="24"/>
              </w:rPr>
              <w:t>3/10.2.</w:t>
            </w:r>
            <w:r w:rsidRPr="00A15330">
              <w:rPr>
                <w:rFonts w:ascii="Times New Roman" w:hAnsi="Times New Roman" w:cs="Times New Roman"/>
                <w:sz w:val="24"/>
              </w:rPr>
              <w:t>4   </w:t>
            </w:r>
          </w:p>
        </w:tc>
        <w:tc>
          <w:tcPr>
            <w:tcW w:w="2700" w:type="dxa"/>
          </w:tcPr>
          <w:p w14:paraId="1F41A959"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 xml:space="preserve">Report to DHS </w:t>
            </w:r>
            <w:r w:rsidRPr="00A15330">
              <w:rPr>
                <w:rFonts w:ascii="Times New Roman" w:eastAsia="Times New Roman" w:hAnsi="Times New Roman" w:cs="Times New Roman"/>
                <w:sz w:val="24"/>
                <w:szCs w:val="24"/>
              </w:rPr>
              <w:t>via SFTP</w:t>
            </w:r>
          </w:p>
          <w:p w14:paraId="350A76FA"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OMIG</w:t>
            </w:r>
          </w:p>
        </w:tc>
        <w:tc>
          <w:tcPr>
            <w:tcW w:w="2160" w:type="dxa"/>
            <w:shd w:val="clear" w:color="auto" w:fill="auto"/>
          </w:tcPr>
          <w:p w14:paraId="5F98CF0B" w14:textId="0467DB34"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September 1, 2021</w:t>
            </w:r>
          </w:p>
          <w:p w14:paraId="6D831EC6" w14:textId="45846D74" w:rsidR="006C08AD" w:rsidRPr="00A15330" w:rsidRDefault="006C08AD" w:rsidP="00CB61F2">
            <w:pPr>
              <w:ind w:left="0" w:firstLine="0"/>
              <w:rPr>
                <w:rFonts w:ascii="Times New Roman" w:hAnsi="Times New Roman" w:cs="Times New Roman"/>
                <w:sz w:val="24"/>
                <w:szCs w:val="24"/>
                <w:highlight w:val="cyan"/>
              </w:rPr>
            </w:pPr>
            <w:r w:rsidRPr="00A15330">
              <w:rPr>
                <w:rFonts w:ascii="Times New Roman" w:hAnsi="Times New Roman" w:cs="Times New Roman"/>
                <w:sz w:val="24"/>
                <w:szCs w:val="24"/>
              </w:rPr>
              <w:t>September 1, 2022</w:t>
            </w:r>
          </w:p>
        </w:tc>
      </w:tr>
      <w:tr w:rsidR="004210B1" w:rsidRPr="00A15330" w14:paraId="20951BFA"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760E43E4" w14:textId="77777777" w:rsidR="004210B1" w:rsidRPr="00A15330" w:rsidRDefault="004210B1" w:rsidP="004210B1">
            <w:pPr>
              <w:ind w:left="0" w:firstLine="0"/>
              <w:rPr>
                <w:rFonts w:ascii="Times New Roman" w:hAnsi="Times New Roman" w:cs="Times New Roman"/>
                <w:sz w:val="24"/>
                <w:szCs w:val="24"/>
              </w:rPr>
            </w:pPr>
            <w:r w:rsidRPr="00A15330">
              <w:rPr>
                <w:rFonts w:ascii="Times New Roman" w:hAnsi="Times New Roman" w:cs="Times New Roman"/>
                <w:sz w:val="24"/>
                <w:szCs w:val="24"/>
              </w:rPr>
              <w:t xml:space="preserve">Audited Financial Reports </w:t>
            </w:r>
          </w:p>
          <w:p w14:paraId="1C4F81A9" w14:textId="77777777" w:rsidR="004210B1" w:rsidRPr="00A15330" w:rsidRDefault="004210B1" w:rsidP="004210B1">
            <w:pPr>
              <w:ind w:left="0" w:firstLine="0"/>
              <w:rPr>
                <w:rFonts w:ascii="Times New Roman" w:hAnsi="Times New Roman" w:cs="Times New Roman"/>
                <w:sz w:val="24"/>
                <w:szCs w:val="24"/>
              </w:rPr>
            </w:pPr>
          </w:p>
          <w:p w14:paraId="312DDF60" w14:textId="77777777" w:rsidR="004210B1" w:rsidRPr="00A15330" w:rsidRDefault="004210B1" w:rsidP="004210B1">
            <w:pPr>
              <w:ind w:left="0" w:firstLine="0"/>
              <w:rPr>
                <w:rFonts w:ascii="Times New Roman" w:hAnsi="Times New Roman" w:cs="Times New Roman"/>
                <w:sz w:val="24"/>
                <w:szCs w:val="24"/>
              </w:rPr>
            </w:pPr>
          </w:p>
          <w:p w14:paraId="47DF3B71" w14:textId="77777777" w:rsidR="004210B1" w:rsidRPr="00A15330" w:rsidRDefault="004210B1" w:rsidP="004210B1">
            <w:pPr>
              <w:ind w:left="0" w:firstLine="0"/>
              <w:rPr>
                <w:rFonts w:ascii="Times New Roman" w:hAnsi="Times New Roman" w:cs="Times New Roman"/>
                <w:sz w:val="24"/>
                <w:szCs w:val="24"/>
              </w:rPr>
            </w:pPr>
          </w:p>
        </w:tc>
        <w:tc>
          <w:tcPr>
            <w:tcW w:w="2250" w:type="dxa"/>
          </w:tcPr>
          <w:p w14:paraId="59F84886" w14:textId="19A1DDAA"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PA- 8.6.5 e.</w:t>
            </w:r>
            <w:r w:rsidR="009861CD" w:rsidRPr="00A15330">
              <w:rPr>
                <w:rFonts w:ascii="Times New Roman" w:hAnsi="Times New Roman" w:cs="Times New Roman"/>
                <w:sz w:val="24"/>
              </w:rPr>
              <w:t>/</w:t>
            </w:r>
          </w:p>
          <w:p w14:paraId="25031ACB" w14:textId="77777777"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11.1.9</w:t>
            </w:r>
          </w:p>
          <w:p w14:paraId="0327969F" w14:textId="77777777" w:rsidR="004210B1" w:rsidRPr="00A15330" w:rsidRDefault="004210B1" w:rsidP="004210B1">
            <w:pPr>
              <w:ind w:left="0" w:firstLine="0"/>
              <w:rPr>
                <w:rFonts w:ascii="Times New Roman" w:hAnsi="Times New Roman" w:cs="Times New Roman"/>
                <w:sz w:val="24"/>
              </w:rPr>
            </w:pPr>
          </w:p>
          <w:p w14:paraId="20CA0012" w14:textId="7D76E8E3"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PM-</w:t>
            </w:r>
            <w:r w:rsidR="009861CD" w:rsidRPr="00A15330">
              <w:rPr>
                <w:rFonts w:ascii="Times New Roman" w:hAnsi="Times New Roman" w:cs="Times New Roman"/>
                <w:sz w:val="24"/>
              </w:rPr>
              <w:t xml:space="preserve"> </w:t>
            </w:r>
            <w:r w:rsidRPr="00A15330">
              <w:rPr>
                <w:rFonts w:ascii="Times New Roman" w:hAnsi="Times New Roman" w:cs="Times New Roman"/>
                <w:sz w:val="24"/>
              </w:rPr>
              <w:t>225.100</w:t>
            </w:r>
          </w:p>
          <w:p w14:paraId="00716FC3" w14:textId="77777777" w:rsidR="004210B1" w:rsidRPr="00A15330" w:rsidRDefault="004210B1" w:rsidP="004210B1">
            <w:pPr>
              <w:ind w:left="0" w:firstLine="0"/>
              <w:rPr>
                <w:rFonts w:ascii="Times New Roman" w:hAnsi="Times New Roman" w:cs="Times New Roman"/>
                <w:sz w:val="24"/>
              </w:rPr>
            </w:pPr>
          </w:p>
        </w:tc>
        <w:tc>
          <w:tcPr>
            <w:tcW w:w="2700" w:type="dxa"/>
          </w:tcPr>
          <w:p w14:paraId="1AD93F51"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0C9969C0" w14:textId="77777777"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June 1, 2021</w:t>
            </w:r>
          </w:p>
          <w:p w14:paraId="1B5ED81A" w14:textId="747A91EF"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June 1, 2022</w:t>
            </w:r>
          </w:p>
        </w:tc>
      </w:tr>
      <w:tr w:rsidR="004210B1" w:rsidRPr="00A15330" w14:paraId="231C0C41"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596FBA35" w14:textId="77777777" w:rsidR="004210B1" w:rsidRPr="00A15330" w:rsidRDefault="004210B1" w:rsidP="004210B1">
            <w:pPr>
              <w:ind w:left="0" w:firstLine="0"/>
              <w:rPr>
                <w:rFonts w:ascii="Times New Roman" w:hAnsi="Times New Roman" w:cs="Times New Roman"/>
                <w:sz w:val="24"/>
                <w:szCs w:val="24"/>
              </w:rPr>
            </w:pPr>
            <w:r w:rsidRPr="00A15330">
              <w:rPr>
                <w:rFonts w:ascii="Times New Roman" w:hAnsi="Times New Roman" w:cs="Times New Roman"/>
                <w:color w:val="000000"/>
                <w:sz w:val="24"/>
                <w:szCs w:val="24"/>
              </w:rPr>
              <w:t>Emergency Management Plan</w:t>
            </w:r>
            <w:r w:rsidRPr="00A15330">
              <w:rPr>
                <w:rFonts w:ascii="Times New Roman" w:hAnsi="Times New Roman" w:cs="Times New Roman"/>
                <w:sz w:val="24"/>
                <w:szCs w:val="24"/>
              </w:rPr>
              <w:t>-Recertify</w:t>
            </w:r>
          </w:p>
          <w:p w14:paraId="135EFC55" w14:textId="425BDE66" w:rsidR="009861CD" w:rsidRPr="00A15330" w:rsidRDefault="009861CD" w:rsidP="004210B1">
            <w:pPr>
              <w:ind w:left="0" w:firstLine="0"/>
              <w:rPr>
                <w:rFonts w:ascii="Times New Roman" w:hAnsi="Times New Roman" w:cs="Times New Roman"/>
                <w:color w:val="000000"/>
                <w:sz w:val="24"/>
                <w:szCs w:val="24"/>
              </w:rPr>
            </w:pPr>
          </w:p>
        </w:tc>
        <w:tc>
          <w:tcPr>
            <w:tcW w:w="2250" w:type="dxa"/>
          </w:tcPr>
          <w:p w14:paraId="3E03150B" w14:textId="77777777"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t>PA- 5.1.6 </w:t>
            </w:r>
          </w:p>
        </w:tc>
        <w:tc>
          <w:tcPr>
            <w:tcW w:w="2700" w:type="dxa"/>
          </w:tcPr>
          <w:p w14:paraId="174B261F"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0D3DB2AC" w14:textId="66FC30E2" w:rsidR="006C08AD" w:rsidRPr="00A15330" w:rsidRDefault="006C08AD" w:rsidP="00CB61F2">
            <w:pPr>
              <w:ind w:left="0" w:firstLine="0"/>
              <w:rPr>
                <w:rFonts w:ascii="Times New Roman" w:hAnsi="Times New Roman" w:cs="Times New Roman"/>
                <w:sz w:val="24"/>
              </w:rPr>
            </w:pPr>
            <w:r w:rsidRPr="00A15330">
              <w:rPr>
                <w:rFonts w:ascii="Times New Roman" w:hAnsi="Times New Roman" w:cs="Times New Roman"/>
                <w:sz w:val="24"/>
              </w:rPr>
              <w:t>February 28, 2021</w:t>
            </w:r>
          </w:p>
          <w:p w14:paraId="39022A43" w14:textId="12FC2982"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February 28, 2022</w:t>
            </w:r>
          </w:p>
        </w:tc>
      </w:tr>
      <w:tr w:rsidR="004210B1" w:rsidRPr="00A15330" w14:paraId="5182A7F6"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03DC471C" w14:textId="77777777" w:rsidR="004210B1" w:rsidRPr="00A15330" w:rsidRDefault="004210B1" w:rsidP="004210B1">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Information Reports- Improvement for PASSE Performance</w:t>
            </w:r>
          </w:p>
          <w:p w14:paraId="060EF122" w14:textId="2E476436" w:rsidR="009861CD" w:rsidRPr="00A15330" w:rsidRDefault="009861CD" w:rsidP="004210B1">
            <w:pPr>
              <w:ind w:left="0" w:firstLine="0"/>
              <w:rPr>
                <w:rFonts w:ascii="Times New Roman" w:hAnsi="Times New Roman" w:cs="Times New Roman"/>
                <w:color w:val="000000"/>
                <w:sz w:val="24"/>
                <w:szCs w:val="24"/>
              </w:rPr>
            </w:pPr>
          </w:p>
        </w:tc>
        <w:tc>
          <w:tcPr>
            <w:tcW w:w="2250" w:type="dxa"/>
          </w:tcPr>
          <w:p w14:paraId="06455ED3" w14:textId="77777777"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t>PA- 8.6.5</w:t>
            </w:r>
          </w:p>
        </w:tc>
        <w:tc>
          <w:tcPr>
            <w:tcW w:w="2700" w:type="dxa"/>
          </w:tcPr>
          <w:p w14:paraId="2E538458"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7734FEF6" w14:textId="16C5DE4D" w:rsidR="006C08AD" w:rsidRPr="00A15330" w:rsidRDefault="006C08AD" w:rsidP="00CB61F2">
            <w:pPr>
              <w:ind w:left="0" w:firstLine="0"/>
              <w:rPr>
                <w:rFonts w:ascii="Times New Roman" w:hAnsi="Times New Roman" w:cs="Times New Roman"/>
                <w:sz w:val="24"/>
              </w:rPr>
            </w:pPr>
            <w:r w:rsidRPr="00A15330">
              <w:rPr>
                <w:rFonts w:ascii="Times New Roman" w:hAnsi="Times New Roman" w:cs="Times New Roman"/>
                <w:sz w:val="24"/>
              </w:rPr>
              <w:t>February 28, 2021</w:t>
            </w:r>
          </w:p>
          <w:p w14:paraId="5508E694" w14:textId="472608BF"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February 28, 2022</w:t>
            </w:r>
          </w:p>
        </w:tc>
      </w:tr>
      <w:tr w:rsidR="004210B1" w:rsidRPr="00A15330" w14:paraId="0D593174"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5B4E78A8" w14:textId="77777777" w:rsidR="004210B1" w:rsidRPr="00A15330" w:rsidRDefault="004210B1" w:rsidP="004210B1">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Interventions targeted to prevent controlled substance abuse</w:t>
            </w:r>
          </w:p>
          <w:p w14:paraId="1C726D4C" w14:textId="55D158F4" w:rsidR="009861CD" w:rsidRPr="00A15330" w:rsidRDefault="009861CD" w:rsidP="004210B1">
            <w:pPr>
              <w:ind w:left="0" w:firstLine="0"/>
              <w:rPr>
                <w:rFonts w:ascii="Times New Roman" w:hAnsi="Times New Roman" w:cs="Times New Roman"/>
                <w:color w:val="000000"/>
                <w:sz w:val="24"/>
                <w:szCs w:val="24"/>
              </w:rPr>
            </w:pPr>
          </w:p>
        </w:tc>
        <w:tc>
          <w:tcPr>
            <w:tcW w:w="2250" w:type="dxa"/>
          </w:tcPr>
          <w:p w14:paraId="6CD7C9C8" w14:textId="77777777"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PA- 5.5.16</w:t>
            </w:r>
          </w:p>
        </w:tc>
        <w:tc>
          <w:tcPr>
            <w:tcW w:w="2700" w:type="dxa"/>
          </w:tcPr>
          <w:p w14:paraId="2D65014F"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25E225A9" w14:textId="4AEB2BB6" w:rsidR="006C08AD" w:rsidRPr="00A15330" w:rsidRDefault="006C08AD" w:rsidP="00CB61F2">
            <w:pPr>
              <w:ind w:left="0" w:firstLine="0"/>
              <w:rPr>
                <w:rFonts w:ascii="Times New Roman" w:hAnsi="Times New Roman" w:cs="Times New Roman"/>
                <w:sz w:val="24"/>
              </w:rPr>
            </w:pPr>
            <w:r w:rsidRPr="00A15330">
              <w:rPr>
                <w:rFonts w:ascii="Times New Roman" w:hAnsi="Times New Roman" w:cs="Times New Roman"/>
                <w:sz w:val="24"/>
              </w:rPr>
              <w:t>February 28, 2021</w:t>
            </w:r>
          </w:p>
          <w:p w14:paraId="16EFECB9" w14:textId="6FCB8FC5"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February 28, 2022</w:t>
            </w:r>
          </w:p>
        </w:tc>
      </w:tr>
      <w:tr w:rsidR="004210B1" w:rsidRPr="00A15330" w14:paraId="6DC92BC3"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31CAE41E" w14:textId="77777777" w:rsidR="004210B1" w:rsidRPr="00A15330" w:rsidRDefault="004210B1" w:rsidP="00BA1D4D">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Medical Loss Ratio</w:t>
            </w:r>
            <w:r w:rsidR="00622716" w:rsidRPr="00A15330">
              <w:rPr>
                <w:rFonts w:ascii="Times New Roman" w:hAnsi="Times New Roman" w:cs="Times New Roman"/>
                <w:color w:val="000000"/>
                <w:sz w:val="24"/>
                <w:szCs w:val="24"/>
              </w:rPr>
              <w:t xml:space="preserve"> </w:t>
            </w:r>
            <w:r w:rsidRPr="00A15330">
              <w:rPr>
                <w:rFonts w:ascii="Times New Roman" w:hAnsi="Times New Roman" w:cs="Times New Roman"/>
                <w:color w:val="000000"/>
                <w:sz w:val="24"/>
                <w:szCs w:val="24"/>
              </w:rPr>
              <w:t>(MLR)</w:t>
            </w:r>
          </w:p>
          <w:p w14:paraId="4F9E167C" w14:textId="77777777" w:rsidR="004210B1" w:rsidRPr="00A15330" w:rsidRDefault="004210B1">
            <w:pPr>
              <w:ind w:left="0" w:firstLine="0"/>
              <w:rPr>
                <w:rFonts w:ascii="Times New Roman" w:hAnsi="Times New Roman" w:cs="Times New Roman"/>
                <w:color w:val="000000"/>
                <w:sz w:val="24"/>
                <w:szCs w:val="24"/>
              </w:rPr>
            </w:pPr>
          </w:p>
          <w:p w14:paraId="7ED166BD" w14:textId="77777777" w:rsidR="004210B1" w:rsidRPr="00A15330" w:rsidRDefault="004210B1">
            <w:pPr>
              <w:ind w:left="0" w:firstLine="0"/>
              <w:rPr>
                <w:rFonts w:ascii="Times New Roman" w:hAnsi="Times New Roman" w:cs="Times New Roman"/>
                <w:color w:val="000000"/>
                <w:sz w:val="24"/>
                <w:szCs w:val="24"/>
              </w:rPr>
            </w:pPr>
          </w:p>
        </w:tc>
        <w:tc>
          <w:tcPr>
            <w:tcW w:w="2250" w:type="dxa"/>
          </w:tcPr>
          <w:p w14:paraId="425F5CBE" w14:textId="77777777"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 xml:space="preserve">PA- 11.1 </w:t>
            </w:r>
          </w:p>
          <w:p w14:paraId="5F75B711" w14:textId="77777777" w:rsidR="004210B1" w:rsidRPr="00A15330" w:rsidRDefault="004210B1" w:rsidP="004210B1">
            <w:pPr>
              <w:ind w:left="0" w:firstLine="0"/>
              <w:rPr>
                <w:rFonts w:ascii="Times New Roman" w:hAnsi="Times New Roman" w:cs="Times New Roman"/>
                <w:sz w:val="24"/>
              </w:rPr>
            </w:pPr>
          </w:p>
          <w:p w14:paraId="41FD0368" w14:textId="34A0A855"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PM-</w:t>
            </w:r>
            <w:r w:rsidR="009861CD" w:rsidRPr="00A15330">
              <w:rPr>
                <w:rFonts w:ascii="Times New Roman" w:hAnsi="Times New Roman" w:cs="Times New Roman"/>
                <w:sz w:val="24"/>
              </w:rPr>
              <w:t xml:space="preserve"> </w:t>
            </w:r>
            <w:r w:rsidRPr="00A15330">
              <w:rPr>
                <w:rFonts w:ascii="Times New Roman" w:hAnsi="Times New Roman" w:cs="Times New Roman"/>
                <w:sz w:val="24"/>
              </w:rPr>
              <w:t>214.000/</w:t>
            </w:r>
          </w:p>
          <w:p w14:paraId="47441E16" w14:textId="77777777"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229.000</w:t>
            </w:r>
          </w:p>
          <w:p w14:paraId="22788CC4" w14:textId="6C77B413" w:rsidR="009861CD" w:rsidRPr="00A15330" w:rsidRDefault="009861CD" w:rsidP="004210B1">
            <w:pPr>
              <w:ind w:left="0" w:firstLine="0"/>
              <w:rPr>
                <w:rFonts w:ascii="Times New Roman" w:hAnsi="Times New Roman" w:cs="Times New Roman"/>
                <w:sz w:val="24"/>
              </w:rPr>
            </w:pPr>
          </w:p>
        </w:tc>
        <w:tc>
          <w:tcPr>
            <w:tcW w:w="2700" w:type="dxa"/>
          </w:tcPr>
          <w:p w14:paraId="05BD08D5" w14:textId="77777777" w:rsidR="004210B1" w:rsidRPr="00A15330" w:rsidRDefault="004210B1" w:rsidP="004210B1">
            <w:pPr>
              <w:spacing w:after="200" w:line="276" w:lineRule="auto"/>
              <w:ind w:left="0" w:firstLine="0"/>
              <w:rPr>
                <w:rFonts w:ascii="Times New Roman" w:eastAsia="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p w14:paraId="40088DC0" w14:textId="77777777" w:rsidR="004210B1" w:rsidRPr="00A15330" w:rsidRDefault="004210B1" w:rsidP="004210B1">
            <w:pPr>
              <w:spacing w:after="200" w:line="276" w:lineRule="auto"/>
              <w:ind w:left="0" w:firstLine="0"/>
              <w:rPr>
                <w:rFonts w:ascii="Times New Roman" w:eastAsia="Times New Roman" w:hAnsi="Times New Roman" w:cs="Times New Roman"/>
                <w:sz w:val="24"/>
                <w:szCs w:val="24"/>
              </w:rPr>
            </w:pPr>
            <w:r w:rsidRPr="00A15330">
              <w:rPr>
                <w:rFonts w:ascii="Times New Roman" w:hAnsi="Times New Roman" w:cs="Times New Roman"/>
                <w:sz w:val="24"/>
                <w:szCs w:val="24"/>
              </w:rPr>
              <w:t>Report to AID</w:t>
            </w:r>
          </w:p>
        </w:tc>
        <w:tc>
          <w:tcPr>
            <w:tcW w:w="2160" w:type="dxa"/>
          </w:tcPr>
          <w:p w14:paraId="52C3ECEF" w14:textId="77777777"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2021</w:t>
            </w:r>
          </w:p>
          <w:p w14:paraId="2332C556" w14:textId="3214B6DE"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2022</w:t>
            </w:r>
          </w:p>
        </w:tc>
      </w:tr>
      <w:tr w:rsidR="004210B1" w:rsidRPr="00A15330" w14:paraId="3DB16014"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59A0C888" w14:textId="77777777" w:rsidR="004210B1" w:rsidRPr="00A15330" w:rsidRDefault="004210B1" w:rsidP="004210B1">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Overpayment</w:t>
            </w:r>
          </w:p>
          <w:p w14:paraId="0839EA71" w14:textId="77777777" w:rsidR="004210B1" w:rsidRPr="00A15330" w:rsidRDefault="004210B1" w:rsidP="004210B1">
            <w:pPr>
              <w:ind w:left="446"/>
              <w:rPr>
                <w:rFonts w:ascii="Times New Roman" w:hAnsi="Times New Roman" w:cs="Times New Roman"/>
                <w:color w:val="000000"/>
                <w:sz w:val="24"/>
                <w:szCs w:val="24"/>
              </w:rPr>
            </w:pPr>
            <w:r w:rsidRPr="00A15330">
              <w:rPr>
                <w:rFonts w:ascii="Times New Roman" w:hAnsi="Times New Roman" w:cs="Times New Roman"/>
                <w:color w:val="000000"/>
                <w:sz w:val="24"/>
                <w:szCs w:val="24"/>
              </w:rPr>
              <w:t>Recoveries</w:t>
            </w:r>
          </w:p>
          <w:p w14:paraId="30E3AD25" w14:textId="77777777" w:rsidR="004210B1" w:rsidRPr="00A15330" w:rsidRDefault="004210B1" w:rsidP="004210B1">
            <w:pPr>
              <w:ind w:left="446"/>
              <w:rPr>
                <w:rFonts w:ascii="Times New Roman" w:hAnsi="Times New Roman" w:cs="Times New Roman"/>
                <w:color w:val="000000"/>
                <w:sz w:val="24"/>
                <w:szCs w:val="24"/>
              </w:rPr>
            </w:pPr>
          </w:p>
          <w:p w14:paraId="297631D8" w14:textId="77777777" w:rsidR="004210B1" w:rsidRPr="00A15330" w:rsidRDefault="004210B1" w:rsidP="004210B1">
            <w:pPr>
              <w:ind w:left="446"/>
              <w:rPr>
                <w:rFonts w:ascii="Times New Roman" w:hAnsi="Times New Roman" w:cs="Times New Roman"/>
                <w:color w:val="000000"/>
                <w:sz w:val="24"/>
                <w:szCs w:val="24"/>
              </w:rPr>
            </w:pPr>
          </w:p>
        </w:tc>
        <w:tc>
          <w:tcPr>
            <w:tcW w:w="2250" w:type="dxa"/>
          </w:tcPr>
          <w:p w14:paraId="3662F74C" w14:textId="0F49D751"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lastRenderedPageBreak/>
              <w:t>PA-</w:t>
            </w:r>
            <w:r w:rsidR="009861CD" w:rsidRPr="00A15330">
              <w:rPr>
                <w:rFonts w:ascii="Times New Roman" w:hAnsi="Times New Roman" w:cs="Times New Roman"/>
                <w:sz w:val="24"/>
              </w:rPr>
              <w:t xml:space="preserve"> </w:t>
            </w:r>
            <w:r w:rsidRPr="00A15330">
              <w:rPr>
                <w:rFonts w:ascii="Times New Roman" w:hAnsi="Times New Roman" w:cs="Times New Roman"/>
                <w:sz w:val="24"/>
              </w:rPr>
              <w:t>7.1.2</w:t>
            </w:r>
            <w:r w:rsidR="00E34FA8" w:rsidRPr="00A15330">
              <w:rPr>
                <w:rFonts w:ascii="Times New Roman" w:hAnsi="Times New Roman" w:cs="Times New Roman"/>
                <w:sz w:val="24"/>
              </w:rPr>
              <w:t>6</w:t>
            </w:r>
            <w:r w:rsidRPr="00A15330">
              <w:rPr>
                <w:rFonts w:ascii="Times New Roman" w:hAnsi="Times New Roman" w:cs="Times New Roman"/>
                <w:sz w:val="24"/>
              </w:rPr>
              <w:t xml:space="preserve"> </w:t>
            </w:r>
            <w:r w:rsidR="009861CD" w:rsidRPr="00A15330">
              <w:rPr>
                <w:rFonts w:ascii="Times New Roman" w:hAnsi="Times New Roman" w:cs="Times New Roman"/>
                <w:sz w:val="24"/>
              </w:rPr>
              <w:t xml:space="preserve">c. &amp; </w:t>
            </w:r>
            <w:r w:rsidRPr="00A15330">
              <w:rPr>
                <w:rFonts w:ascii="Times New Roman" w:hAnsi="Times New Roman" w:cs="Times New Roman"/>
                <w:sz w:val="24"/>
              </w:rPr>
              <w:t>e.   </w:t>
            </w:r>
          </w:p>
          <w:p w14:paraId="0DB5F18F" w14:textId="77777777" w:rsidR="004210B1" w:rsidRPr="00A15330" w:rsidRDefault="004210B1" w:rsidP="004210B1">
            <w:pPr>
              <w:ind w:left="446"/>
              <w:rPr>
                <w:rFonts w:ascii="Times New Roman" w:hAnsi="Times New Roman" w:cs="Times New Roman"/>
                <w:sz w:val="24"/>
              </w:rPr>
            </w:pPr>
          </w:p>
          <w:p w14:paraId="1800B15A" w14:textId="1ED5EA90"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PM-</w:t>
            </w:r>
            <w:r w:rsidR="009861CD" w:rsidRPr="00A15330">
              <w:rPr>
                <w:rFonts w:ascii="Times New Roman" w:hAnsi="Times New Roman" w:cs="Times New Roman"/>
                <w:sz w:val="24"/>
              </w:rPr>
              <w:t xml:space="preserve"> </w:t>
            </w:r>
            <w:r w:rsidRPr="00A15330">
              <w:rPr>
                <w:rFonts w:ascii="Times New Roman" w:hAnsi="Times New Roman" w:cs="Times New Roman"/>
                <w:sz w:val="24"/>
              </w:rPr>
              <w:t>248.210 g.</w:t>
            </w:r>
          </w:p>
        </w:tc>
        <w:tc>
          <w:tcPr>
            <w:tcW w:w="2700" w:type="dxa"/>
          </w:tcPr>
          <w:p w14:paraId="6DA07839"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p w14:paraId="40311B31"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OMIG</w:t>
            </w:r>
          </w:p>
        </w:tc>
        <w:tc>
          <w:tcPr>
            <w:tcW w:w="2160" w:type="dxa"/>
          </w:tcPr>
          <w:p w14:paraId="10BA08B7" w14:textId="77777777" w:rsidR="006C08AD" w:rsidRPr="00A15330" w:rsidRDefault="006C08AD" w:rsidP="006C08AD">
            <w:pPr>
              <w:ind w:left="0" w:firstLine="0"/>
              <w:rPr>
                <w:rFonts w:ascii="Times New Roman" w:hAnsi="Times New Roman" w:cs="Times New Roman"/>
                <w:sz w:val="24"/>
              </w:rPr>
            </w:pPr>
            <w:r w:rsidRPr="00A15330">
              <w:rPr>
                <w:rFonts w:ascii="Times New Roman" w:hAnsi="Times New Roman" w:cs="Times New Roman"/>
                <w:sz w:val="24"/>
              </w:rPr>
              <w:t>February 28, 2021</w:t>
            </w:r>
          </w:p>
          <w:p w14:paraId="36ED03A3" w14:textId="4BED0050"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February 28, 2022</w:t>
            </w:r>
          </w:p>
        </w:tc>
      </w:tr>
      <w:tr w:rsidR="004210B1" w:rsidRPr="00A15330" w14:paraId="4F06DBC8"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57966CC2" w14:textId="77777777" w:rsidR="004210B1" w:rsidRPr="00A15330" w:rsidRDefault="004210B1" w:rsidP="004210B1">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Accreditation Review/ Medicare Review/ External Quality Review (EQR) results</w:t>
            </w:r>
          </w:p>
          <w:p w14:paraId="58BFAD44" w14:textId="3D2BE253" w:rsidR="009861CD" w:rsidRPr="00A15330" w:rsidRDefault="009861CD" w:rsidP="004210B1">
            <w:pPr>
              <w:ind w:left="0" w:firstLine="0"/>
              <w:rPr>
                <w:rFonts w:ascii="Times New Roman" w:hAnsi="Times New Roman" w:cs="Times New Roman"/>
                <w:color w:val="000000"/>
                <w:sz w:val="24"/>
                <w:szCs w:val="24"/>
              </w:rPr>
            </w:pPr>
          </w:p>
        </w:tc>
        <w:tc>
          <w:tcPr>
            <w:tcW w:w="2250" w:type="dxa"/>
          </w:tcPr>
          <w:p w14:paraId="46CB7CF6" w14:textId="2608DDA6" w:rsidR="009861CD" w:rsidRPr="00A15330" w:rsidRDefault="009861CD" w:rsidP="004210B1">
            <w:pPr>
              <w:ind w:left="0" w:firstLine="0"/>
              <w:rPr>
                <w:rFonts w:ascii="Times New Roman" w:hAnsi="Times New Roman" w:cs="Times New Roman"/>
                <w:sz w:val="24"/>
              </w:rPr>
            </w:pPr>
            <w:r w:rsidRPr="00A15330">
              <w:rPr>
                <w:rFonts w:ascii="Times New Roman" w:hAnsi="Times New Roman" w:cs="Times New Roman"/>
                <w:sz w:val="24"/>
              </w:rPr>
              <w:t>PA- 8.4</w:t>
            </w:r>
          </w:p>
          <w:p w14:paraId="30204B21" w14:textId="77777777" w:rsidR="009861CD" w:rsidRPr="00A15330" w:rsidRDefault="009861CD" w:rsidP="004210B1">
            <w:pPr>
              <w:ind w:left="0" w:firstLine="0"/>
              <w:rPr>
                <w:rFonts w:ascii="Times New Roman" w:hAnsi="Times New Roman" w:cs="Times New Roman"/>
                <w:sz w:val="24"/>
              </w:rPr>
            </w:pPr>
          </w:p>
          <w:p w14:paraId="4C66E6EA" w14:textId="0785B93F"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PM-257.100/257.300</w:t>
            </w:r>
          </w:p>
        </w:tc>
        <w:tc>
          <w:tcPr>
            <w:tcW w:w="2700" w:type="dxa"/>
          </w:tcPr>
          <w:p w14:paraId="22B5775A"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 via SFTP</w:t>
            </w:r>
          </w:p>
        </w:tc>
        <w:tc>
          <w:tcPr>
            <w:tcW w:w="2160" w:type="dxa"/>
          </w:tcPr>
          <w:p w14:paraId="42713316" w14:textId="77777777" w:rsidR="006C08AD" w:rsidRPr="00A15330" w:rsidRDefault="006C08AD" w:rsidP="006C08AD">
            <w:pPr>
              <w:ind w:left="0" w:firstLine="0"/>
              <w:rPr>
                <w:rFonts w:ascii="Times New Roman" w:hAnsi="Times New Roman" w:cs="Times New Roman"/>
                <w:sz w:val="24"/>
                <w:szCs w:val="24"/>
              </w:rPr>
            </w:pPr>
            <w:r w:rsidRPr="00A15330">
              <w:rPr>
                <w:rFonts w:ascii="Times New Roman" w:hAnsi="Times New Roman" w:cs="Times New Roman"/>
                <w:sz w:val="24"/>
                <w:szCs w:val="24"/>
              </w:rPr>
              <w:t>April 30, 2021</w:t>
            </w:r>
          </w:p>
          <w:p w14:paraId="7E8EAC34" w14:textId="0BC1B7ED" w:rsidR="006C08AD" w:rsidRPr="00A15330" w:rsidRDefault="006C08AD"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2022</w:t>
            </w:r>
          </w:p>
          <w:p w14:paraId="59EF5E70" w14:textId="77777777" w:rsidR="004210B1" w:rsidRPr="00A15330" w:rsidRDefault="004210B1" w:rsidP="004210B1">
            <w:pPr>
              <w:rPr>
                <w:rFonts w:ascii="Times New Roman" w:hAnsi="Times New Roman" w:cs="Times New Roman"/>
                <w:sz w:val="24"/>
                <w:szCs w:val="24"/>
              </w:rPr>
            </w:pPr>
          </w:p>
        </w:tc>
      </w:tr>
      <w:tr w:rsidR="004210B1" w:rsidRPr="00A15330" w14:paraId="5FB27B5E" w14:textId="77777777" w:rsidTr="00CB61F2">
        <w:trPr>
          <w:trHeight w:val="935"/>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552A737A" w14:textId="77777777" w:rsidR="004210B1" w:rsidRPr="00A15330" w:rsidRDefault="004210B1"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BC-DR Comprehensive Tests</w:t>
            </w:r>
          </w:p>
          <w:p w14:paraId="589CF7C5" w14:textId="77777777" w:rsidR="004210B1" w:rsidRPr="00A15330" w:rsidRDefault="004210B1" w:rsidP="00D467D1">
            <w:pPr>
              <w:ind w:left="0" w:firstLine="0"/>
              <w:rPr>
                <w:rFonts w:ascii="Times New Roman" w:hAnsi="Times New Roman" w:cs="Times New Roman"/>
                <w:sz w:val="24"/>
                <w:szCs w:val="24"/>
              </w:rPr>
            </w:pPr>
          </w:p>
          <w:p w14:paraId="18DA225A" w14:textId="77777777" w:rsidR="004210B1" w:rsidRPr="00A15330" w:rsidRDefault="004210B1" w:rsidP="0018331A">
            <w:pPr>
              <w:ind w:left="0" w:firstLine="0"/>
              <w:rPr>
                <w:rFonts w:ascii="Times New Roman" w:hAnsi="Times New Roman" w:cs="Times New Roman"/>
                <w:sz w:val="24"/>
                <w:szCs w:val="24"/>
              </w:rPr>
            </w:pPr>
          </w:p>
        </w:tc>
        <w:tc>
          <w:tcPr>
            <w:tcW w:w="2250" w:type="dxa"/>
          </w:tcPr>
          <w:p w14:paraId="03648BC0" w14:textId="77777777"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PA- 9.9.26 c.</w:t>
            </w:r>
          </w:p>
        </w:tc>
        <w:tc>
          <w:tcPr>
            <w:tcW w:w="2700" w:type="dxa"/>
          </w:tcPr>
          <w:p w14:paraId="4351E8F1"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45F04E34" w14:textId="77777777" w:rsidR="00BE0FFA" w:rsidRPr="00A15330" w:rsidRDefault="00BE0FFA"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April 30, 2021</w:t>
            </w:r>
          </w:p>
          <w:p w14:paraId="1E8A97DA" w14:textId="2EF4E9B9" w:rsidR="00BE0FFA" w:rsidRPr="00A15330" w:rsidRDefault="00BE0FFA"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2022</w:t>
            </w:r>
          </w:p>
          <w:p w14:paraId="2A9CE2B8" w14:textId="77777777" w:rsidR="004210B1" w:rsidRPr="00A15330" w:rsidRDefault="004210B1" w:rsidP="004210B1">
            <w:pPr>
              <w:spacing w:after="200" w:line="276" w:lineRule="auto"/>
              <w:ind w:left="0" w:firstLine="0"/>
              <w:jc w:val="right"/>
              <w:rPr>
                <w:rFonts w:ascii="Times New Roman" w:hAnsi="Times New Roman" w:cs="Times New Roman"/>
                <w:sz w:val="24"/>
                <w:szCs w:val="24"/>
              </w:rPr>
            </w:pPr>
          </w:p>
        </w:tc>
      </w:tr>
      <w:tr w:rsidR="004210B1" w:rsidRPr="00A15330" w14:paraId="63663B5F" w14:textId="77777777" w:rsidTr="00CB61F2">
        <w:trPr>
          <w:trHeight w:val="683"/>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5D33ACC6" w14:textId="77777777" w:rsidR="004210B1" w:rsidRPr="00A15330" w:rsidRDefault="004210B1"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Business Continuity-Disaster Recovery (BC-DR) Certification</w:t>
            </w:r>
          </w:p>
          <w:p w14:paraId="227809CA" w14:textId="77777777" w:rsidR="004210B1" w:rsidRPr="00A15330" w:rsidRDefault="004210B1" w:rsidP="00D467D1">
            <w:pPr>
              <w:ind w:left="0" w:firstLine="0"/>
              <w:rPr>
                <w:rFonts w:ascii="Times New Roman" w:hAnsi="Times New Roman" w:cs="Times New Roman"/>
                <w:sz w:val="24"/>
                <w:szCs w:val="24"/>
              </w:rPr>
            </w:pPr>
          </w:p>
        </w:tc>
        <w:tc>
          <w:tcPr>
            <w:tcW w:w="2250" w:type="dxa"/>
          </w:tcPr>
          <w:p w14:paraId="721C4666" w14:textId="3D71839B"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w:t>
            </w:r>
            <w:r w:rsidR="009861CD" w:rsidRPr="00A15330">
              <w:rPr>
                <w:rFonts w:ascii="Times New Roman" w:hAnsi="Times New Roman" w:cs="Times New Roman"/>
                <w:sz w:val="24"/>
              </w:rPr>
              <w:t xml:space="preserve"> </w:t>
            </w:r>
            <w:r w:rsidRPr="00A15330">
              <w:rPr>
                <w:rFonts w:ascii="Times New Roman" w:hAnsi="Times New Roman" w:cs="Times New Roman"/>
                <w:sz w:val="24"/>
              </w:rPr>
              <w:t xml:space="preserve">9.9.26 a. </w:t>
            </w:r>
            <w:proofErr w:type="spellStart"/>
            <w:r w:rsidRPr="00A15330">
              <w:rPr>
                <w:rFonts w:ascii="Times New Roman" w:hAnsi="Times New Roman" w:cs="Times New Roman"/>
                <w:sz w:val="24"/>
              </w:rPr>
              <w:t>i</w:t>
            </w:r>
            <w:proofErr w:type="spellEnd"/>
            <w:r w:rsidRPr="00A15330">
              <w:rPr>
                <w:rFonts w:ascii="Times New Roman" w:hAnsi="Times New Roman" w:cs="Times New Roman"/>
                <w:sz w:val="24"/>
              </w:rPr>
              <w:t>.</w:t>
            </w:r>
            <w:r w:rsidR="009861CD" w:rsidRPr="00A15330">
              <w:rPr>
                <w:rFonts w:ascii="Times New Roman" w:hAnsi="Times New Roman" w:cs="Times New Roman"/>
                <w:sz w:val="24"/>
              </w:rPr>
              <w:t xml:space="preserve"> 9.9.26 b.</w:t>
            </w:r>
            <w:r w:rsidRPr="00A15330">
              <w:rPr>
                <w:rFonts w:ascii="Times New Roman" w:hAnsi="Times New Roman" w:cs="Times New Roman"/>
                <w:sz w:val="24"/>
              </w:rPr>
              <w:t>     </w:t>
            </w:r>
          </w:p>
        </w:tc>
        <w:tc>
          <w:tcPr>
            <w:tcW w:w="2700" w:type="dxa"/>
          </w:tcPr>
          <w:p w14:paraId="41C5A3DA"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3DFB6BE9" w14:textId="77777777" w:rsidR="00BE0FFA" w:rsidRPr="00A15330" w:rsidRDefault="00BE0FFA"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April 30, 2021</w:t>
            </w:r>
          </w:p>
          <w:p w14:paraId="514ACF31" w14:textId="71678CB4" w:rsidR="00BE0FFA" w:rsidRPr="00A15330" w:rsidRDefault="00BE0FFA"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2022</w:t>
            </w:r>
          </w:p>
          <w:p w14:paraId="655E0803" w14:textId="77777777" w:rsidR="004210B1" w:rsidRPr="00A15330" w:rsidRDefault="004210B1" w:rsidP="004210B1">
            <w:pPr>
              <w:tabs>
                <w:tab w:val="left" w:pos="405"/>
              </w:tabs>
              <w:spacing w:after="200" w:line="276" w:lineRule="auto"/>
              <w:ind w:left="0" w:firstLine="0"/>
              <w:rPr>
                <w:rFonts w:ascii="Times New Roman" w:hAnsi="Times New Roman" w:cs="Times New Roman"/>
                <w:sz w:val="24"/>
                <w:szCs w:val="24"/>
              </w:rPr>
            </w:pPr>
          </w:p>
        </w:tc>
      </w:tr>
      <w:tr w:rsidR="004210B1" w:rsidRPr="00A15330" w14:paraId="15EE10DF" w14:textId="77777777" w:rsidTr="00CB61F2">
        <w:trPr>
          <w:trHeight w:val="683"/>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7424DDE5" w14:textId="77777777" w:rsidR="004210B1" w:rsidRPr="00A15330" w:rsidRDefault="004210B1"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Drug Utilization Review Program Activities/ DUR Annual Report</w:t>
            </w:r>
          </w:p>
          <w:p w14:paraId="64009502" w14:textId="0E4E7D2D" w:rsidR="00BA1D4D" w:rsidRPr="00A15330" w:rsidRDefault="00BA1D4D" w:rsidP="00BE0FFA">
            <w:pPr>
              <w:ind w:left="0" w:firstLine="0"/>
              <w:rPr>
                <w:rFonts w:ascii="Times New Roman" w:hAnsi="Times New Roman" w:cs="Times New Roman"/>
                <w:sz w:val="24"/>
                <w:szCs w:val="24"/>
              </w:rPr>
            </w:pPr>
          </w:p>
        </w:tc>
        <w:tc>
          <w:tcPr>
            <w:tcW w:w="2250" w:type="dxa"/>
          </w:tcPr>
          <w:p w14:paraId="05616458" w14:textId="17C676FA"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t>PA-</w:t>
            </w:r>
            <w:r w:rsidR="00BB7850" w:rsidRPr="00A15330">
              <w:rPr>
                <w:rFonts w:ascii="Times New Roman" w:hAnsi="Times New Roman" w:cs="Times New Roman"/>
                <w:sz w:val="24"/>
              </w:rPr>
              <w:t xml:space="preserve"> </w:t>
            </w:r>
            <w:r w:rsidRPr="00A15330">
              <w:rPr>
                <w:rFonts w:ascii="Times New Roman" w:hAnsi="Times New Roman" w:cs="Times New Roman"/>
                <w:sz w:val="24"/>
              </w:rPr>
              <w:t>5.5.</w:t>
            </w:r>
            <w:r w:rsidR="00BC6233">
              <w:rPr>
                <w:rFonts w:ascii="Times New Roman" w:hAnsi="Times New Roman" w:cs="Times New Roman"/>
                <w:sz w:val="24"/>
              </w:rPr>
              <w:t>5</w:t>
            </w:r>
            <w:r w:rsidR="00BC6233" w:rsidRPr="00A15330">
              <w:rPr>
                <w:rFonts w:ascii="Times New Roman" w:hAnsi="Times New Roman" w:cs="Times New Roman"/>
                <w:sz w:val="24"/>
              </w:rPr>
              <w:t xml:space="preserve"> </w:t>
            </w:r>
            <w:r w:rsidR="00BC6233">
              <w:rPr>
                <w:rFonts w:ascii="Times New Roman" w:hAnsi="Times New Roman" w:cs="Times New Roman"/>
                <w:sz w:val="24"/>
              </w:rPr>
              <w:t>c</w:t>
            </w:r>
            <w:r w:rsidRPr="00A15330">
              <w:rPr>
                <w:rFonts w:ascii="Times New Roman" w:hAnsi="Times New Roman" w:cs="Times New Roman"/>
                <w:sz w:val="24"/>
              </w:rPr>
              <w:t xml:space="preserve">. </w:t>
            </w:r>
          </w:p>
          <w:p w14:paraId="045325B1" w14:textId="77777777"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t xml:space="preserve">    </w:t>
            </w:r>
          </w:p>
          <w:p w14:paraId="04D9A0BD" w14:textId="4AD1F2B8" w:rsidR="004210B1" w:rsidRPr="00A15330" w:rsidRDefault="004210B1" w:rsidP="004210B1">
            <w:pPr>
              <w:ind w:left="446"/>
              <w:rPr>
                <w:rFonts w:ascii="Times New Roman" w:hAnsi="Times New Roman" w:cs="Times New Roman"/>
                <w:sz w:val="24"/>
              </w:rPr>
            </w:pPr>
            <w:r w:rsidRPr="00A15330">
              <w:rPr>
                <w:rFonts w:ascii="Times New Roman" w:hAnsi="Times New Roman" w:cs="Times New Roman"/>
                <w:sz w:val="24"/>
              </w:rPr>
              <w:t>PM-</w:t>
            </w:r>
            <w:r w:rsidR="00BB7850" w:rsidRPr="00A15330">
              <w:rPr>
                <w:rFonts w:ascii="Times New Roman" w:hAnsi="Times New Roman" w:cs="Times New Roman"/>
                <w:sz w:val="24"/>
              </w:rPr>
              <w:t xml:space="preserve"> </w:t>
            </w:r>
            <w:r w:rsidRPr="00A15330">
              <w:rPr>
                <w:rFonts w:ascii="Times New Roman" w:hAnsi="Times New Roman" w:cs="Times New Roman"/>
                <w:sz w:val="24"/>
              </w:rPr>
              <w:t>221.210</w:t>
            </w:r>
          </w:p>
        </w:tc>
        <w:tc>
          <w:tcPr>
            <w:tcW w:w="2700" w:type="dxa"/>
          </w:tcPr>
          <w:p w14:paraId="2BF8374C"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1DCE8BA7" w14:textId="77777777" w:rsidR="00BE0FFA" w:rsidRPr="00A15330" w:rsidRDefault="00BE0FFA" w:rsidP="00BE0FFA">
            <w:pPr>
              <w:ind w:left="0" w:firstLine="0"/>
              <w:rPr>
                <w:rFonts w:ascii="Times New Roman" w:hAnsi="Times New Roman" w:cs="Times New Roman"/>
                <w:sz w:val="24"/>
                <w:szCs w:val="24"/>
              </w:rPr>
            </w:pPr>
            <w:r w:rsidRPr="00A15330">
              <w:rPr>
                <w:rFonts w:ascii="Times New Roman" w:hAnsi="Times New Roman" w:cs="Times New Roman"/>
                <w:sz w:val="24"/>
                <w:szCs w:val="24"/>
              </w:rPr>
              <w:t>April 30, 2021</w:t>
            </w:r>
          </w:p>
          <w:p w14:paraId="57EC0E51" w14:textId="17D03F24" w:rsidR="004210B1" w:rsidRPr="00A15330" w:rsidRDefault="00BE0FFA" w:rsidP="00CB61F2">
            <w:pPr>
              <w:ind w:left="0" w:firstLine="0"/>
              <w:rPr>
                <w:rFonts w:ascii="Times New Roman" w:hAnsi="Times New Roman" w:cs="Times New Roman"/>
                <w:sz w:val="24"/>
                <w:szCs w:val="24"/>
              </w:rPr>
            </w:pPr>
            <w:r w:rsidRPr="00A15330">
              <w:rPr>
                <w:rFonts w:ascii="Times New Roman" w:hAnsi="Times New Roman" w:cs="Times New Roman"/>
                <w:sz w:val="24"/>
                <w:szCs w:val="24"/>
              </w:rPr>
              <w:t>April 30, 2022</w:t>
            </w:r>
          </w:p>
        </w:tc>
      </w:tr>
      <w:tr w:rsidR="00BB7850" w:rsidRPr="00A15330" w14:paraId="76E9254F" w14:textId="77777777" w:rsidTr="00CB61F2">
        <w:trPr>
          <w:trHeight w:val="683"/>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09298558" w14:textId="0EF8EE48" w:rsidR="00BB7850" w:rsidRPr="00A15330" w:rsidRDefault="00BB7850" w:rsidP="00BA1D4D">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Cultural Competency Plan</w:t>
            </w:r>
          </w:p>
        </w:tc>
        <w:tc>
          <w:tcPr>
            <w:tcW w:w="2250" w:type="dxa"/>
          </w:tcPr>
          <w:p w14:paraId="18ED418F" w14:textId="4F674140" w:rsidR="00BB7850" w:rsidRPr="00A15330" w:rsidRDefault="00BB7850" w:rsidP="004210B1">
            <w:pPr>
              <w:ind w:left="0" w:firstLine="0"/>
              <w:rPr>
                <w:rFonts w:ascii="Times New Roman" w:hAnsi="Times New Roman" w:cs="Times New Roman"/>
                <w:sz w:val="24"/>
              </w:rPr>
            </w:pPr>
            <w:r w:rsidRPr="00A15330">
              <w:rPr>
                <w:rFonts w:ascii="Times New Roman" w:hAnsi="Times New Roman" w:cs="Times New Roman"/>
                <w:sz w:val="24"/>
              </w:rPr>
              <w:t>PA- 4.8.1/4.8.4</w:t>
            </w:r>
          </w:p>
        </w:tc>
        <w:tc>
          <w:tcPr>
            <w:tcW w:w="2700" w:type="dxa"/>
          </w:tcPr>
          <w:p w14:paraId="60F8D474" w14:textId="16B869B8" w:rsidR="00BB7850" w:rsidRPr="00A15330" w:rsidRDefault="00BB7850"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6D46F191" w14:textId="75221553" w:rsidR="00BB7850" w:rsidRPr="00A15330" w:rsidRDefault="00A56F4B" w:rsidP="00BE0FFA">
            <w:pPr>
              <w:ind w:left="0" w:firstLine="0"/>
              <w:rPr>
                <w:rFonts w:ascii="Times New Roman" w:hAnsi="Times New Roman" w:cs="Times New Roman"/>
                <w:sz w:val="24"/>
                <w:szCs w:val="24"/>
              </w:rPr>
            </w:pPr>
            <w:r>
              <w:rPr>
                <w:rFonts w:ascii="Times New Roman" w:hAnsi="Times New Roman" w:cs="Times New Roman"/>
                <w:sz w:val="24"/>
                <w:szCs w:val="24"/>
              </w:rPr>
              <w:t>November</w:t>
            </w:r>
            <w:r w:rsidRPr="00A15330">
              <w:rPr>
                <w:rFonts w:ascii="Times New Roman" w:hAnsi="Times New Roman" w:cs="Times New Roman"/>
                <w:sz w:val="24"/>
                <w:szCs w:val="24"/>
              </w:rPr>
              <w:t xml:space="preserve"> </w:t>
            </w:r>
            <w:r w:rsidR="00BB7850" w:rsidRPr="00A15330">
              <w:rPr>
                <w:rFonts w:ascii="Times New Roman" w:hAnsi="Times New Roman" w:cs="Times New Roman"/>
                <w:sz w:val="24"/>
                <w:szCs w:val="24"/>
              </w:rPr>
              <w:t>1, 2021</w:t>
            </w:r>
          </w:p>
          <w:p w14:paraId="44FB473F" w14:textId="20757A46" w:rsidR="00BB7850" w:rsidRPr="00A15330" w:rsidRDefault="00BB7850" w:rsidP="00BE0FFA">
            <w:pPr>
              <w:ind w:left="0" w:firstLine="0"/>
              <w:rPr>
                <w:rFonts w:ascii="Times New Roman" w:hAnsi="Times New Roman" w:cs="Times New Roman"/>
                <w:sz w:val="24"/>
                <w:szCs w:val="24"/>
              </w:rPr>
            </w:pPr>
          </w:p>
        </w:tc>
      </w:tr>
      <w:tr w:rsidR="004210B1" w:rsidRPr="00A15330" w14:paraId="20FC4A86"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vAlign w:val="bottom"/>
          </w:tcPr>
          <w:p w14:paraId="46A001DF" w14:textId="77777777" w:rsidR="004210B1" w:rsidRPr="00A15330" w:rsidRDefault="004210B1" w:rsidP="004210B1">
            <w:pPr>
              <w:ind w:left="0" w:firstLine="0"/>
              <w:rPr>
                <w:rFonts w:ascii="Times New Roman" w:hAnsi="Times New Roman" w:cs="Times New Roman"/>
                <w:sz w:val="24"/>
                <w:szCs w:val="24"/>
              </w:rPr>
            </w:pPr>
            <w:r w:rsidRPr="00A15330">
              <w:rPr>
                <w:rFonts w:ascii="Times New Roman" w:hAnsi="Times New Roman" w:cs="Times New Roman"/>
                <w:sz w:val="24"/>
                <w:szCs w:val="24"/>
              </w:rPr>
              <w:t>Cultural Competency Plan Evaluation</w:t>
            </w:r>
          </w:p>
          <w:p w14:paraId="7D879DAD" w14:textId="4229549E" w:rsidR="00BA1D4D" w:rsidRPr="00A15330" w:rsidRDefault="00BA1D4D" w:rsidP="004210B1">
            <w:pPr>
              <w:ind w:left="0" w:firstLine="0"/>
              <w:rPr>
                <w:rFonts w:ascii="Times New Roman" w:hAnsi="Times New Roman" w:cs="Times New Roman"/>
                <w:sz w:val="24"/>
                <w:szCs w:val="24"/>
              </w:rPr>
            </w:pPr>
          </w:p>
        </w:tc>
        <w:tc>
          <w:tcPr>
            <w:tcW w:w="2250" w:type="dxa"/>
          </w:tcPr>
          <w:p w14:paraId="56B8FDC4" w14:textId="4FCDC359" w:rsidR="004210B1" w:rsidRPr="00A15330" w:rsidRDefault="004210B1" w:rsidP="004210B1">
            <w:pPr>
              <w:ind w:left="0" w:firstLine="0"/>
              <w:rPr>
                <w:rFonts w:ascii="Times New Roman" w:hAnsi="Times New Roman" w:cs="Times New Roman"/>
                <w:sz w:val="24"/>
              </w:rPr>
            </w:pPr>
            <w:r w:rsidRPr="00A15330">
              <w:rPr>
                <w:rFonts w:ascii="Times New Roman" w:hAnsi="Times New Roman" w:cs="Times New Roman"/>
                <w:sz w:val="24"/>
              </w:rPr>
              <w:t>PA-</w:t>
            </w:r>
            <w:r w:rsidR="00BB7850" w:rsidRPr="00A15330">
              <w:rPr>
                <w:rFonts w:ascii="Times New Roman" w:hAnsi="Times New Roman" w:cs="Times New Roman"/>
                <w:sz w:val="24"/>
              </w:rPr>
              <w:t xml:space="preserve"> </w:t>
            </w:r>
            <w:r w:rsidRPr="00A15330">
              <w:rPr>
                <w:rFonts w:ascii="Times New Roman" w:hAnsi="Times New Roman" w:cs="Times New Roman"/>
                <w:sz w:val="24"/>
              </w:rPr>
              <w:t>4.8.</w:t>
            </w:r>
            <w:r w:rsidR="00BB7850" w:rsidRPr="00A15330">
              <w:rPr>
                <w:rFonts w:ascii="Times New Roman" w:hAnsi="Times New Roman" w:cs="Times New Roman"/>
                <w:sz w:val="24"/>
              </w:rPr>
              <w:t>3</w:t>
            </w:r>
          </w:p>
        </w:tc>
        <w:tc>
          <w:tcPr>
            <w:tcW w:w="2700" w:type="dxa"/>
          </w:tcPr>
          <w:p w14:paraId="11EC353A" w14:textId="77777777" w:rsidR="004210B1" w:rsidRPr="00A15330" w:rsidRDefault="004210B1"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2DC2B090" w14:textId="38E6B754" w:rsidR="00BE0FFA" w:rsidRPr="00A15330" w:rsidRDefault="00CA63FE" w:rsidP="00CB61F2">
            <w:pPr>
              <w:ind w:left="0" w:firstLine="0"/>
              <w:rPr>
                <w:rFonts w:ascii="Times New Roman" w:hAnsi="Times New Roman" w:cs="Times New Roman"/>
                <w:sz w:val="24"/>
                <w:szCs w:val="24"/>
              </w:rPr>
            </w:pPr>
            <w:r>
              <w:rPr>
                <w:rFonts w:ascii="Times New Roman" w:hAnsi="Times New Roman" w:cs="Times New Roman"/>
                <w:sz w:val="24"/>
                <w:szCs w:val="24"/>
              </w:rPr>
              <w:t>October 1</w:t>
            </w:r>
            <w:r w:rsidR="007A7BFD">
              <w:rPr>
                <w:rFonts w:ascii="Times New Roman" w:hAnsi="Times New Roman" w:cs="Times New Roman"/>
                <w:sz w:val="24"/>
                <w:szCs w:val="24"/>
              </w:rPr>
              <w:t>, 2021</w:t>
            </w:r>
          </w:p>
        </w:tc>
      </w:tr>
      <w:tr w:rsidR="00BB7850" w:rsidRPr="00A15330" w14:paraId="70328887" w14:textId="77777777" w:rsidTr="00CB61F2">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2CEAB470" w14:textId="7BCCB503" w:rsidR="00BB7850" w:rsidRPr="00A15330" w:rsidRDefault="00BB7850" w:rsidP="00BA1D4D">
            <w:pPr>
              <w:ind w:left="0" w:firstLine="0"/>
              <w:rPr>
                <w:rFonts w:ascii="Times New Roman" w:hAnsi="Times New Roman" w:cs="Times New Roman"/>
                <w:sz w:val="24"/>
                <w:szCs w:val="24"/>
              </w:rPr>
            </w:pPr>
            <w:r w:rsidRPr="00A15330">
              <w:rPr>
                <w:rFonts w:ascii="Times New Roman" w:hAnsi="Times New Roman" w:cs="Times New Roman"/>
                <w:sz w:val="24"/>
                <w:szCs w:val="24"/>
              </w:rPr>
              <w:t>Q</w:t>
            </w:r>
            <w:r w:rsidR="00BA1D4D" w:rsidRPr="00A15330">
              <w:rPr>
                <w:rFonts w:ascii="Times New Roman" w:hAnsi="Times New Roman" w:cs="Times New Roman"/>
                <w:sz w:val="24"/>
                <w:szCs w:val="24"/>
              </w:rPr>
              <w:t>uality Assessment &amp; Performance Implementation Strategic Plan</w:t>
            </w:r>
          </w:p>
          <w:p w14:paraId="20945EDB" w14:textId="0374A500" w:rsidR="00BA1D4D" w:rsidRPr="00A15330" w:rsidRDefault="00BA1D4D" w:rsidP="00BA1D4D">
            <w:pPr>
              <w:ind w:left="0" w:firstLine="0"/>
              <w:rPr>
                <w:rFonts w:ascii="Times New Roman" w:hAnsi="Times New Roman" w:cs="Times New Roman"/>
                <w:sz w:val="24"/>
                <w:szCs w:val="24"/>
              </w:rPr>
            </w:pPr>
          </w:p>
        </w:tc>
        <w:tc>
          <w:tcPr>
            <w:tcW w:w="2250" w:type="dxa"/>
          </w:tcPr>
          <w:p w14:paraId="7707B60C" w14:textId="6D021675" w:rsidR="00BB7850" w:rsidRPr="00A15330" w:rsidRDefault="00BB7850" w:rsidP="004210B1">
            <w:pPr>
              <w:ind w:left="0" w:firstLine="0"/>
              <w:rPr>
                <w:rFonts w:ascii="Times New Roman" w:hAnsi="Times New Roman" w:cs="Times New Roman"/>
                <w:sz w:val="24"/>
              </w:rPr>
            </w:pPr>
            <w:r w:rsidRPr="00A15330">
              <w:rPr>
                <w:rFonts w:ascii="Times New Roman" w:hAnsi="Times New Roman" w:cs="Times New Roman"/>
                <w:sz w:val="24"/>
              </w:rPr>
              <w:t>PA- 8.1.2</w:t>
            </w:r>
          </w:p>
        </w:tc>
        <w:tc>
          <w:tcPr>
            <w:tcW w:w="2700" w:type="dxa"/>
          </w:tcPr>
          <w:p w14:paraId="7DDFD6ED" w14:textId="4AC35817" w:rsidR="00BB7850" w:rsidRPr="00A15330" w:rsidRDefault="00BB7850"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0F4549F2" w14:textId="02E9012C" w:rsidR="00BB7850" w:rsidRPr="00A15330" w:rsidRDefault="007A7BFD" w:rsidP="00BE0FFA">
            <w:pPr>
              <w:ind w:left="0" w:firstLine="0"/>
              <w:rPr>
                <w:rFonts w:ascii="Times New Roman" w:hAnsi="Times New Roman" w:cs="Times New Roman"/>
                <w:sz w:val="24"/>
                <w:szCs w:val="24"/>
              </w:rPr>
            </w:pPr>
            <w:r>
              <w:rPr>
                <w:rFonts w:ascii="Times New Roman" w:hAnsi="Times New Roman" w:cs="Times New Roman"/>
                <w:sz w:val="24"/>
                <w:szCs w:val="24"/>
              </w:rPr>
              <w:t>February 28, 2021</w:t>
            </w:r>
          </w:p>
        </w:tc>
      </w:tr>
      <w:tr w:rsidR="00BA1D4D" w:rsidRPr="00A15330" w14:paraId="2199E891" w14:textId="77777777" w:rsidTr="00BB7850">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2F19DD60" w14:textId="77777777" w:rsidR="00BA1D4D" w:rsidRPr="00A15330" w:rsidRDefault="00BA1D4D" w:rsidP="00BB7850">
            <w:pPr>
              <w:ind w:left="0" w:firstLine="0"/>
              <w:rPr>
                <w:rFonts w:ascii="Times New Roman" w:hAnsi="Times New Roman" w:cs="Times New Roman"/>
                <w:sz w:val="24"/>
                <w:szCs w:val="24"/>
              </w:rPr>
            </w:pPr>
            <w:r w:rsidRPr="00A15330">
              <w:rPr>
                <w:rFonts w:ascii="Times New Roman" w:hAnsi="Times New Roman" w:cs="Times New Roman"/>
                <w:sz w:val="24"/>
                <w:szCs w:val="24"/>
              </w:rPr>
              <w:t>Administrative Services Subcontractor’s</w:t>
            </w:r>
          </w:p>
          <w:p w14:paraId="1294E936" w14:textId="4318F272" w:rsidR="00BA1D4D" w:rsidRPr="00A15330" w:rsidRDefault="00BA1D4D" w:rsidP="00BB7850">
            <w:pPr>
              <w:ind w:left="0" w:firstLine="0"/>
              <w:rPr>
                <w:rFonts w:ascii="Times New Roman" w:hAnsi="Times New Roman" w:cs="Times New Roman"/>
                <w:sz w:val="24"/>
                <w:szCs w:val="24"/>
              </w:rPr>
            </w:pPr>
          </w:p>
        </w:tc>
        <w:tc>
          <w:tcPr>
            <w:tcW w:w="2250" w:type="dxa"/>
          </w:tcPr>
          <w:p w14:paraId="75C36EE4" w14:textId="6C4B2F44" w:rsidR="00BA1D4D" w:rsidRPr="00A15330" w:rsidRDefault="00BA1D4D" w:rsidP="004210B1">
            <w:pPr>
              <w:ind w:left="0" w:firstLine="0"/>
              <w:rPr>
                <w:rFonts w:ascii="Times New Roman" w:hAnsi="Times New Roman" w:cs="Times New Roman"/>
                <w:sz w:val="24"/>
              </w:rPr>
            </w:pPr>
            <w:r w:rsidRPr="00A15330">
              <w:rPr>
                <w:rFonts w:ascii="Times New Roman" w:hAnsi="Times New Roman" w:cs="Times New Roman"/>
                <w:sz w:val="24"/>
              </w:rPr>
              <w:t>PA- 9.7.10</w:t>
            </w:r>
          </w:p>
        </w:tc>
        <w:tc>
          <w:tcPr>
            <w:tcW w:w="2700" w:type="dxa"/>
          </w:tcPr>
          <w:p w14:paraId="65821C75" w14:textId="10609958" w:rsidR="00BA1D4D" w:rsidRPr="00A15330" w:rsidRDefault="00BA1D4D" w:rsidP="004210B1">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2160" w:type="dxa"/>
          </w:tcPr>
          <w:p w14:paraId="4B8AA99E" w14:textId="77777777" w:rsidR="00BA1D4D" w:rsidRPr="00A15330" w:rsidRDefault="00BA1D4D" w:rsidP="00BE0FFA">
            <w:pPr>
              <w:ind w:left="0" w:firstLine="0"/>
              <w:rPr>
                <w:rFonts w:ascii="Times New Roman" w:hAnsi="Times New Roman" w:cs="Times New Roman"/>
                <w:sz w:val="24"/>
                <w:szCs w:val="24"/>
              </w:rPr>
            </w:pPr>
          </w:p>
        </w:tc>
      </w:tr>
      <w:tr w:rsidR="001A280B" w:rsidRPr="00A15330" w14:paraId="7942D787" w14:textId="77777777" w:rsidTr="00BB7850">
        <w:trPr>
          <w:trHeight w:val="572"/>
        </w:trPr>
        <w:tc>
          <w:tcPr>
            <w:tcW w:w="2425" w:type="dxa"/>
            <w:tcBorders>
              <w:top w:val="single" w:sz="4" w:space="0" w:color="auto"/>
              <w:left w:val="single" w:sz="4" w:space="0" w:color="4472C4"/>
              <w:bottom w:val="single" w:sz="4" w:space="0" w:color="auto"/>
              <w:right w:val="single" w:sz="4" w:space="0" w:color="auto"/>
            </w:tcBorders>
            <w:shd w:val="clear" w:color="auto" w:fill="auto"/>
          </w:tcPr>
          <w:p w14:paraId="51D4ED7A" w14:textId="226BE638" w:rsidR="001A280B" w:rsidRPr="00A15330" w:rsidRDefault="001A280B" w:rsidP="001A280B">
            <w:pPr>
              <w:ind w:left="0" w:firstLine="0"/>
              <w:rPr>
                <w:rFonts w:ascii="Times New Roman" w:hAnsi="Times New Roman" w:cs="Times New Roman"/>
                <w:sz w:val="24"/>
                <w:szCs w:val="24"/>
              </w:rPr>
            </w:pPr>
            <w:r w:rsidRPr="00A15330">
              <w:rPr>
                <w:rFonts w:ascii="Times New Roman" w:hAnsi="Times New Roman" w:cs="Times New Roman"/>
                <w:sz w:val="24"/>
                <w:szCs w:val="24"/>
              </w:rPr>
              <w:t>Satisfaction Scores from Provider Surveys</w:t>
            </w:r>
          </w:p>
        </w:tc>
        <w:tc>
          <w:tcPr>
            <w:tcW w:w="2250" w:type="dxa"/>
          </w:tcPr>
          <w:p w14:paraId="70A74220" w14:textId="5E68E814" w:rsidR="001A280B" w:rsidRPr="00A15330" w:rsidRDefault="001A280B" w:rsidP="001A280B">
            <w:pPr>
              <w:ind w:left="0" w:firstLine="0"/>
              <w:rPr>
                <w:rFonts w:ascii="Times New Roman" w:hAnsi="Times New Roman" w:cs="Times New Roman"/>
                <w:sz w:val="24"/>
              </w:rPr>
            </w:pPr>
            <w:r w:rsidRPr="00A15330">
              <w:rPr>
                <w:rFonts w:ascii="Times New Roman" w:hAnsi="Times New Roman" w:cs="Times New Roman"/>
                <w:sz w:val="24"/>
                <w:szCs w:val="24"/>
              </w:rPr>
              <w:t>PA- 8.6.5 d.</w:t>
            </w:r>
          </w:p>
        </w:tc>
        <w:tc>
          <w:tcPr>
            <w:tcW w:w="2700" w:type="dxa"/>
          </w:tcPr>
          <w:p w14:paraId="5BA0C500" w14:textId="799C2CCA" w:rsidR="001A280B" w:rsidRPr="00A15330" w:rsidRDefault="001A280B" w:rsidP="001A280B">
            <w:pPr>
              <w:spacing w:after="200" w:line="276" w:lineRule="auto"/>
              <w:ind w:left="0" w:firstLine="0"/>
              <w:rPr>
                <w:rFonts w:ascii="Times New Roman" w:hAnsi="Times New Roman" w:cs="Times New Roman"/>
                <w:sz w:val="24"/>
                <w:szCs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tc>
        <w:tc>
          <w:tcPr>
            <w:tcW w:w="2160" w:type="dxa"/>
          </w:tcPr>
          <w:p w14:paraId="41B2891C" w14:textId="77777777" w:rsidR="001A280B" w:rsidRPr="00A15330" w:rsidRDefault="001A280B" w:rsidP="001A280B">
            <w:pPr>
              <w:ind w:left="0" w:firstLine="0"/>
              <w:rPr>
                <w:rFonts w:ascii="Times New Roman" w:hAnsi="Times New Roman" w:cs="Times New Roman"/>
                <w:sz w:val="24"/>
                <w:szCs w:val="24"/>
              </w:rPr>
            </w:pPr>
          </w:p>
        </w:tc>
      </w:tr>
    </w:tbl>
    <w:p w14:paraId="09C3B1BA" w14:textId="77777777" w:rsidR="00D95808" w:rsidRPr="00A15330" w:rsidRDefault="00D95808" w:rsidP="00D95808">
      <w:pPr>
        <w:spacing w:after="160" w:line="259"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br w:type="page"/>
      </w:r>
    </w:p>
    <w:p w14:paraId="3385E524" w14:textId="23CC09DF"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lastRenderedPageBreak/>
        <w:t>EXHIBIT V</w:t>
      </w:r>
    </w:p>
    <w:p w14:paraId="32B4753D" w14:textId="77777777" w:rsidR="00D95808" w:rsidRPr="00A15330" w:rsidRDefault="00D95808" w:rsidP="00D95808">
      <w:pPr>
        <w:pBdr>
          <w:bottom w:val="single" w:sz="12" w:space="1" w:color="auto"/>
        </w:pBdr>
        <w:spacing w:after="200" w:line="276" w:lineRule="auto"/>
        <w:ind w:left="360" w:firstLine="0"/>
        <w:contextualSpacing/>
        <w:jc w:val="center"/>
        <w:rPr>
          <w:rFonts w:ascii="Times New Roman" w:hAnsi="Times New Roman" w:cs="Times New Roman"/>
          <w:b/>
          <w:sz w:val="32"/>
          <w:szCs w:val="32"/>
        </w:rPr>
      </w:pPr>
      <w:r w:rsidRPr="00A15330">
        <w:rPr>
          <w:rFonts w:ascii="Times New Roman" w:hAnsi="Times New Roman" w:cs="Times New Roman"/>
          <w:b/>
          <w:sz w:val="32"/>
          <w:szCs w:val="32"/>
        </w:rPr>
        <w:t>REPORTS</w:t>
      </w:r>
    </w:p>
    <w:p w14:paraId="500272DC" w14:textId="77777777" w:rsidR="00D95808" w:rsidRPr="00A15330" w:rsidRDefault="00D95808" w:rsidP="00D95808">
      <w:pPr>
        <w:pStyle w:val="Default"/>
        <w:rPr>
          <w:bCs/>
          <w:color w:val="000000" w:themeColor="text1"/>
          <w:sz w:val="22"/>
          <w:szCs w:val="22"/>
        </w:rPr>
      </w:pPr>
    </w:p>
    <w:p w14:paraId="08FD49A0"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r w:rsidRPr="00A15330">
        <w:rPr>
          <w:rFonts w:ascii="Times New Roman" w:hAnsi="Times New Roman" w:cs="Times New Roman"/>
          <w:b/>
          <w:sz w:val="24"/>
          <w:szCs w:val="24"/>
          <w:u w:val="single"/>
        </w:rPr>
        <w:t xml:space="preserve"> PASSE Reports Upon Occurrence</w:t>
      </w:r>
    </w:p>
    <w:p w14:paraId="77FE4195" w14:textId="77777777" w:rsidR="00D95808" w:rsidRPr="00A15330" w:rsidRDefault="00D95808" w:rsidP="00D95808">
      <w:pPr>
        <w:spacing w:after="200" w:line="276" w:lineRule="auto"/>
        <w:ind w:left="0" w:firstLine="0"/>
        <w:contextualSpacing/>
        <w:jc w:val="center"/>
        <w:rPr>
          <w:rFonts w:ascii="Times New Roman" w:hAnsi="Times New Roman" w:cs="Times New Roman"/>
          <w:b/>
          <w:sz w:val="24"/>
          <w:szCs w:val="24"/>
          <w:u w:val="single"/>
        </w:rPr>
      </w:pPr>
    </w:p>
    <w:tbl>
      <w:tblPr>
        <w:tblStyle w:val="TableGrid"/>
        <w:tblW w:w="9350" w:type="dxa"/>
        <w:tblLook w:val="04A0" w:firstRow="1" w:lastRow="0" w:firstColumn="1" w:lastColumn="0" w:noHBand="0" w:noVBand="1"/>
      </w:tblPr>
      <w:tblGrid>
        <w:gridCol w:w="1749"/>
        <w:gridCol w:w="2282"/>
        <w:gridCol w:w="3357"/>
        <w:gridCol w:w="1962"/>
      </w:tblGrid>
      <w:tr w:rsidR="00D95808" w:rsidRPr="00A15330" w14:paraId="24493529" w14:textId="77777777" w:rsidTr="00D20FB2">
        <w:trPr>
          <w:trHeight w:val="572"/>
        </w:trPr>
        <w:tc>
          <w:tcPr>
            <w:tcW w:w="1749" w:type="dxa"/>
          </w:tcPr>
          <w:p w14:paraId="7026F5C0"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Report</w:t>
            </w:r>
          </w:p>
        </w:tc>
        <w:tc>
          <w:tcPr>
            <w:tcW w:w="2282" w:type="dxa"/>
          </w:tcPr>
          <w:p w14:paraId="21AEB413"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Applicable Agreement/Manual Section</w:t>
            </w:r>
          </w:p>
        </w:tc>
        <w:tc>
          <w:tcPr>
            <w:tcW w:w="3357" w:type="dxa"/>
          </w:tcPr>
          <w:p w14:paraId="463EF0FA" w14:textId="77777777" w:rsidR="00D95808" w:rsidRPr="00A15330" w:rsidRDefault="00D95808" w:rsidP="00D20FB2">
            <w:pPr>
              <w:spacing w:after="200" w:line="276" w:lineRule="auto"/>
              <w:ind w:left="0" w:firstLine="0"/>
              <w:rPr>
                <w:rFonts w:ascii="Times New Roman" w:hAnsi="Times New Roman" w:cs="Times New Roman"/>
                <w:sz w:val="24"/>
                <w:szCs w:val="24"/>
              </w:rPr>
            </w:pPr>
            <w:r w:rsidRPr="00A15330">
              <w:rPr>
                <w:rFonts w:ascii="Times New Roman" w:hAnsi="Times New Roman" w:cs="Times New Roman"/>
                <w:b/>
                <w:sz w:val="24"/>
                <w:szCs w:val="24"/>
                <w:u w:val="single"/>
              </w:rPr>
              <w:t>Expected Deliverables</w:t>
            </w:r>
          </w:p>
        </w:tc>
        <w:tc>
          <w:tcPr>
            <w:tcW w:w="1962" w:type="dxa"/>
          </w:tcPr>
          <w:p w14:paraId="77AF89DF" w14:textId="77777777" w:rsidR="00D95808" w:rsidRPr="00A15330" w:rsidRDefault="00D95808" w:rsidP="00D20FB2">
            <w:pPr>
              <w:spacing w:after="200" w:line="276" w:lineRule="auto"/>
              <w:ind w:left="0" w:firstLine="0"/>
              <w:rPr>
                <w:rFonts w:ascii="Times New Roman" w:hAnsi="Times New Roman" w:cs="Times New Roman"/>
                <w:b/>
                <w:sz w:val="24"/>
                <w:szCs w:val="24"/>
                <w:u w:val="single"/>
              </w:rPr>
            </w:pPr>
            <w:r w:rsidRPr="00A15330">
              <w:rPr>
                <w:rFonts w:ascii="Times New Roman" w:hAnsi="Times New Roman" w:cs="Times New Roman"/>
                <w:b/>
                <w:sz w:val="24"/>
                <w:szCs w:val="24"/>
                <w:u w:val="single"/>
              </w:rPr>
              <w:t>Due Date to DHS</w:t>
            </w:r>
          </w:p>
        </w:tc>
      </w:tr>
      <w:tr w:rsidR="00B67BCE" w:rsidRPr="00A15330" w14:paraId="21E6131E" w14:textId="77777777" w:rsidTr="00D20FB2">
        <w:trPr>
          <w:trHeight w:val="572"/>
        </w:trPr>
        <w:tc>
          <w:tcPr>
            <w:tcW w:w="1749" w:type="dxa"/>
          </w:tcPr>
          <w:p w14:paraId="27893732" w14:textId="06DBB828"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Cumulative Recoupment for provider TIN</w:t>
            </w:r>
            <w:r w:rsidR="001B3D56" w:rsidRPr="00A15330">
              <w:rPr>
                <w:rFonts w:ascii="Times New Roman" w:hAnsi="Times New Roman" w:cs="Times New Roman"/>
                <w:sz w:val="24"/>
                <w:szCs w:val="24"/>
              </w:rPr>
              <w:t xml:space="preserve"> &gt; $50,000</w:t>
            </w:r>
          </w:p>
        </w:tc>
        <w:tc>
          <w:tcPr>
            <w:tcW w:w="2282" w:type="dxa"/>
          </w:tcPr>
          <w:p w14:paraId="56172FB6" w14:textId="64E783D5"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248.220</w:t>
            </w:r>
          </w:p>
        </w:tc>
        <w:tc>
          <w:tcPr>
            <w:tcW w:w="3357" w:type="dxa"/>
          </w:tcPr>
          <w:p w14:paraId="528E3BF2"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1962" w:type="dxa"/>
          </w:tcPr>
          <w:p w14:paraId="359EA328" w14:textId="363D2A4D"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 xml:space="preserve">Upon </w:t>
            </w:r>
            <w:r w:rsidR="0088108C" w:rsidRPr="00A15330">
              <w:rPr>
                <w:rFonts w:ascii="Times New Roman" w:hAnsi="Times New Roman" w:cs="Times New Roman"/>
                <w:sz w:val="24"/>
                <w:szCs w:val="24"/>
              </w:rPr>
              <w:t>occurrence</w:t>
            </w:r>
          </w:p>
        </w:tc>
      </w:tr>
      <w:tr w:rsidR="00B67BCE" w:rsidRPr="00A15330" w14:paraId="682D0559" w14:textId="77777777" w:rsidTr="00D20FB2">
        <w:trPr>
          <w:trHeight w:val="572"/>
        </w:trPr>
        <w:tc>
          <w:tcPr>
            <w:tcW w:w="1749" w:type="dxa"/>
          </w:tcPr>
          <w:p w14:paraId="12783AB8"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Disclosure of PHI</w:t>
            </w:r>
          </w:p>
        </w:tc>
        <w:tc>
          <w:tcPr>
            <w:tcW w:w="2282" w:type="dxa"/>
          </w:tcPr>
          <w:p w14:paraId="29717000" w14:textId="20B96B6E"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6.5.2</w:t>
            </w:r>
          </w:p>
        </w:tc>
        <w:tc>
          <w:tcPr>
            <w:tcW w:w="3357" w:type="dxa"/>
          </w:tcPr>
          <w:p w14:paraId="7FE26A9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 via SFTP</w:t>
            </w:r>
          </w:p>
        </w:tc>
        <w:tc>
          <w:tcPr>
            <w:tcW w:w="1962" w:type="dxa"/>
          </w:tcPr>
          <w:p w14:paraId="2C2024B5"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discovery of any use or disclosure of Personal Health Info that is not compliant with the Provider Agreement or state/federal law</w:t>
            </w:r>
          </w:p>
        </w:tc>
      </w:tr>
      <w:tr w:rsidR="00B67BCE" w:rsidRPr="00A15330" w14:paraId="1E5E4F3A" w14:textId="77777777" w:rsidTr="00D20FB2">
        <w:trPr>
          <w:trHeight w:val="1007"/>
        </w:trPr>
        <w:tc>
          <w:tcPr>
            <w:tcW w:w="1749" w:type="dxa"/>
          </w:tcPr>
          <w:p w14:paraId="2233201E" w14:textId="77777777" w:rsidR="00B67BCE" w:rsidRPr="00A15330" w:rsidRDefault="00B67BCE" w:rsidP="00B67BCE">
            <w:pPr>
              <w:ind w:left="0" w:firstLine="0"/>
              <w:rPr>
                <w:rFonts w:ascii="Times New Roman" w:hAnsi="Times New Roman" w:cs="Times New Roman"/>
                <w:color w:val="000000"/>
                <w:sz w:val="24"/>
                <w:szCs w:val="24"/>
              </w:rPr>
            </w:pPr>
            <w:r w:rsidRPr="00A15330">
              <w:rPr>
                <w:rFonts w:ascii="Times New Roman" w:hAnsi="Times New Roman" w:cs="Times New Roman"/>
                <w:sz w:val="24"/>
                <w:szCs w:val="24"/>
              </w:rPr>
              <w:t>Incident Reporting</w:t>
            </w:r>
          </w:p>
          <w:p w14:paraId="1E63F13F" w14:textId="77777777" w:rsidR="00B67BCE" w:rsidRPr="00A15330" w:rsidRDefault="00B67BCE" w:rsidP="00B67BCE">
            <w:pPr>
              <w:spacing w:after="200" w:line="276" w:lineRule="auto"/>
              <w:ind w:left="0" w:firstLine="0"/>
              <w:rPr>
                <w:rFonts w:ascii="Times New Roman" w:hAnsi="Times New Roman" w:cs="Times New Roman"/>
                <w:sz w:val="24"/>
                <w:szCs w:val="24"/>
              </w:rPr>
            </w:pPr>
          </w:p>
        </w:tc>
        <w:tc>
          <w:tcPr>
            <w:tcW w:w="2282" w:type="dxa"/>
          </w:tcPr>
          <w:p w14:paraId="7B2AC943" w14:textId="045B27C4"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 xml:space="preserve">4.7.5/8.7   </w:t>
            </w:r>
          </w:p>
          <w:p w14:paraId="33780534" w14:textId="381144A6"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253.000</w:t>
            </w:r>
          </w:p>
        </w:tc>
        <w:tc>
          <w:tcPr>
            <w:tcW w:w="3357" w:type="dxa"/>
          </w:tcPr>
          <w:p w14:paraId="1E6C6B18"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1962" w:type="dxa"/>
          </w:tcPr>
          <w:p w14:paraId="40552AF8"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occurrence, timelines are referenced in Section 8.7 of the Provider Agreement</w:t>
            </w:r>
          </w:p>
        </w:tc>
      </w:tr>
      <w:tr w:rsidR="00B67BCE" w:rsidRPr="00A15330" w14:paraId="23121FBD" w14:textId="77777777" w:rsidTr="00D20FB2">
        <w:trPr>
          <w:trHeight w:val="572"/>
        </w:trPr>
        <w:tc>
          <w:tcPr>
            <w:tcW w:w="1749" w:type="dxa"/>
          </w:tcPr>
          <w:p w14:paraId="23122376"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Key Personnel Vacancy Report</w:t>
            </w:r>
          </w:p>
        </w:tc>
        <w:tc>
          <w:tcPr>
            <w:tcW w:w="2282" w:type="dxa"/>
          </w:tcPr>
          <w:p w14:paraId="09E732F9" w14:textId="1A2ADA0E"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BA1D4D" w:rsidRPr="00A15330">
              <w:rPr>
                <w:rFonts w:ascii="Times New Roman" w:hAnsi="Times New Roman" w:cs="Times New Roman"/>
                <w:sz w:val="24"/>
                <w:szCs w:val="24"/>
              </w:rPr>
              <w:t xml:space="preserve"> 9.1.7/</w:t>
            </w:r>
            <w:r w:rsidRPr="00A15330">
              <w:rPr>
                <w:rFonts w:ascii="Times New Roman" w:hAnsi="Times New Roman" w:cs="Times New Roman"/>
                <w:sz w:val="24"/>
                <w:szCs w:val="24"/>
              </w:rPr>
              <w:t>Exhibit I  </w:t>
            </w:r>
          </w:p>
          <w:p w14:paraId="059B2A6A" w14:textId="104DE853"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w:t>
            </w:r>
            <w:r w:rsidR="00BA1D4D" w:rsidRPr="00A15330">
              <w:rPr>
                <w:rFonts w:ascii="Times New Roman" w:hAnsi="Times New Roman" w:cs="Times New Roman"/>
                <w:sz w:val="24"/>
                <w:szCs w:val="24"/>
              </w:rPr>
              <w:t xml:space="preserve"> </w:t>
            </w:r>
            <w:proofErr w:type="gramStart"/>
            <w:r w:rsidRPr="00A15330">
              <w:rPr>
                <w:rFonts w:ascii="Times New Roman" w:hAnsi="Times New Roman" w:cs="Times New Roman"/>
                <w:sz w:val="24"/>
                <w:szCs w:val="24"/>
              </w:rPr>
              <w:t>241.000.a</w:t>
            </w:r>
            <w:proofErr w:type="gramEnd"/>
          </w:p>
        </w:tc>
        <w:tc>
          <w:tcPr>
            <w:tcW w:w="3357" w:type="dxa"/>
          </w:tcPr>
          <w:p w14:paraId="2CB6E193"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Notification to DHS PASSE Office</w:t>
            </w:r>
          </w:p>
        </w:tc>
        <w:tc>
          <w:tcPr>
            <w:tcW w:w="1962" w:type="dxa"/>
          </w:tcPr>
          <w:p w14:paraId="7EF89FA9" w14:textId="77777777" w:rsidR="00B67BCE" w:rsidRPr="00A15330" w:rsidRDefault="00B67BCE" w:rsidP="00B67BCE">
            <w:pPr>
              <w:spacing w:after="200" w:line="276" w:lineRule="auto"/>
              <w:ind w:left="0" w:firstLine="0"/>
              <w:rPr>
                <w:rFonts w:ascii="Times New Roman" w:hAnsi="Times New Roman" w:cs="Times New Roman"/>
                <w:color w:val="FF0000"/>
                <w:sz w:val="24"/>
                <w:szCs w:val="24"/>
                <w:highlight w:val="cyan"/>
              </w:rPr>
            </w:pPr>
            <w:r w:rsidRPr="00A15330">
              <w:rPr>
                <w:rFonts w:ascii="Times New Roman" w:hAnsi="Times New Roman" w:cs="Times New Roman"/>
                <w:sz w:val="24"/>
                <w:szCs w:val="24"/>
              </w:rPr>
              <w:t>Upon occurrence</w:t>
            </w:r>
          </w:p>
        </w:tc>
      </w:tr>
      <w:tr w:rsidR="00B67BCE" w:rsidRPr="00A15330" w14:paraId="5A0DF6C1" w14:textId="77777777" w:rsidTr="00D20FB2">
        <w:trPr>
          <w:trHeight w:val="572"/>
        </w:trPr>
        <w:tc>
          <w:tcPr>
            <w:tcW w:w="1749" w:type="dxa"/>
          </w:tcPr>
          <w:p w14:paraId="09586D8E"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sz w:val="24"/>
                <w:szCs w:val="24"/>
              </w:rPr>
              <w:t xml:space="preserve">Pharmacy Itemization-Itemization of all administrative </w:t>
            </w:r>
            <w:r w:rsidRPr="00A15330">
              <w:rPr>
                <w:rFonts w:ascii="Times New Roman" w:hAnsi="Times New Roman" w:cs="Times New Roman"/>
                <w:sz w:val="24"/>
                <w:szCs w:val="24"/>
              </w:rPr>
              <w:lastRenderedPageBreak/>
              <w:t>fees, rebates, or processing charges associated with a pharmacy claim, if DHS identifies a difference per claim between the amount paid to the pharmacy provider and the amount charged to the plan sponsor by its pharmacy benefit manager</w:t>
            </w:r>
          </w:p>
        </w:tc>
        <w:tc>
          <w:tcPr>
            <w:tcW w:w="2282" w:type="dxa"/>
          </w:tcPr>
          <w:p w14:paraId="206F9689"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lastRenderedPageBreak/>
              <w:t>PA- 5.5.15 b.</w:t>
            </w:r>
          </w:p>
        </w:tc>
        <w:tc>
          <w:tcPr>
            <w:tcW w:w="3357" w:type="dxa"/>
          </w:tcPr>
          <w:p w14:paraId="73EED73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1962" w:type="dxa"/>
          </w:tcPr>
          <w:p w14:paraId="2CC343D4"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occurrence</w:t>
            </w:r>
          </w:p>
        </w:tc>
      </w:tr>
      <w:tr w:rsidR="00B67BCE" w:rsidRPr="00A15330" w14:paraId="52B1FC7C" w14:textId="77777777" w:rsidTr="00D20FB2">
        <w:trPr>
          <w:trHeight w:val="572"/>
        </w:trPr>
        <w:tc>
          <w:tcPr>
            <w:tcW w:w="1749" w:type="dxa"/>
          </w:tcPr>
          <w:p w14:paraId="64C022AD"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Provider Sanctions</w:t>
            </w:r>
          </w:p>
        </w:tc>
        <w:tc>
          <w:tcPr>
            <w:tcW w:w="2282" w:type="dxa"/>
          </w:tcPr>
          <w:p w14:paraId="39FF3B83" w14:textId="78FC0AD9"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248.250</w:t>
            </w:r>
          </w:p>
        </w:tc>
        <w:tc>
          <w:tcPr>
            <w:tcW w:w="3357" w:type="dxa"/>
          </w:tcPr>
          <w:p w14:paraId="0F9AE350" w14:textId="77777777" w:rsidR="00B67BCE" w:rsidRPr="00A15330" w:rsidRDefault="00B67BCE" w:rsidP="00B67BCE">
            <w:pPr>
              <w:spacing w:after="200" w:line="276" w:lineRule="auto"/>
              <w:ind w:left="0" w:firstLine="0"/>
              <w:rPr>
                <w:rFonts w:ascii="Times New Roman" w:eastAsia="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p w14:paraId="440F3BEB"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eastAsia="Times New Roman" w:hAnsi="Times New Roman" w:cs="Times New Roman"/>
                <w:sz w:val="24"/>
                <w:szCs w:val="24"/>
              </w:rPr>
              <w:t>Report to OMIG</w:t>
            </w:r>
          </w:p>
        </w:tc>
        <w:tc>
          <w:tcPr>
            <w:tcW w:w="1962" w:type="dxa"/>
          </w:tcPr>
          <w:p w14:paraId="177A87A1"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occurrence</w:t>
            </w:r>
          </w:p>
        </w:tc>
      </w:tr>
      <w:tr w:rsidR="00B67BCE" w:rsidRPr="00A15330" w14:paraId="392A0F01" w14:textId="77777777" w:rsidTr="00D20FB2">
        <w:trPr>
          <w:trHeight w:val="572"/>
        </w:trPr>
        <w:tc>
          <w:tcPr>
            <w:tcW w:w="1749" w:type="dxa"/>
          </w:tcPr>
          <w:p w14:paraId="11300873"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Settlement Information (Joint and Mass Tort Cases)</w:t>
            </w:r>
          </w:p>
        </w:tc>
        <w:tc>
          <w:tcPr>
            <w:tcW w:w="2282" w:type="dxa"/>
          </w:tcPr>
          <w:p w14:paraId="7AC0F0BA" w14:textId="5BB8C0EF"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PA-</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7.1.24 </w:t>
            </w:r>
            <w:r w:rsidR="00BA1D4D" w:rsidRPr="00A15330">
              <w:rPr>
                <w:rFonts w:ascii="Times New Roman" w:hAnsi="Times New Roman" w:cs="Times New Roman"/>
                <w:sz w:val="24"/>
                <w:szCs w:val="24"/>
              </w:rPr>
              <w:t>/7.1.25</w:t>
            </w:r>
            <w:r w:rsidRPr="00A15330">
              <w:rPr>
                <w:rFonts w:ascii="Times New Roman" w:hAnsi="Times New Roman" w:cs="Times New Roman"/>
                <w:sz w:val="24"/>
                <w:szCs w:val="24"/>
              </w:rPr>
              <w:t xml:space="preserve">      </w:t>
            </w:r>
          </w:p>
          <w:p w14:paraId="56DFFE50" w14:textId="59CE8928"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PM-</w:t>
            </w:r>
            <w:r w:rsidR="00BA1D4D" w:rsidRPr="00A15330">
              <w:rPr>
                <w:rFonts w:ascii="Times New Roman" w:hAnsi="Times New Roman" w:cs="Times New Roman"/>
                <w:sz w:val="24"/>
                <w:szCs w:val="24"/>
              </w:rPr>
              <w:t xml:space="preserve"> </w:t>
            </w:r>
            <w:r w:rsidRPr="00A15330">
              <w:rPr>
                <w:rFonts w:ascii="Times New Roman" w:hAnsi="Times New Roman" w:cs="Times New Roman"/>
                <w:sz w:val="24"/>
                <w:szCs w:val="24"/>
              </w:rPr>
              <w:t>243.000</w:t>
            </w:r>
          </w:p>
        </w:tc>
        <w:tc>
          <w:tcPr>
            <w:tcW w:w="3357" w:type="dxa"/>
          </w:tcPr>
          <w:p w14:paraId="6A2C2EE2"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p>
        </w:tc>
        <w:tc>
          <w:tcPr>
            <w:tcW w:w="1962" w:type="dxa"/>
          </w:tcPr>
          <w:p w14:paraId="3C0F7C8D"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occurrence, within 10 business days from settlement date</w:t>
            </w:r>
          </w:p>
        </w:tc>
      </w:tr>
      <w:tr w:rsidR="00B67BCE" w:rsidRPr="00A15330" w14:paraId="251F1CF7" w14:textId="77777777" w:rsidTr="00D20FB2">
        <w:trPr>
          <w:trHeight w:val="572"/>
        </w:trPr>
        <w:tc>
          <w:tcPr>
            <w:tcW w:w="1749" w:type="dxa"/>
          </w:tcPr>
          <w:p w14:paraId="1D8E74C7"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TPL (Third Party Liability) #1</w:t>
            </w:r>
          </w:p>
        </w:tc>
        <w:tc>
          <w:tcPr>
            <w:tcW w:w="2282" w:type="dxa"/>
          </w:tcPr>
          <w:p w14:paraId="7D22C0D8" w14:textId="77777777" w:rsidR="00B67BCE" w:rsidRPr="00A15330" w:rsidRDefault="00B67BCE" w:rsidP="00B67BCE">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PA-7.1.15 a.</w:t>
            </w:r>
          </w:p>
        </w:tc>
        <w:tc>
          <w:tcPr>
            <w:tcW w:w="3357" w:type="dxa"/>
          </w:tcPr>
          <w:p w14:paraId="394D1468"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r w:rsidRPr="00A15330">
              <w:rPr>
                <w:rFonts w:ascii="Times New Roman" w:hAnsi="Times New Roman" w:cs="Times New Roman"/>
                <w:sz w:val="24"/>
                <w:szCs w:val="24"/>
              </w:rPr>
              <w:t xml:space="preserve"> </w:t>
            </w:r>
          </w:p>
          <w:p w14:paraId="5D14B006" w14:textId="77777777" w:rsidR="00B67BCE" w:rsidRPr="00A15330" w:rsidRDefault="00B67BCE" w:rsidP="00B67BCE">
            <w:pPr>
              <w:spacing w:after="200" w:line="276" w:lineRule="auto"/>
              <w:ind w:left="0" w:firstLine="0"/>
              <w:rPr>
                <w:rFonts w:ascii="Times New Roman" w:hAnsi="Times New Roman" w:cs="Times New Roman"/>
                <w:sz w:val="24"/>
                <w:szCs w:val="24"/>
              </w:rPr>
            </w:pPr>
          </w:p>
        </w:tc>
        <w:tc>
          <w:tcPr>
            <w:tcW w:w="1962" w:type="dxa"/>
          </w:tcPr>
          <w:p w14:paraId="7DB1B2A3"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discovery, within 30 days</w:t>
            </w:r>
          </w:p>
        </w:tc>
      </w:tr>
      <w:tr w:rsidR="00B67BCE" w:rsidRPr="00A15330" w14:paraId="59E01008" w14:textId="77777777" w:rsidTr="00D20FB2">
        <w:trPr>
          <w:trHeight w:val="572"/>
        </w:trPr>
        <w:tc>
          <w:tcPr>
            <w:tcW w:w="1749" w:type="dxa"/>
          </w:tcPr>
          <w:p w14:paraId="35A6EC0C" w14:textId="77777777" w:rsidR="00B67BCE" w:rsidRPr="00A15330" w:rsidRDefault="00B67BCE" w:rsidP="00B67BCE">
            <w:pPr>
              <w:spacing w:after="200" w:line="276" w:lineRule="auto"/>
              <w:ind w:left="0" w:firstLine="0"/>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TPL (Third Party Liability) #2</w:t>
            </w:r>
          </w:p>
        </w:tc>
        <w:tc>
          <w:tcPr>
            <w:tcW w:w="2282" w:type="dxa"/>
          </w:tcPr>
          <w:p w14:paraId="5FBA6AAA" w14:textId="41480926" w:rsidR="00B67BCE" w:rsidRPr="00A15330" w:rsidRDefault="00B67BCE" w:rsidP="00B67BCE">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PA-7.1.21</w:t>
            </w:r>
            <w:r w:rsidR="00BA1D4D" w:rsidRPr="00A15330">
              <w:rPr>
                <w:rFonts w:ascii="Times New Roman" w:hAnsi="Times New Roman" w:cs="Times New Roman"/>
                <w:color w:val="000000"/>
                <w:sz w:val="24"/>
                <w:szCs w:val="24"/>
              </w:rPr>
              <w:t>/7.1.22</w:t>
            </w:r>
          </w:p>
        </w:tc>
        <w:tc>
          <w:tcPr>
            <w:tcW w:w="3357" w:type="dxa"/>
          </w:tcPr>
          <w:p w14:paraId="0D9AE19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DHS</w:t>
            </w:r>
            <w:r w:rsidRPr="00A15330">
              <w:rPr>
                <w:rFonts w:ascii="Times New Roman" w:eastAsia="Times New Roman" w:hAnsi="Times New Roman" w:cs="Times New Roman"/>
                <w:sz w:val="24"/>
                <w:szCs w:val="24"/>
              </w:rPr>
              <w:t xml:space="preserve"> via SFTP</w:t>
            </w:r>
            <w:r w:rsidRPr="00A15330">
              <w:rPr>
                <w:rFonts w:ascii="Times New Roman" w:hAnsi="Times New Roman" w:cs="Times New Roman"/>
                <w:sz w:val="24"/>
                <w:szCs w:val="24"/>
              </w:rPr>
              <w:t xml:space="preserve"> </w:t>
            </w:r>
          </w:p>
          <w:p w14:paraId="09CD0B91" w14:textId="77777777" w:rsidR="00B67BCE" w:rsidRPr="00A15330" w:rsidRDefault="00B67BCE" w:rsidP="00B67BCE">
            <w:pPr>
              <w:spacing w:after="200" w:line="276" w:lineRule="auto"/>
              <w:ind w:left="0" w:firstLine="0"/>
              <w:rPr>
                <w:rFonts w:ascii="Times New Roman" w:hAnsi="Times New Roman" w:cs="Times New Roman"/>
                <w:sz w:val="24"/>
                <w:szCs w:val="24"/>
              </w:rPr>
            </w:pPr>
          </w:p>
        </w:tc>
        <w:tc>
          <w:tcPr>
            <w:tcW w:w="1962" w:type="dxa"/>
          </w:tcPr>
          <w:p w14:paraId="1A416583"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identification within 10 business days</w:t>
            </w:r>
          </w:p>
        </w:tc>
      </w:tr>
      <w:tr w:rsidR="00B67BCE" w:rsidRPr="00A15330" w14:paraId="23E7B12C" w14:textId="77777777" w:rsidTr="00D20FB2">
        <w:trPr>
          <w:trHeight w:val="572"/>
        </w:trPr>
        <w:tc>
          <w:tcPr>
            <w:tcW w:w="1749" w:type="dxa"/>
          </w:tcPr>
          <w:p w14:paraId="03D3DAA7"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lastRenderedPageBreak/>
              <w:t>Unauthorized access, use, or disclosure of DHS info</w:t>
            </w:r>
          </w:p>
        </w:tc>
        <w:tc>
          <w:tcPr>
            <w:tcW w:w="2282" w:type="dxa"/>
          </w:tcPr>
          <w:p w14:paraId="7177E0AD" w14:textId="77777777" w:rsidR="00B67BCE" w:rsidRPr="00A15330" w:rsidRDefault="00B67BCE" w:rsidP="00B67BCE">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PA- 9.9.18 g.</w:t>
            </w:r>
          </w:p>
        </w:tc>
        <w:tc>
          <w:tcPr>
            <w:tcW w:w="3357" w:type="dxa"/>
          </w:tcPr>
          <w:p w14:paraId="1EF34CE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Email to DHS Chief Information Security Officer at DHSSecurity@dhs.arkansas.gov</w:t>
            </w:r>
          </w:p>
        </w:tc>
        <w:tc>
          <w:tcPr>
            <w:tcW w:w="1962" w:type="dxa"/>
          </w:tcPr>
          <w:p w14:paraId="76D9FDBA"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Upon occurrence, within 2 business days of discovery</w:t>
            </w:r>
          </w:p>
        </w:tc>
      </w:tr>
      <w:tr w:rsidR="00B67BCE" w:rsidRPr="00A15330" w14:paraId="0F9EF906" w14:textId="77777777" w:rsidTr="00D20FB2">
        <w:trPr>
          <w:trHeight w:val="572"/>
        </w:trPr>
        <w:tc>
          <w:tcPr>
            <w:tcW w:w="1749" w:type="dxa"/>
          </w:tcPr>
          <w:p w14:paraId="0A84AE58" w14:textId="77777777" w:rsidR="00B67BCE" w:rsidRPr="00A15330" w:rsidRDefault="00B67BCE"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Incident of Suspected Fraud, Waste, or Abuse</w:t>
            </w:r>
          </w:p>
        </w:tc>
        <w:tc>
          <w:tcPr>
            <w:tcW w:w="2282" w:type="dxa"/>
          </w:tcPr>
          <w:p w14:paraId="1F2112C7" w14:textId="77777777" w:rsidR="00B67BCE" w:rsidRPr="00A15330" w:rsidRDefault="00B67BCE" w:rsidP="00B67BCE">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PA – 8.6.7/14.1.3</w:t>
            </w:r>
          </w:p>
        </w:tc>
        <w:tc>
          <w:tcPr>
            <w:tcW w:w="3357" w:type="dxa"/>
          </w:tcPr>
          <w:p w14:paraId="52DA2798" w14:textId="77777777" w:rsidR="00B67BCE" w:rsidRPr="00A15330" w:rsidRDefault="00B67BCE" w:rsidP="00B67BCE">
            <w:pPr>
              <w:ind w:left="0" w:firstLine="0"/>
              <w:rPr>
                <w:rFonts w:ascii="Times New Roman" w:hAnsi="Times New Roman" w:cs="Times New Roman"/>
                <w:color w:val="000000"/>
                <w:sz w:val="24"/>
              </w:rPr>
            </w:pPr>
            <w:r w:rsidRPr="00A15330">
              <w:rPr>
                <w:rFonts w:ascii="Times New Roman" w:hAnsi="Times New Roman" w:cs="Times New Roman"/>
                <w:color w:val="000000"/>
                <w:sz w:val="24"/>
              </w:rPr>
              <w:t xml:space="preserve">Report to DHS </w:t>
            </w:r>
            <w:r w:rsidRPr="00A15330">
              <w:rPr>
                <w:rFonts w:ascii="Times New Roman" w:eastAsia="Times New Roman" w:hAnsi="Times New Roman" w:cs="Times New Roman"/>
                <w:sz w:val="24"/>
                <w:szCs w:val="24"/>
              </w:rPr>
              <w:t>via SFTP</w:t>
            </w:r>
          </w:p>
          <w:p w14:paraId="162DE11E" w14:textId="77777777" w:rsidR="00B67BCE" w:rsidRPr="00A15330" w:rsidRDefault="00B67BCE" w:rsidP="00B67BCE">
            <w:pPr>
              <w:spacing w:after="200" w:line="276" w:lineRule="auto"/>
              <w:ind w:left="0" w:firstLine="0"/>
              <w:rPr>
                <w:rFonts w:ascii="Times New Roman" w:hAnsi="Times New Roman" w:cs="Times New Roman"/>
                <w:sz w:val="24"/>
                <w:szCs w:val="24"/>
              </w:rPr>
            </w:pPr>
          </w:p>
          <w:p w14:paraId="7921E8C7"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Report to OMIG</w:t>
            </w:r>
          </w:p>
        </w:tc>
        <w:tc>
          <w:tcPr>
            <w:tcW w:w="1962" w:type="dxa"/>
          </w:tcPr>
          <w:p w14:paraId="24EC12EE" w14:textId="77777777" w:rsidR="00B67BCE" w:rsidRPr="00A15330" w:rsidRDefault="00B67BCE" w:rsidP="00B67BCE">
            <w:pPr>
              <w:spacing w:after="200" w:line="276" w:lineRule="auto"/>
              <w:ind w:left="0" w:firstLine="0"/>
              <w:rPr>
                <w:rFonts w:ascii="Times New Roman" w:hAnsi="Times New Roman" w:cs="Times New Roman"/>
                <w:sz w:val="24"/>
                <w:szCs w:val="24"/>
              </w:rPr>
            </w:pPr>
            <w:r w:rsidRPr="00A15330">
              <w:rPr>
                <w:rFonts w:ascii="Times New Roman" w:hAnsi="Times New Roman" w:cs="Times New Roman"/>
                <w:sz w:val="24"/>
                <w:szCs w:val="24"/>
              </w:rPr>
              <w:t>Within 15 business days of discovery</w:t>
            </w:r>
          </w:p>
        </w:tc>
      </w:tr>
      <w:tr w:rsidR="00BA1D4D" w:rsidRPr="00A15330" w14:paraId="3B9527D4" w14:textId="77777777" w:rsidTr="00D20FB2">
        <w:trPr>
          <w:trHeight w:val="572"/>
        </w:trPr>
        <w:tc>
          <w:tcPr>
            <w:tcW w:w="1749" w:type="dxa"/>
          </w:tcPr>
          <w:p w14:paraId="1EDA03ED" w14:textId="3DCA5479" w:rsidR="00BA1D4D" w:rsidRPr="00A15330" w:rsidRDefault="00BA1D4D" w:rsidP="00B67BCE">
            <w:pPr>
              <w:spacing w:after="200" w:line="276" w:lineRule="auto"/>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Incident of Balanced Billing</w:t>
            </w:r>
          </w:p>
        </w:tc>
        <w:tc>
          <w:tcPr>
            <w:tcW w:w="2282" w:type="dxa"/>
          </w:tcPr>
          <w:p w14:paraId="2CD552C5" w14:textId="740A7E02" w:rsidR="00BA1D4D" w:rsidRPr="00A15330" w:rsidRDefault="00BA1D4D" w:rsidP="00B67BCE">
            <w:pPr>
              <w:ind w:left="0" w:firstLine="0"/>
              <w:rPr>
                <w:rFonts w:ascii="Times New Roman" w:hAnsi="Times New Roman" w:cs="Times New Roman"/>
                <w:color w:val="000000"/>
                <w:sz w:val="24"/>
                <w:szCs w:val="24"/>
              </w:rPr>
            </w:pPr>
            <w:r w:rsidRPr="00A15330">
              <w:rPr>
                <w:rFonts w:ascii="Times New Roman" w:hAnsi="Times New Roman" w:cs="Times New Roman"/>
                <w:color w:val="000000"/>
                <w:sz w:val="24"/>
                <w:szCs w:val="24"/>
              </w:rPr>
              <w:t>PA- 7.1.14</w:t>
            </w:r>
          </w:p>
        </w:tc>
        <w:tc>
          <w:tcPr>
            <w:tcW w:w="3357" w:type="dxa"/>
          </w:tcPr>
          <w:p w14:paraId="0ED527D6" w14:textId="77777777" w:rsidR="00BA1D4D" w:rsidRPr="00A15330" w:rsidRDefault="00BA1D4D" w:rsidP="00B67BCE">
            <w:pPr>
              <w:ind w:left="0" w:firstLine="0"/>
              <w:rPr>
                <w:rFonts w:ascii="Times New Roman" w:hAnsi="Times New Roman" w:cs="Times New Roman"/>
                <w:color w:val="000000"/>
                <w:sz w:val="24"/>
              </w:rPr>
            </w:pPr>
          </w:p>
        </w:tc>
        <w:tc>
          <w:tcPr>
            <w:tcW w:w="1962" w:type="dxa"/>
          </w:tcPr>
          <w:p w14:paraId="2265EF2C" w14:textId="77777777" w:rsidR="00BA1D4D" w:rsidRPr="00A15330" w:rsidRDefault="00BA1D4D" w:rsidP="00B67BCE">
            <w:pPr>
              <w:spacing w:after="200" w:line="276" w:lineRule="auto"/>
              <w:ind w:left="0" w:firstLine="0"/>
              <w:rPr>
                <w:rFonts w:ascii="Times New Roman" w:hAnsi="Times New Roman" w:cs="Times New Roman"/>
                <w:sz w:val="24"/>
                <w:szCs w:val="24"/>
              </w:rPr>
            </w:pPr>
          </w:p>
        </w:tc>
      </w:tr>
    </w:tbl>
    <w:p w14:paraId="60C4165F" w14:textId="77777777" w:rsidR="00D95808" w:rsidRPr="00A15330" w:rsidRDefault="00D95808" w:rsidP="00D95808">
      <w:pPr>
        <w:ind w:left="0" w:firstLine="0"/>
        <w:rPr>
          <w:rFonts w:ascii="Times New Roman" w:hAnsi="Times New Roman" w:cs="Times New Roman"/>
        </w:rPr>
      </w:pPr>
    </w:p>
    <w:p w14:paraId="5D9B2762" w14:textId="77777777" w:rsidR="00D95808" w:rsidRPr="00A15330" w:rsidRDefault="00D95808" w:rsidP="00D95808">
      <w:pPr>
        <w:ind w:left="0" w:firstLine="0"/>
        <w:rPr>
          <w:rFonts w:ascii="Times New Roman" w:hAnsi="Times New Roman" w:cs="Times New Roman"/>
        </w:rPr>
      </w:pPr>
    </w:p>
    <w:p w14:paraId="2442B185" w14:textId="77777777" w:rsidR="00D95808" w:rsidRPr="00A15330" w:rsidRDefault="00D95808" w:rsidP="00D95808">
      <w:pPr>
        <w:ind w:left="0" w:firstLine="0"/>
        <w:rPr>
          <w:rFonts w:ascii="Times New Roman" w:hAnsi="Times New Roman" w:cs="Times New Roman"/>
        </w:rPr>
      </w:pPr>
    </w:p>
    <w:p w14:paraId="2DA109C5" w14:textId="77777777" w:rsidR="00D95808" w:rsidRPr="00A15330" w:rsidRDefault="00D95808" w:rsidP="00D95808">
      <w:pPr>
        <w:ind w:left="0" w:firstLine="0"/>
        <w:rPr>
          <w:rFonts w:ascii="Times New Roman" w:hAnsi="Times New Roman" w:cs="Times New Roman"/>
        </w:rPr>
      </w:pPr>
    </w:p>
    <w:p w14:paraId="160084DD" w14:textId="77777777" w:rsidR="00D95808" w:rsidRPr="00A15330" w:rsidRDefault="00D95808" w:rsidP="00D95808">
      <w:pPr>
        <w:ind w:left="0" w:firstLine="0"/>
        <w:rPr>
          <w:rFonts w:ascii="Times New Roman" w:hAnsi="Times New Roman" w:cs="Times New Roman"/>
        </w:rPr>
      </w:pPr>
    </w:p>
    <w:p w14:paraId="2CF5D1E7" w14:textId="77777777" w:rsidR="00D95808" w:rsidRPr="00A15330" w:rsidRDefault="00D95808" w:rsidP="00D95808">
      <w:pPr>
        <w:ind w:left="0" w:firstLine="0"/>
        <w:rPr>
          <w:rFonts w:ascii="Times New Roman" w:hAnsi="Times New Roman" w:cs="Times New Roman"/>
        </w:rPr>
      </w:pPr>
    </w:p>
    <w:p w14:paraId="6D82468F" w14:textId="77777777" w:rsidR="00D95808" w:rsidRPr="00A15330" w:rsidRDefault="00D95808" w:rsidP="00D95808">
      <w:pPr>
        <w:ind w:left="0" w:firstLine="0"/>
        <w:rPr>
          <w:rFonts w:ascii="Times New Roman" w:hAnsi="Times New Roman" w:cs="Times New Roman"/>
        </w:rPr>
      </w:pPr>
    </w:p>
    <w:p w14:paraId="39D9CC44" w14:textId="77777777" w:rsidR="00D95808" w:rsidRPr="00A15330" w:rsidRDefault="00D95808" w:rsidP="00D95808">
      <w:pPr>
        <w:ind w:left="0" w:firstLine="0"/>
        <w:rPr>
          <w:rFonts w:ascii="Times New Roman" w:hAnsi="Times New Roman" w:cs="Times New Roman"/>
        </w:rPr>
      </w:pPr>
    </w:p>
    <w:p w14:paraId="737E3154" w14:textId="77777777" w:rsidR="00D95808" w:rsidRPr="00A15330" w:rsidRDefault="00D95808" w:rsidP="00D95808">
      <w:pPr>
        <w:ind w:left="0" w:firstLine="0"/>
        <w:rPr>
          <w:rFonts w:ascii="Times New Roman" w:hAnsi="Times New Roman" w:cs="Times New Roman"/>
        </w:rPr>
      </w:pPr>
    </w:p>
    <w:p w14:paraId="4B37618B" w14:textId="77777777" w:rsidR="00D95808" w:rsidRPr="00A15330" w:rsidRDefault="00D95808" w:rsidP="00D95808">
      <w:pPr>
        <w:ind w:left="0" w:firstLine="0"/>
        <w:rPr>
          <w:rFonts w:ascii="Times New Roman" w:hAnsi="Times New Roman" w:cs="Times New Roman"/>
        </w:rPr>
      </w:pPr>
    </w:p>
    <w:p w14:paraId="26A5FF6B" w14:textId="77777777" w:rsidR="00D95808" w:rsidRPr="00A15330" w:rsidRDefault="00D95808" w:rsidP="00D95808">
      <w:pPr>
        <w:ind w:left="0" w:firstLine="0"/>
        <w:rPr>
          <w:rFonts w:ascii="Times New Roman" w:hAnsi="Times New Roman" w:cs="Times New Roman"/>
        </w:rPr>
      </w:pPr>
    </w:p>
    <w:p w14:paraId="49447141" w14:textId="77777777" w:rsidR="00D95808" w:rsidRPr="00A15330" w:rsidRDefault="00D95808" w:rsidP="00D95808">
      <w:pPr>
        <w:ind w:left="0" w:firstLine="0"/>
        <w:rPr>
          <w:rFonts w:ascii="Times New Roman" w:hAnsi="Times New Roman" w:cs="Times New Roman"/>
        </w:rPr>
      </w:pPr>
    </w:p>
    <w:p w14:paraId="61B9AC18" w14:textId="77777777" w:rsidR="00D95808" w:rsidRPr="00A15330" w:rsidRDefault="00D95808" w:rsidP="00D95808">
      <w:pPr>
        <w:ind w:left="0" w:firstLine="0"/>
        <w:rPr>
          <w:rFonts w:ascii="Times New Roman" w:hAnsi="Times New Roman" w:cs="Times New Roman"/>
        </w:rPr>
      </w:pPr>
    </w:p>
    <w:p w14:paraId="2B0BFA9F" w14:textId="77777777" w:rsidR="00D95808" w:rsidRPr="00A15330" w:rsidRDefault="00D95808" w:rsidP="00D95808">
      <w:pPr>
        <w:ind w:left="0" w:firstLine="0"/>
        <w:rPr>
          <w:rFonts w:ascii="Times New Roman" w:hAnsi="Times New Roman" w:cs="Times New Roman"/>
        </w:rPr>
      </w:pPr>
    </w:p>
    <w:p w14:paraId="059A80CE" w14:textId="77777777" w:rsidR="00D95808" w:rsidRPr="00A15330" w:rsidRDefault="00D95808" w:rsidP="00D95808">
      <w:pPr>
        <w:ind w:left="0" w:firstLine="0"/>
        <w:rPr>
          <w:rFonts w:ascii="Times New Roman" w:hAnsi="Times New Roman" w:cs="Times New Roman"/>
        </w:rPr>
      </w:pPr>
    </w:p>
    <w:p w14:paraId="134C068D" w14:textId="77777777" w:rsidR="00D95808" w:rsidRPr="00A15330" w:rsidRDefault="00D95808" w:rsidP="00D95808">
      <w:pPr>
        <w:ind w:left="0" w:firstLine="0"/>
        <w:rPr>
          <w:rFonts w:ascii="Times New Roman" w:hAnsi="Times New Roman" w:cs="Times New Roman"/>
        </w:rPr>
      </w:pPr>
    </w:p>
    <w:p w14:paraId="66A40D09" w14:textId="77777777" w:rsidR="00D95808" w:rsidRPr="00A15330" w:rsidRDefault="00D95808" w:rsidP="00D95808">
      <w:pPr>
        <w:ind w:left="0" w:firstLine="0"/>
        <w:rPr>
          <w:rFonts w:ascii="Times New Roman" w:hAnsi="Times New Roman" w:cs="Times New Roman"/>
        </w:rPr>
      </w:pPr>
    </w:p>
    <w:p w14:paraId="3E950CDA" w14:textId="77777777" w:rsidR="00D95808" w:rsidRPr="00A15330" w:rsidRDefault="00D95808" w:rsidP="00D95808">
      <w:pPr>
        <w:ind w:left="0" w:firstLine="0"/>
        <w:rPr>
          <w:rFonts w:ascii="Times New Roman" w:hAnsi="Times New Roman" w:cs="Times New Roman"/>
        </w:rPr>
      </w:pPr>
    </w:p>
    <w:p w14:paraId="771AE753" w14:textId="77777777" w:rsidR="00D95808" w:rsidRPr="00A15330" w:rsidRDefault="00D95808" w:rsidP="00D95808">
      <w:pPr>
        <w:ind w:left="0" w:firstLine="0"/>
        <w:rPr>
          <w:rFonts w:ascii="Times New Roman" w:hAnsi="Times New Roman" w:cs="Times New Roman"/>
        </w:rPr>
      </w:pPr>
    </w:p>
    <w:p w14:paraId="5E295D14" w14:textId="77777777" w:rsidR="00D95808" w:rsidRPr="00A15330" w:rsidRDefault="00D95808" w:rsidP="00D95808">
      <w:pPr>
        <w:ind w:left="0" w:firstLine="0"/>
        <w:rPr>
          <w:rFonts w:ascii="Times New Roman" w:hAnsi="Times New Roman" w:cs="Times New Roman"/>
        </w:rPr>
      </w:pPr>
    </w:p>
    <w:p w14:paraId="73E4A0E7" w14:textId="77777777" w:rsidR="00D95808" w:rsidRPr="00A15330" w:rsidRDefault="00D95808" w:rsidP="00D95808">
      <w:pPr>
        <w:ind w:left="0" w:firstLine="0"/>
        <w:rPr>
          <w:rFonts w:ascii="Times New Roman" w:hAnsi="Times New Roman" w:cs="Times New Roman"/>
        </w:rPr>
      </w:pPr>
    </w:p>
    <w:p w14:paraId="24FDB98D" w14:textId="77777777" w:rsidR="00D95808" w:rsidRPr="00A15330" w:rsidRDefault="00D95808" w:rsidP="00D95808">
      <w:pPr>
        <w:ind w:left="0" w:firstLine="0"/>
        <w:rPr>
          <w:rFonts w:ascii="Times New Roman" w:hAnsi="Times New Roman" w:cs="Times New Roman"/>
        </w:rPr>
      </w:pPr>
    </w:p>
    <w:p w14:paraId="34C424F9" w14:textId="77777777" w:rsidR="00D95808" w:rsidRPr="00A15330" w:rsidRDefault="00D95808" w:rsidP="00D95808">
      <w:pPr>
        <w:ind w:left="0" w:firstLine="0"/>
        <w:rPr>
          <w:rFonts w:ascii="Times New Roman" w:hAnsi="Times New Roman" w:cs="Times New Roman"/>
        </w:rPr>
      </w:pPr>
    </w:p>
    <w:p w14:paraId="63CB3A9F" w14:textId="77777777" w:rsidR="00D95808" w:rsidRPr="00A15330" w:rsidRDefault="00D95808" w:rsidP="00D95808">
      <w:pPr>
        <w:ind w:left="0" w:firstLine="0"/>
        <w:rPr>
          <w:rFonts w:ascii="Times New Roman" w:hAnsi="Times New Roman" w:cs="Times New Roman"/>
        </w:rPr>
      </w:pPr>
    </w:p>
    <w:p w14:paraId="0694E19F" w14:textId="77777777" w:rsidR="00D95808" w:rsidRPr="00A15330" w:rsidRDefault="00D95808" w:rsidP="00D95808">
      <w:pPr>
        <w:ind w:left="0" w:firstLine="0"/>
        <w:rPr>
          <w:rFonts w:ascii="Times New Roman" w:hAnsi="Times New Roman" w:cs="Times New Roman"/>
        </w:rPr>
      </w:pPr>
    </w:p>
    <w:p w14:paraId="18A04DE8" w14:textId="77777777" w:rsidR="00D95808" w:rsidRPr="00A15330" w:rsidRDefault="00D95808" w:rsidP="00D95808">
      <w:pPr>
        <w:ind w:left="0" w:firstLine="0"/>
        <w:rPr>
          <w:rFonts w:ascii="Times New Roman" w:hAnsi="Times New Roman" w:cs="Times New Roman"/>
        </w:rPr>
      </w:pPr>
    </w:p>
    <w:p w14:paraId="58D97926" w14:textId="77777777" w:rsidR="00D95808" w:rsidRPr="00A15330" w:rsidRDefault="00D95808" w:rsidP="00D95808">
      <w:pPr>
        <w:ind w:left="0" w:firstLine="0"/>
        <w:rPr>
          <w:rFonts w:ascii="Times New Roman" w:hAnsi="Times New Roman" w:cs="Times New Roman"/>
        </w:rPr>
      </w:pPr>
    </w:p>
    <w:sectPr w:rsidR="00D95808" w:rsidRPr="00A15330" w:rsidSect="004273F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9E8B" w14:textId="77777777" w:rsidR="006657E2" w:rsidRDefault="006657E2" w:rsidP="00E73C92">
      <w:r>
        <w:separator/>
      </w:r>
    </w:p>
  </w:endnote>
  <w:endnote w:type="continuationSeparator" w:id="0">
    <w:p w14:paraId="66A2860D" w14:textId="77777777" w:rsidR="006657E2" w:rsidRDefault="006657E2" w:rsidP="00E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7463" w14:textId="77777777" w:rsidR="006657E2" w:rsidRDefault="00665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098197"/>
      <w:docPartObj>
        <w:docPartGallery w:val="Page Numbers (Bottom of Page)"/>
        <w:docPartUnique/>
      </w:docPartObj>
    </w:sdtPr>
    <w:sdtEndPr>
      <w:rPr>
        <w:rFonts w:ascii="Times New Roman" w:hAnsi="Times New Roman" w:cs="Times New Roman"/>
        <w:noProof/>
      </w:rPr>
    </w:sdtEndPr>
    <w:sdtContent>
      <w:p w14:paraId="6940ECB7" w14:textId="77777777" w:rsidR="006657E2" w:rsidRPr="00915A51" w:rsidRDefault="006657E2">
        <w:pPr>
          <w:pStyle w:val="Footer"/>
          <w:jc w:val="center"/>
          <w:rPr>
            <w:rFonts w:ascii="Times New Roman" w:hAnsi="Times New Roman" w:cs="Times New Roman"/>
          </w:rPr>
        </w:pPr>
        <w:r w:rsidRPr="00915A51">
          <w:rPr>
            <w:rFonts w:ascii="Times New Roman" w:hAnsi="Times New Roman" w:cs="Times New Roman"/>
          </w:rPr>
          <w:fldChar w:fldCharType="begin"/>
        </w:r>
        <w:r w:rsidRPr="00915A51">
          <w:rPr>
            <w:rFonts w:ascii="Times New Roman" w:hAnsi="Times New Roman" w:cs="Times New Roman"/>
          </w:rPr>
          <w:instrText xml:space="preserve"> PAGE   \* MERGEFORMAT </w:instrText>
        </w:r>
        <w:r w:rsidRPr="00915A51">
          <w:rPr>
            <w:rFonts w:ascii="Times New Roman" w:hAnsi="Times New Roman" w:cs="Times New Roman"/>
          </w:rPr>
          <w:fldChar w:fldCharType="separate"/>
        </w:r>
        <w:r>
          <w:rPr>
            <w:rFonts w:ascii="Times New Roman" w:hAnsi="Times New Roman" w:cs="Times New Roman"/>
            <w:noProof/>
          </w:rPr>
          <w:t>92</w:t>
        </w:r>
        <w:r w:rsidRPr="00915A51">
          <w:rPr>
            <w:rFonts w:ascii="Times New Roman" w:hAnsi="Times New Roman" w:cs="Times New Roman"/>
            <w:noProof/>
          </w:rPr>
          <w:fldChar w:fldCharType="end"/>
        </w:r>
      </w:p>
    </w:sdtContent>
  </w:sdt>
  <w:p w14:paraId="79D5B209" w14:textId="76796F39" w:rsidR="006657E2" w:rsidRDefault="006657E2" w:rsidP="00713409">
    <w:pPr>
      <w:pStyle w:val="Footer"/>
    </w:pPr>
  </w:p>
  <w:p w14:paraId="1CDD4CBA" w14:textId="0C8D240D" w:rsidR="006657E2" w:rsidRDefault="006657E2" w:rsidP="007D5254">
    <w:pPr>
      <w:pStyle w:val="Footer"/>
      <w:ind w:left="80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F6A6" w14:textId="4D676366" w:rsidR="006657E2" w:rsidRDefault="006657E2" w:rsidP="00EC55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C6FD" w14:textId="77777777" w:rsidR="006657E2" w:rsidRDefault="006657E2" w:rsidP="00E73C92">
      <w:r>
        <w:separator/>
      </w:r>
    </w:p>
  </w:footnote>
  <w:footnote w:type="continuationSeparator" w:id="0">
    <w:p w14:paraId="459CDF4E" w14:textId="77777777" w:rsidR="006657E2" w:rsidRDefault="006657E2" w:rsidP="00E7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2FF4" w14:textId="77777777" w:rsidR="006657E2" w:rsidRDefault="00665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60D2" w14:textId="77777777" w:rsidR="006657E2" w:rsidRDefault="00665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B3B3" w14:textId="77777777" w:rsidR="006657E2" w:rsidRDefault="00665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C12"/>
    <w:multiLevelType w:val="multilevel"/>
    <w:tmpl w:val="7DFA46C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u w:val="none"/>
      </w:rPr>
    </w:lvl>
    <w:lvl w:ilvl="2">
      <w:start w:val="1"/>
      <w:numFmt w:val="lowerLetter"/>
      <w:lvlText w:val="%3."/>
      <w:lvlJc w:val="right"/>
      <w:pPr>
        <w:ind w:left="990" w:hanging="720"/>
      </w:pPr>
      <w:rPr>
        <w:rFonts w:ascii="Times New Roman" w:eastAsia="Times New Roman" w:hAnsi="Times New Roman" w:cs="Times New Roman" w:hint="default"/>
        <w:u w:val="none"/>
      </w:rPr>
    </w:lvl>
    <w:lvl w:ilvl="3">
      <w:start w:val="1"/>
      <w:numFmt w:val="decimal"/>
      <w:isLgl/>
      <w:lvlText w:val="%1.%2.%3.%4"/>
      <w:lvlJc w:val="left"/>
      <w:pPr>
        <w:ind w:left="990" w:hanging="720"/>
      </w:pPr>
      <w:rPr>
        <w:rFonts w:hint="default"/>
        <w:u w:val="none"/>
      </w:rPr>
    </w:lvl>
    <w:lvl w:ilvl="4">
      <w:start w:val="1"/>
      <w:numFmt w:val="decimal"/>
      <w:isLgl/>
      <w:lvlText w:val="%1.%2.%3.%4.%5"/>
      <w:lvlJc w:val="left"/>
      <w:pPr>
        <w:ind w:left="1350" w:hanging="1080"/>
      </w:pPr>
      <w:rPr>
        <w:rFonts w:hint="default"/>
        <w:u w:val="none"/>
      </w:rPr>
    </w:lvl>
    <w:lvl w:ilvl="5">
      <w:start w:val="1"/>
      <w:numFmt w:val="decimal"/>
      <w:isLgl/>
      <w:lvlText w:val="%1.%2.%3.%4.%5.%6"/>
      <w:lvlJc w:val="left"/>
      <w:pPr>
        <w:ind w:left="1350" w:hanging="1080"/>
      </w:pPr>
      <w:rPr>
        <w:rFonts w:hint="default"/>
        <w:u w:val="none"/>
      </w:rPr>
    </w:lvl>
    <w:lvl w:ilvl="6">
      <w:start w:val="1"/>
      <w:numFmt w:val="decimal"/>
      <w:isLgl/>
      <w:lvlText w:val="%1.%2.%3.%4.%5.%6.%7"/>
      <w:lvlJc w:val="left"/>
      <w:pPr>
        <w:ind w:left="1710" w:hanging="1440"/>
      </w:pPr>
      <w:rPr>
        <w:rFonts w:hint="default"/>
        <w:u w:val="none"/>
      </w:rPr>
    </w:lvl>
    <w:lvl w:ilvl="7">
      <w:start w:val="1"/>
      <w:numFmt w:val="decimal"/>
      <w:isLgl/>
      <w:lvlText w:val="%1.%2.%3.%4.%5.%6.%7.%8"/>
      <w:lvlJc w:val="left"/>
      <w:pPr>
        <w:ind w:left="1710" w:hanging="1440"/>
      </w:pPr>
      <w:rPr>
        <w:rFonts w:hint="default"/>
        <w:u w:val="none"/>
      </w:rPr>
    </w:lvl>
    <w:lvl w:ilvl="8">
      <w:start w:val="1"/>
      <w:numFmt w:val="decimal"/>
      <w:isLgl/>
      <w:lvlText w:val="%1.%2.%3.%4.%5.%6.%7.%8.%9"/>
      <w:lvlJc w:val="left"/>
      <w:pPr>
        <w:ind w:left="2070" w:hanging="1800"/>
      </w:pPr>
      <w:rPr>
        <w:rFonts w:hint="default"/>
        <w:u w:val="none"/>
      </w:rPr>
    </w:lvl>
  </w:abstractNum>
  <w:abstractNum w:abstractNumId="1" w15:restartNumberingAfterBreak="0">
    <w:nsid w:val="01D31B93"/>
    <w:multiLevelType w:val="hybridMultilevel"/>
    <w:tmpl w:val="00AE7968"/>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DA110E"/>
    <w:multiLevelType w:val="hybridMultilevel"/>
    <w:tmpl w:val="FDEAB1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04338"/>
    <w:multiLevelType w:val="hybridMultilevel"/>
    <w:tmpl w:val="19089E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8934396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73A0F"/>
    <w:multiLevelType w:val="hybridMultilevel"/>
    <w:tmpl w:val="28B4FEC8"/>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46D6DB1"/>
    <w:multiLevelType w:val="multilevel"/>
    <w:tmpl w:val="CE46D0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8930AD"/>
    <w:multiLevelType w:val="multilevel"/>
    <w:tmpl w:val="35B6CE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D17399"/>
    <w:multiLevelType w:val="hybridMultilevel"/>
    <w:tmpl w:val="03C62B72"/>
    <w:lvl w:ilvl="0" w:tplc="E4760820">
      <w:start w:val="12"/>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47619"/>
    <w:multiLevelType w:val="hybridMultilevel"/>
    <w:tmpl w:val="5812379E"/>
    <w:lvl w:ilvl="0" w:tplc="424008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063551"/>
    <w:multiLevelType w:val="hybridMultilevel"/>
    <w:tmpl w:val="A0E4E7BE"/>
    <w:lvl w:ilvl="0" w:tplc="82940D5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60C28EB"/>
    <w:multiLevelType w:val="hybridMultilevel"/>
    <w:tmpl w:val="E6340C2E"/>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1" w15:restartNumberingAfterBreak="0">
    <w:nsid w:val="071D173A"/>
    <w:multiLevelType w:val="hybridMultilevel"/>
    <w:tmpl w:val="A6EE9178"/>
    <w:lvl w:ilvl="0" w:tplc="04090001">
      <w:start w:val="1"/>
      <w:numFmt w:val="bullet"/>
      <w:lvlText w:val=""/>
      <w:lvlJc w:val="left"/>
      <w:pPr>
        <w:ind w:left="2520" w:hanging="360"/>
      </w:pPr>
      <w:rPr>
        <w:rFonts w:ascii="Symbol" w:hAnsi="Symbol" w:hint="default"/>
      </w:rPr>
    </w:lvl>
    <w:lvl w:ilvl="1" w:tplc="0409001B">
      <w:start w:val="1"/>
      <w:numFmt w:val="lowerRoman"/>
      <w:lvlText w:val="%2."/>
      <w:lvlJc w:val="right"/>
      <w:pPr>
        <w:ind w:left="3240" w:hanging="360"/>
      </w:pPr>
      <w:rPr>
        <w:rFont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71E3F91"/>
    <w:multiLevelType w:val="hybridMultilevel"/>
    <w:tmpl w:val="7778ADB4"/>
    <w:lvl w:ilvl="0" w:tplc="75E66D1E">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08EE3790"/>
    <w:multiLevelType w:val="multilevel"/>
    <w:tmpl w:val="8306068C"/>
    <w:lvl w:ilvl="0">
      <w:start w:val="10"/>
      <w:numFmt w:val="decimal"/>
      <w:lvlText w:val="%1"/>
      <w:lvlJc w:val="left"/>
      <w:pPr>
        <w:ind w:left="600" w:hanging="600"/>
      </w:pPr>
      <w:rPr>
        <w:rFonts w:hint="default"/>
      </w:rPr>
    </w:lvl>
    <w:lvl w:ilvl="1">
      <w:start w:val="5"/>
      <w:numFmt w:val="decimal"/>
      <w:lvlText w:val="%1.%2"/>
      <w:lvlJc w:val="left"/>
      <w:pPr>
        <w:ind w:left="870" w:hanging="60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09011474"/>
    <w:multiLevelType w:val="hybridMultilevel"/>
    <w:tmpl w:val="924CF28A"/>
    <w:lvl w:ilvl="0" w:tplc="04090019">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5" w15:restartNumberingAfterBreak="0">
    <w:nsid w:val="099B2E00"/>
    <w:multiLevelType w:val="multilevel"/>
    <w:tmpl w:val="05B65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9C21266"/>
    <w:multiLevelType w:val="hybridMultilevel"/>
    <w:tmpl w:val="4606D5C0"/>
    <w:lvl w:ilvl="0" w:tplc="0409001B">
      <w:start w:val="1"/>
      <w:numFmt w:val="lowerRoman"/>
      <w:lvlText w:val="%1."/>
      <w:lvlJc w:val="right"/>
      <w:pPr>
        <w:ind w:left="1714" w:hanging="360"/>
      </w:pPr>
    </w:lvl>
    <w:lvl w:ilvl="1" w:tplc="A4C229B6">
      <w:start w:val="9"/>
      <w:numFmt w:val="upperRoman"/>
      <w:lvlText w:val="%2."/>
      <w:lvlJc w:val="left"/>
      <w:pPr>
        <w:ind w:left="2794" w:hanging="720"/>
      </w:pPr>
      <w:rPr>
        <w:rFonts w:hint="default"/>
      </w:rPr>
    </w:lvl>
    <w:lvl w:ilvl="2" w:tplc="0409001B" w:tentative="1">
      <w:start w:val="1"/>
      <w:numFmt w:val="lowerRoman"/>
      <w:lvlText w:val="%3."/>
      <w:lvlJc w:val="right"/>
      <w:pPr>
        <w:ind w:left="3154" w:hanging="180"/>
      </w:pPr>
    </w:lvl>
    <w:lvl w:ilvl="3" w:tplc="0409001B">
      <w:start w:val="1"/>
      <w:numFmt w:val="lowerRoman"/>
      <w:lvlText w:val="%4."/>
      <w:lvlJc w:val="righ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09E41F0C"/>
    <w:multiLevelType w:val="hybridMultilevel"/>
    <w:tmpl w:val="2778877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0A4E0153"/>
    <w:multiLevelType w:val="hybridMultilevel"/>
    <w:tmpl w:val="672EBD36"/>
    <w:lvl w:ilvl="0" w:tplc="8934396A">
      <w:start w:val="1"/>
      <w:numFmt w:val="lowerLetter"/>
      <w:lvlText w:val="%1."/>
      <w:lvlJc w:val="right"/>
      <w:pPr>
        <w:ind w:left="2070" w:hanging="360"/>
      </w:pPr>
      <w:rPr>
        <w:rFonts w:ascii="Times New Roman" w:eastAsia="Times New Roman" w:hAnsi="Times New Roman" w:cs="Times New Roman" w:hint="default"/>
        <w:strike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0ACC6212"/>
    <w:multiLevelType w:val="hybridMultilevel"/>
    <w:tmpl w:val="507E475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0B527C5E"/>
    <w:multiLevelType w:val="hybridMultilevel"/>
    <w:tmpl w:val="CBB47572"/>
    <w:lvl w:ilvl="0" w:tplc="C3C62894">
      <w:start w:val="2"/>
      <w:numFmt w:val="lowerLetter"/>
      <w:lvlText w:val="%1."/>
      <w:lvlJc w:val="left"/>
      <w:pPr>
        <w:ind w:left="38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270BE"/>
    <w:multiLevelType w:val="multilevel"/>
    <w:tmpl w:val="9AB23292"/>
    <w:lvl w:ilvl="0">
      <w:start w:val="2"/>
      <w:numFmt w:val="decimal"/>
      <w:lvlText w:val="%1.2.1"/>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2" w15:restartNumberingAfterBreak="0">
    <w:nsid w:val="0C460859"/>
    <w:multiLevelType w:val="hybridMultilevel"/>
    <w:tmpl w:val="FF063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802BAC"/>
    <w:multiLevelType w:val="hybridMultilevel"/>
    <w:tmpl w:val="2F3C7BC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0C8735E3"/>
    <w:multiLevelType w:val="hybridMultilevel"/>
    <w:tmpl w:val="F80EDE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FC4C19"/>
    <w:multiLevelType w:val="hybridMultilevel"/>
    <w:tmpl w:val="4F5E1FD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0E09114A"/>
    <w:multiLevelType w:val="hybridMultilevel"/>
    <w:tmpl w:val="0FE4F7C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6D7B9C"/>
    <w:multiLevelType w:val="hybridMultilevel"/>
    <w:tmpl w:val="A05215AC"/>
    <w:lvl w:ilvl="0" w:tplc="04090019">
      <w:start w:val="1"/>
      <w:numFmt w:val="lowerLetter"/>
      <w:lvlText w:val="%1."/>
      <w:lvlJc w:val="lef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0F8C28F2"/>
    <w:multiLevelType w:val="hybridMultilevel"/>
    <w:tmpl w:val="F738DF4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5A0C7D"/>
    <w:multiLevelType w:val="hybridMultilevel"/>
    <w:tmpl w:val="89FC1A1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D948432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0705E8C"/>
    <w:multiLevelType w:val="hybridMultilevel"/>
    <w:tmpl w:val="C2E8CECA"/>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E9E018A">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0C92942"/>
    <w:multiLevelType w:val="hybridMultilevel"/>
    <w:tmpl w:val="069000DC"/>
    <w:lvl w:ilvl="0" w:tplc="04090019">
      <w:start w:val="1"/>
      <w:numFmt w:val="lowerLetter"/>
      <w:lvlText w:val="%1."/>
      <w:lvlJc w:val="left"/>
      <w:pPr>
        <w:ind w:left="180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43047F3A">
      <w:start w:val="1"/>
      <w:numFmt w:val="decimal"/>
      <w:lvlText w:val="(%4)"/>
      <w:lvlJc w:val="left"/>
      <w:pPr>
        <w:ind w:left="1620" w:hanging="360"/>
      </w:pPr>
      <w:rPr>
        <w:rFonts w:hint="default"/>
      </w:rPr>
    </w:lvl>
    <w:lvl w:ilvl="4" w:tplc="04090019">
      <w:start w:val="1"/>
      <w:numFmt w:val="lowerLetter"/>
      <w:lvlText w:val="%5."/>
      <w:lvlJc w:val="left"/>
      <w:pPr>
        <w:ind w:left="4500" w:hanging="360"/>
      </w:pPr>
    </w:lvl>
    <w:lvl w:ilvl="5" w:tplc="725E0FCE">
      <w:start w:val="1"/>
      <w:numFmt w:val="upperLetter"/>
      <w:lvlText w:val="%6."/>
      <w:lvlJc w:val="left"/>
      <w:pPr>
        <w:ind w:left="360" w:hanging="360"/>
      </w:pPr>
      <w:rPr>
        <w:rFonts w:hint="default"/>
      </w:rPr>
    </w:lvl>
    <w:lvl w:ilvl="6" w:tplc="0409000F">
      <w:start w:val="1"/>
      <w:numFmt w:val="decimal"/>
      <w:lvlText w:val="%7."/>
      <w:lvlJc w:val="left"/>
      <w:pPr>
        <w:ind w:left="5940" w:hanging="360"/>
      </w:pPr>
    </w:lvl>
    <w:lvl w:ilvl="7" w:tplc="3B883B52">
      <w:start w:val="1"/>
      <w:numFmt w:val="lowerRoman"/>
      <w:lvlText w:val="%8)"/>
      <w:lvlJc w:val="left"/>
      <w:pPr>
        <w:ind w:left="7020" w:hanging="720"/>
      </w:pPr>
      <w:rPr>
        <w:rFonts w:hint="default"/>
      </w:rPr>
    </w:lvl>
    <w:lvl w:ilvl="8" w:tplc="0409001B" w:tentative="1">
      <w:start w:val="1"/>
      <w:numFmt w:val="lowerRoman"/>
      <w:lvlText w:val="%9."/>
      <w:lvlJc w:val="right"/>
      <w:pPr>
        <w:ind w:left="7380" w:hanging="180"/>
      </w:pPr>
    </w:lvl>
  </w:abstractNum>
  <w:abstractNum w:abstractNumId="32" w15:restartNumberingAfterBreak="0">
    <w:nsid w:val="11D54F2A"/>
    <w:multiLevelType w:val="hybridMultilevel"/>
    <w:tmpl w:val="A6DA76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8048C4E4">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2B135E0"/>
    <w:multiLevelType w:val="hybridMultilevel"/>
    <w:tmpl w:val="1588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2B679C9"/>
    <w:multiLevelType w:val="hybridMultilevel"/>
    <w:tmpl w:val="D6981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B854CC"/>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3670695"/>
    <w:multiLevelType w:val="hybridMultilevel"/>
    <w:tmpl w:val="46B8936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14692947"/>
    <w:multiLevelType w:val="multilevel"/>
    <w:tmpl w:val="A1129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656057D"/>
    <w:multiLevelType w:val="hybridMultilevel"/>
    <w:tmpl w:val="8CF4D0B8"/>
    <w:lvl w:ilvl="0" w:tplc="E8FA693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946E7D"/>
    <w:multiLevelType w:val="hybridMultilevel"/>
    <w:tmpl w:val="0172C95A"/>
    <w:lvl w:ilvl="0" w:tplc="0409001B">
      <w:start w:val="1"/>
      <w:numFmt w:val="lowerRoman"/>
      <w:lvlText w:val="%1."/>
      <w:lvlJc w:val="right"/>
      <w:pPr>
        <w:ind w:left="2434" w:hanging="360"/>
      </w:p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0" w15:restartNumberingAfterBreak="0">
    <w:nsid w:val="17056250"/>
    <w:multiLevelType w:val="multilevel"/>
    <w:tmpl w:val="6E10BAE4"/>
    <w:lvl w:ilvl="0">
      <w:start w:val="2"/>
      <w:numFmt w:val="decimal"/>
      <w:lvlText w:val="%1.3"/>
      <w:lvlJc w:val="left"/>
      <w:pPr>
        <w:ind w:left="450" w:hanging="360"/>
      </w:pPr>
      <w:rPr>
        <w:rFonts w:ascii="Times New Roman" w:hAnsi="Times New Roman" w:hint="default"/>
        <w:sz w:val="24"/>
      </w:rPr>
    </w:lvl>
    <w:lvl w:ilvl="1">
      <w:start w:val="1"/>
      <w:numFmt w:val="none"/>
      <w:lvlText w:val="2.4"/>
      <w:lvlJc w:val="left"/>
      <w:pPr>
        <w:ind w:left="540" w:hanging="360"/>
      </w:pPr>
      <w:rPr>
        <w:rFonts w:ascii="Times New Roman" w:hAnsi="Times New Roman" w:hint="default"/>
        <w:sz w:val="24"/>
      </w:rPr>
    </w:lvl>
    <w:lvl w:ilvl="2">
      <w:start w:val="1"/>
      <w:numFmt w:val="bullet"/>
      <w:lvlText w:val=""/>
      <w:lvlJc w:val="left"/>
      <w:pPr>
        <w:ind w:left="1718" w:hanging="360"/>
      </w:pPr>
      <w:rPr>
        <w:rFonts w:ascii="Symbol" w:hAnsi="Symbol"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41" w15:restartNumberingAfterBreak="0">
    <w:nsid w:val="17597155"/>
    <w:multiLevelType w:val="multilevel"/>
    <w:tmpl w:val="D8CA58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794509B"/>
    <w:multiLevelType w:val="hybridMultilevel"/>
    <w:tmpl w:val="45041820"/>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D46593"/>
    <w:multiLevelType w:val="hybridMultilevel"/>
    <w:tmpl w:val="02DCF2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483C44"/>
    <w:multiLevelType w:val="hybridMultilevel"/>
    <w:tmpl w:val="7548C6A4"/>
    <w:lvl w:ilvl="0" w:tplc="8934396A">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CD13A2"/>
    <w:multiLevelType w:val="hybridMultilevel"/>
    <w:tmpl w:val="BBD2F3CC"/>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19">
      <w:start w:val="1"/>
      <w:numFmt w:val="lowerLetter"/>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6" w15:restartNumberingAfterBreak="0">
    <w:nsid w:val="191733D6"/>
    <w:multiLevelType w:val="hybridMultilevel"/>
    <w:tmpl w:val="0AC0D732"/>
    <w:lvl w:ilvl="0" w:tplc="8934396A">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510A7070">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1D1D96"/>
    <w:multiLevelType w:val="hybridMultilevel"/>
    <w:tmpl w:val="64382F3A"/>
    <w:lvl w:ilvl="0" w:tplc="04090019">
      <w:start w:val="1"/>
      <w:numFmt w:val="lowerLetter"/>
      <w:lvlText w:val="%1."/>
      <w:lvlJc w:val="left"/>
      <w:pPr>
        <w:ind w:left="2070" w:hanging="360"/>
      </w:pPr>
    </w:lvl>
    <w:lvl w:ilvl="1" w:tplc="11AC46D0">
      <w:start w:val="1"/>
      <w:numFmt w:val="upperRoman"/>
      <w:lvlText w:val="(%2)"/>
      <w:lvlJc w:val="left"/>
      <w:pPr>
        <w:ind w:left="3150" w:hanging="720"/>
      </w:pPr>
      <w:rPr>
        <w:rFonts w:hint="default"/>
      </w:r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15:restartNumberingAfterBreak="0">
    <w:nsid w:val="19225923"/>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49" w15:restartNumberingAfterBreak="0">
    <w:nsid w:val="193C5392"/>
    <w:multiLevelType w:val="multilevel"/>
    <w:tmpl w:val="3E8E25D2"/>
    <w:lvl w:ilvl="0">
      <w:start w:val="2"/>
      <w:numFmt w:val="decimal"/>
      <w:lvlText w:val="%1.3"/>
      <w:lvlJc w:val="left"/>
      <w:pPr>
        <w:ind w:left="450" w:hanging="360"/>
      </w:pPr>
      <w:rPr>
        <w:rFonts w:ascii="Times New Roman" w:hAnsi="Times New Roman" w:hint="default"/>
        <w:sz w:val="24"/>
      </w:rPr>
    </w:lvl>
    <w:lvl w:ilvl="1">
      <w:start w:val="1"/>
      <w:numFmt w:val="none"/>
      <w:lvlText w:val="2.4"/>
      <w:lvlJc w:val="left"/>
      <w:pPr>
        <w:ind w:left="540" w:hanging="360"/>
      </w:pPr>
      <w:rPr>
        <w:rFonts w:ascii="Times New Roman" w:hAnsi="Times New Roman" w:hint="default"/>
        <w:sz w:val="24"/>
      </w:rPr>
    </w:lvl>
    <w:lvl w:ilvl="2">
      <w:start w:val="1"/>
      <w:numFmt w:val="lowerLetter"/>
      <w:lvlText w:val="%3."/>
      <w:lvlJc w:val="left"/>
      <w:pPr>
        <w:ind w:left="1718" w:hanging="360"/>
      </w:pPr>
      <w:rPr>
        <w:rFonts w:ascii="Times New Roman" w:eastAsiaTheme="minorHAnsi" w:hAnsi="Times New Roman" w:cs="Times New Roman"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50" w15:restartNumberingAfterBreak="0">
    <w:nsid w:val="19A57D5C"/>
    <w:multiLevelType w:val="multilevel"/>
    <w:tmpl w:val="0AAA9678"/>
    <w:lvl w:ilvl="0">
      <w:start w:val="2"/>
      <w:numFmt w:val="decimal"/>
      <w:lvlText w:val="%1.3.4"/>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51" w15:restartNumberingAfterBreak="0">
    <w:nsid w:val="19C43210"/>
    <w:multiLevelType w:val="hybridMultilevel"/>
    <w:tmpl w:val="C34A6C3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DB2D00"/>
    <w:multiLevelType w:val="hybridMultilevel"/>
    <w:tmpl w:val="36280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3A5CD4"/>
    <w:multiLevelType w:val="hybridMultilevel"/>
    <w:tmpl w:val="113A24A2"/>
    <w:lvl w:ilvl="0" w:tplc="04090019">
      <w:start w:val="1"/>
      <w:numFmt w:val="lowerLetter"/>
      <w:lvlText w:val="%1."/>
      <w:lvlJc w:val="left"/>
      <w:pPr>
        <w:ind w:left="3874" w:hanging="360"/>
      </w:pPr>
    </w:lvl>
    <w:lvl w:ilvl="1" w:tplc="04090019" w:tentative="1">
      <w:start w:val="1"/>
      <w:numFmt w:val="lowerLetter"/>
      <w:lvlText w:val="%2."/>
      <w:lvlJc w:val="left"/>
      <w:pPr>
        <w:ind w:left="4594" w:hanging="360"/>
      </w:pPr>
    </w:lvl>
    <w:lvl w:ilvl="2" w:tplc="0409001B" w:tentative="1">
      <w:start w:val="1"/>
      <w:numFmt w:val="lowerRoman"/>
      <w:lvlText w:val="%3."/>
      <w:lvlJc w:val="right"/>
      <w:pPr>
        <w:ind w:left="5314" w:hanging="180"/>
      </w:pPr>
    </w:lvl>
    <w:lvl w:ilvl="3" w:tplc="0409000F" w:tentative="1">
      <w:start w:val="1"/>
      <w:numFmt w:val="decimal"/>
      <w:lvlText w:val="%4."/>
      <w:lvlJc w:val="left"/>
      <w:pPr>
        <w:ind w:left="6034" w:hanging="360"/>
      </w:pPr>
    </w:lvl>
    <w:lvl w:ilvl="4" w:tplc="04090019" w:tentative="1">
      <w:start w:val="1"/>
      <w:numFmt w:val="lowerLetter"/>
      <w:lvlText w:val="%5."/>
      <w:lvlJc w:val="left"/>
      <w:pPr>
        <w:ind w:left="6754" w:hanging="360"/>
      </w:pPr>
    </w:lvl>
    <w:lvl w:ilvl="5" w:tplc="0409001B" w:tentative="1">
      <w:start w:val="1"/>
      <w:numFmt w:val="lowerRoman"/>
      <w:lvlText w:val="%6."/>
      <w:lvlJc w:val="right"/>
      <w:pPr>
        <w:ind w:left="7474" w:hanging="180"/>
      </w:pPr>
    </w:lvl>
    <w:lvl w:ilvl="6" w:tplc="0409000F" w:tentative="1">
      <w:start w:val="1"/>
      <w:numFmt w:val="decimal"/>
      <w:lvlText w:val="%7."/>
      <w:lvlJc w:val="left"/>
      <w:pPr>
        <w:ind w:left="8194" w:hanging="360"/>
      </w:pPr>
    </w:lvl>
    <w:lvl w:ilvl="7" w:tplc="04090019" w:tentative="1">
      <w:start w:val="1"/>
      <w:numFmt w:val="lowerLetter"/>
      <w:lvlText w:val="%8."/>
      <w:lvlJc w:val="left"/>
      <w:pPr>
        <w:ind w:left="8914" w:hanging="360"/>
      </w:pPr>
    </w:lvl>
    <w:lvl w:ilvl="8" w:tplc="0409001B" w:tentative="1">
      <w:start w:val="1"/>
      <w:numFmt w:val="lowerRoman"/>
      <w:lvlText w:val="%9."/>
      <w:lvlJc w:val="right"/>
      <w:pPr>
        <w:ind w:left="9634" w:hanging="180"/>
      </w:pPr>
    </w:lvl>
  </w:abstractNum>
  <w:abstractNum w:abstractNumId="54" w15:restartNumberingAfterBreak="0">
    <w:nsid w:val="1AA612B6"/>
    <w:multiLevelType w:val="hybridMultilevel"/>
    <w:tmpl w:val="250EF1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AE56A60"/>
    <w:multiLevelType w:val="multilevel"/>
    <w:tmpl w:val="711E050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B1779F6"/>
    <w:multiLevelType w:val="hybridMultilevel"/>
    <w:tmpl w:val="4782C6A6"/>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7" w15:restartNumberingAfterBreak="0">
    <w:nsid w:val="1B681398"/>
    <w:multiLevelType w:val="hybridMultilevel"/>
    <w:tmpl w:val="BD6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862084"/>
    <w:multiLevelType w:val="hybridMultilevel"/>
    <w:tmpl w:val="19FACDD2"/>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1B9A2C64"/>
    <w:multiLevelType w:val="hybridMultilevel"/>
    <w:tmpl w:val="7FDEE788"/>
    <w:lvl w:ilvl="0" w:tplc="ECDE83E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366BFD"/>
    <w:multiLevelType w:val="hybridMultilevel"/>
    <w:tmpl w:val="2EB09B34"/>
    <w:lvl w:ilvl="0" w:tplc="0532B4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CD140C"/>
    <w:multiLevelType w:val="hybridMultilevel"/>
    <w:tmpl w:val="AB04255C"/>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62" w15:restartNumberingAfterBreak="0">
    <w:nsid w:val="1D8951D6"/>
    <w:multiLevelType w:val="multilevel"/>
    <w:tmpl w:val="99F6F8E4"/>
    <w:lvl w:ilvl="0">
      <w:start w:val="5"/>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3" w15:restartNumberingAfterBreak="0">
    <w:nsid w:val="1DF27699"/>
    <w:multiLevelType w:val="hybridMultilevel"/>
    <w:tmpl w:val="69381B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1E554735"/>
    <w:multiLevelType w:val="hybridMultilevel"/>
    <w:tmpl w:val="45E283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32927A8C">
      <w:start w:val="5"/>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E794EE9"/>
    <w:multiLevelType w:val="hybridMultilevel"/>
    <w:tmpl w:val="EC24B45E"/>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2F0B87"/>
    <w:multiLevelType w:val="hybridMultilevel"/>
    <w:tmpl w:val="C4767D2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D948432C">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1FD978D6"/>
    <w:multiLevelType w:val="hybridMultilevel"/>
    <w:tmpl w:val="EEB68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FFE007C"/>
    <w:multiLevelType w:val="hybridMultilevel"/>
    <w:tmpl w:val="71647018"/>
    <w:lvl w:ilvl="0" w:tplc="E34EB3F6">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20407873"/>
    <w:multiLevelType w:val="hybridMultilevel"/>
    <w:tmpl w:val="606EE68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206B54FB"/>
    <w:multiLevelType w:val="hybridMultilevel"/>
    <w:tmpl w:val="D6F02D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208D0B78"/>
    <w:multiLevelType w:val="hybridMultilevel"/>
    <w:tmpl w:val="4AC0252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2" w15:restartNumberingAfterBreak="0">
    <w:nsid w:val="20E2325B"/>
    <w:multiLevelType w:val="multilevel"/>
    <w:tmpl w:val="3AAC5012"/>
    <w:lvl w:ilvl="0">
      <w:start w:val="2"/>
      <w:numFmt w:val="decimal"/>
      <w:lvlText w:val="%1.3.15"/>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73" w15:restartNumberingAfterBreak="0">
    <w:nsid w:val="213A6E73"/>
    <w:multiLevelType w:val="hybridMultilevel"/>
    <w:tmpl w:val="233888DC"/>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030E01"/>
    <w:multiLevelType w:val="hybridMultilevel"/>
    <w:tmpl w:val="4F62CEDA"/>
    <w:lvl w:ilvl="0" w:tplc="04090019">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9C6310">
      <w:start w:val="1"/>
      <w:numFmt w:val="decimal"/>
      <w:lvlText w:val="(%4"/>
      <w:lvlJc w:val="left"/>
      <w:pPr>
        <w:ind w:left="3015" w:hanging="49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21C48A0"/>
    <w:multiLevelType w:val="hybridMultilevel"/>
    <w:tmpl w:val="BE58C9D6"/>
    <w:lvl w:ilvl="0" w:tplc="91F009A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750B0A"/>
    <w:multiLevelType w:val="multilevel"/>
    <w:tmpl w:val="1E7617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2C76F4F"/>
    <w:multiLevelType w:val="hybridMultilevel"/>
    <w:tmpl w:val="15C6AD2A"/>
    <w:lvl w:ilvl="0" w:tplc="04090017">
      <w:start w:val="1"/>
      <w:numFmt w:val="lowerLetter"/>
      <w:lvlText w:val="%1)"/>
      <w:lvlJc w:val="left"/>
      <w:pPr>
        <w:ind w:left="135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 w15:restartNumberingAfterBreak="0">
    <w:nsid w:val="23FA74BE"/>
    <w:multiLevelType w:val="hybridMultilevel"/>
    <w:tmpl w:val="D710184A"/>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0B7B45"/>
    <w:multiLevelType w:val="hybridMultilevel"/>
    <w:tmpl w:val="ABA465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44E02ED"/>
    <w:multiLevelType w:val="hybridMultilevel"/>
    <w:tmpl w:val="92AAF88A"/>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524183A"/>
    <w:multiLevelType w:val="multilevel"/>
    <w:tmpl w:val="690430EE"/>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5281EC0"/>
    <w:multiLevelType w:val="multilevel"/>
    <w:tmpl w:val="85D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3" w15:restartNumberingAfterBreak="0">
    <w:nsid w:val="265308D3"/>
    <w:multiLevelType w:val="multilevel"/>
    <w:tmpl w:val="35B6C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79E096E"/>
    <w:multiLevelType w:val="hybridMultilevel"/>
    <w:tmpl w:val="E0E65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E9E018A">
      <w:start w:val="1"/>
      <w:numFmt w:val="decimal"/>
      <w:lvlText w:val="(%4)"/>
      <w:lvlJc w:val="left"/>
      <w:pPr>
        <w:ind w:left="3960" w:hanging="360"/>
      </w:pPr>
      <w:rPr>
        <w:rFonts w:hint="default"/>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7A40878"/>
    <w:multiLevelType w:val="multilevel"/>
    <w:tmpl w:val="1F96197C"/>
    <w:lvl w:ilvl="0">
      <w:start w:val="5"/>
      <w:numFmt w:val="decimal"/>
      <w:lvlText w:val="%1"/>
      <w:lvlJc w:val="left"/>
      <w:pPr>
        <w:ind w:left="480" w:hanging="480"/>
      </w:pPr>
      <w:rPr>
        <w:rFonts w:hint="default"/>
      </w:rPr>
    </w:lvl>
    <w:lvl w:ilvl="1">
      <w:start w:val="8"/>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27C20197"/>
    <w:multiLevelType w:val="hybridMultilevel"/>
    <w:tmpl w:val="34F2A1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27F101B1"/>
    <w:multiLevelType w:val="multilevel"/>
    <w:tmpl w:val="9A449492"/>
    <w:lvl w:ilvl="0">
      <w:start w:val="2"/>
      <w:numFmt w:val="decimal"/>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7F10E81"/>
    <w:multiLevelType w:val="hybridMultilevel"/>
    <w:tmpl w:val="2FBC9B40"/>
    <w:lvl w:ilvl="0" w:tplc="04090001">
      <w:start w:val="1"/>
      <w:numFmt w:val="bullet"/>
      <w:lvlText w:val=""/>
      <w:lvlJc w:val="left"/>
      <w:pPr>
        <w:ind w:left="720" w:hanging="360"/>
      </w:pPr>
      <w:rPr>
        <w:rFonts w:ascii="Symbol" w:hAnsi="Symbol" w:hint="default"/>
      </w:rPr>
    </w:lvl>
    <w:lvl w:ilvl="1" w:tplc="8934396A">
      <w:start w:val="1"/>
      <w:numFmt w:val="lowerLetter"/>
      <w:lvlText w:val="%2."/>
      <w:lvlJc w:val="righ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9B71CBC"/>
    <w:multiLevelType w:val="multilevel"/>
    <w:tmpl w:val="43383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lowerRoman"/>
      <w:lvlText w:val="%3."/>
      <w:lvlJc w:val="righ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0" w15:restartNumberingAfterBreak="0">
    <w:nsid w:val="2CC83BD9"/>
    <w:multiLevelType w:val="multilevel"/>
    <w:tmpl w:val="03AC1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CD10596"/>
    <w:multiLevelType w:val="hybridMultilevel"/>
    <w:tmpl w:val="BAFE5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DC3CBE"/>
    <w:multiLevelType w:val="multilevel"/>
    <w:tmpl w:val="048A935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5"/>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3" w15:restartNumberingAfterBreak="0">
    <w:nsid w:val="2CE2038A"/>
    <w:multiLevelType w:val="hybridMultilevel"/>
    <w:tmpl w:val="E868A37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E2B6D34"/>
    <w:multiLevelType w:val="hybridMultilevel"/>
    <w:tmpl w:val="65CE3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2E984B6B"/>
    <w:multiLevelType w:val="hybridMultilevel"/>
    <w:tmpl w:val="0FB850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2F8A0ED2"/>
    <w:multiLevelType w:val="hybridMultilevel"/>
    <w:tmpl w:val="0420A0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15:restartNumberingAfterBreak="0">
    <w:nsid w:val="301D10CE"/>
    <w:multiLevelType w:val="hybridMultilevel"/>
    <w:tmpl w:val="DBB8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7C3688"/>
    <w:multiLevelType w:val="multilevel"/>
    <w:tmpl w:val="70B677F6"/>
    <w:lvl w:ilvl="0">
      <w:start w:val="2"/>
      <w:numFmt w:val="decimal"/>
      <w:lvlText w:val="%1.3.16"/>
      <w:lvlJc w:val="left"/>
      <w:pPr>
        <w:ind w:left="13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99" w15:restartNumberingAfterBreak="0">
    <w:nsid w:val="30A3135B"/>
    <w:multiLevelType w:val="multilevel"/>
    <w:tmpl w:val="D64A869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u w:val="none"/>
      </w:rPr>
    </w:lvl>
    <w:lvl w:ilvl="2">
      <w:start w:val="3"/>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0" w15:restartNumberingAfterBreak="0">
    <w:nsid w:val="31B65F25"/>
    <w:multiLevelType w:val="hybridMultilevel"/>
    <w:tmpl w:val="A42C9C2C"/>
    <w:lvl w:ilvl="0" w:tplc="04090019">
      <w:start w:val="1"/>
      <w:numFmt w:val="lowerLetter"/>
      <w:lvlText w:val="%1."/>
      <w:lvlJc w:val="left"/>
      <w:pPr>
        <w:ind w:left="171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2DB42DE"/>
    <w:multiLevelType w:val="multilevel"/>
    <w:tmpl w:val="3A787746"/>
    <w:lvl w:ilvl="0">
      <w:start w:val="2"/>
      <w:numFmt w:val="decimal"/>
      <w:lvlText w:val="%1.3.7"/>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02" w15:restartNumberingAfterBreak="0">
    <w:nsid w:val="32EC45A6"/>
    <w:multiLevelType w:val="hybridMultilevel"/>
    <w:tmpl w:val="7582805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2FB156F"/>
    <w:multiLevelType w:val="hybridMultilevel"/>
    <w:tmpl w:val="EB34B23E"/>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47A31D2">
      <w:start w:val="1"/>
      <w:numFmt w:val="lowerLetter"/>
      <w:lvlText w:val="%5)"/>
      <w:lvlJc w:val="left"/>
      <w:pPr>
        <w:ind w:left="3600" w:hanging="360"/>
      </w:pPr>
      <w:rPr>
        <w:rFonts w:hint="default"/>
        <w:strike w:val="0"/>
      </w:rPr>
    </w:lvl>
    <w:lvl w:ilvl="5" w:tplc="0409001B">
      <w:start w:val="1"/>
      <w:numFmt w:val="lowerRoman"/>
      <w:lvlText w:val="%6."/>
      <w:lvlJc w:val="right"/>
      <w:pPr>
        <w:ind w:left="4320" w:hanging="180"/>
      </w:p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3493E62"/>
    <w:multiLevelType w:val="multilevel"/>
    <w:tmpl w:val="711E050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39930AD"/>
    <w:multiLevelType w:val="multilevel"/>
    <w:tmpl w:val="38E40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3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34E167C1"/>
    <w:multiLevelType w:val="hybridMultilevel"/>
    <w:tmpl w:val="50A405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35B64764"/>
    <w:multiLevelType w:val="multilevel"/>
    <w:tmpl w:val="319A3FB4"/>
    <w:lvl w:ilvl="0">
      <w:start w:val="10"/>
      <w:numFmt w:val="decimal"/>
      <w:lvlText w:val="%1"/>
      <w:lvlJc w:val="left"/>
      <w:pPr>
        <w:ind w:left="600" w:hanging="600"/>
      </w:pPr>
      <w:rPr>
        <w:rFonts w:hint="default"/>
      </w:rPr>
    </w:lvl>
    <w:lvl w:ilvl="1">
      <w:start w:val="5"/>
      <w:numFmt w:val="decimal"/>
      <w:lvlText w:val="%1.%2"/>
      <w:lvlJc w:val="left"/>
      <w:pPr>
        <w:ind w:left="87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8" w15:restartNumberingAfterBreak="0">
    <w:nsid w:val="35F8233F"/>
    <w:multiLevelType w:val="hybridMultilevel"/>
    <w:tmpl w:val="C34A6C3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0F11AF"/>
    <w:multiLevelType w:val="multilevel"/>
    <w:tmpl w:val="341A1724"/>
    <w:lvl w:ilvl="0">
      <w:start w:val="2"/>
      <w:numFmt w:val="decimal"/>
      <w:lvlText w:val="%1.3.9"/>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10" w15:restartNumberingAfterBreak="0">
    <w:nsid w:val="37271D52"/>
    <w:multiLevelType w:val="multilevel"/>
    <w:tmpl w:val="03AC1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74E6C19"/>
    <w:multiLevelType w:val="hybridMultilevel"/>
    <w:tmpl w:val="A32A1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759127F"/>
    <w:multiLevelType w:val="hybridMultilevel"/>
    <w:tmpl w:val="AFFA7B7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15:restartNumberingAfterBreak="0">
    <w:nsid w:val="37C66554"/>
    <w:multiLevelType w:val="hybridMultilevel"/>
    <w:tmpl w:val="BF70B596"/>
    <w:lvl w:ilvl="0" w:tplc="04090019">
      <w:start w:val="1"/>
      <w:numFmt w:val="lowerLetter"/>
      <w:lvlText w:val="%1."/>
      <w:lvlJc w:val="left"/>
      <w:pPr>
        <w:ind w:left="1170" w:hanging="360"/>
      </w:pPr>
    </w:lvl>
    <w:lvl w:ilvl="1" w:tplc="AC968D40">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3814062A"/>
    <w:multiLevelType w:val="hybridMultilevel"/>
    <w:tmpl w:val="654A5196"/>
    <w:lvl w:ilvl="0" w:tplc="04090019">
      <w:start w:val="1"/>
      <w:numFmt w:val="lowerLetter"/>
      <w:lvlText w:val="%1."/>
      <w:lvlJc w:val="left"/>
      <w:pPr>
        <w:ind w:left="252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43047F3A">
      <w:start w:val="1"/>
      <w:numFmt w:val="decimal"/>
      <w:lvlText w:val="(%4)"/>
      <w:lvlJc w:val="left"/>
      <w:pPr>
        <w:ind w:left="2340" w:hanging="360"/>
      </w:pPr>
      <w:rPr>
        <w:rFonts w:hint="default"/>
      </w:rPr>
    </w:lvl>
    <w:lvl w:ilvl="4" w:tplc="04090019">
      <w:start w:val="1"/>
      <w:numFmt w:val="lowerLetter"/>
      <w:lvlText w:val="%5."/>
      <w:lvlJc w:val="left"/>
      <w:pPr>
        <w:ind w:left="5220" w:hanging="360"/>
      </w:pPr>
    </w:lvl>
    <w:lvl w:ilvl="5" w:tplc="725E0FCE">
      <w:start w:val="1"/>
      <w:numFmt w:val="upperLetter"/>
      <w:lvlText w:val="%6."/>
      <w:lvlJc w:val="left"/>
      <w:pPr>
        <w:ind w:left="1080" w:hanging="360"/>
      </w:pPr>
      <w:rPr>
        <w:rFonts w:hint="default"/>
      </w:rPr>
    </w:lvl>
    <w:lvl w:ilvl="6" w:tplc="0409000F">
      <w:start w:val="1"/>
      <w:numFmt w:val="decimal"/>
      <w:lvlText w:val="%7."/>
      <w:lvlJc w:val="left"/>
      <w:pPr>
        <w:ind w:left="6660" w:hanging="360"/>
      </w:pPr>
    </w:lvl>
    <w:lvl w:ilvl="7" w:tplc="3B883B52">
      <w:start w:val="1"/>
      <w:numFmt w:val="lowerRoman"/>
      <w:lvlText w:val="%8)"/>
      <w:lvlJc w:val="left"/>
      <w:pPr>
        <w:ind w:left="7740" w:hanging="720"/>
      </w:pPr>
      <w:rPr>
        <w:rFonts w:hint="default"/>
      </w:rPr>
    </w:lvl>
    <w:lvl w:ilvl="8" w:tplc="0409001B" w:tentative="1">
      <w:start w:val="1"/>
      <w:numFmt w:val="lowerRoman"/>
      <w:lvlText w:val="%9."/>
      <w:lvlJc w:val="right"/>
      <w:pPr>
        <w:ind w:left="8100" w:hanging="180"/>
      </w:pPr>
    </w:lvl>
  </w:abstractNum>
  <w:abstractNum w:abstractNumId="115" w15:restartNumberingAfterBreak="0">
    <w:nsid w:val="385D7DB2"/>
    <w:multiLevelType w:val="hybridMultilevel"/>
    <w:tmpl w:val="D8F48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636E4E"/>
    <w:multiLevelType w:val="hybridMultilevel"/>
    <w:tmpl w:val="0C0C6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87B184E"/>
    <w:multiLevelType w:val="hybridMultilevel"/>
    <w:tmpl w:val="268418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8987124"/>
    <w:multiLevelType w:val="multilevel"/>
    <w:tmpl w:val="641E5AE6"/>
    <w:lvl w:ilvl="0">
      <w:start w:val="2"/>
      <w:numFmt w:val="decimal"/>
      <w:lvlText w:val="%1.3.10"/>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19" w15:restartNumberingAfterBreak="0">
    <w:nsid w:val="399E1C0A"/>
    <w:multiLevelType w:val="multilevel"/>
    <w:tmpl w:val="B59CA956"/>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9C630B9"/>
    <w:multiLevelType w:val="multilevel"/>
    <w:tmpl w:val="A6AA3AEA"/>
    <w:lvl w:ilvl="0">
      <w:start w:val="1"/>
      <w:numFmt w:val="lowerLetter"/>
      <w:lvlText w:val="%1."/>
      <w:lvlJc w:val="left"/>
      <w:pPr>
        <w:ind w:left="180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21" w15:restartNumberingAfterBreak="0">
    <w:nsid w:val="3A4D4B88"/>
    <w:multiLevelType w:val="hybridMultilevel"/>
    <w:tmpl w:val="C71E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A9A5D2E"/>
    <w:multiLevelType w:val="multilevel"/>
    <w:tmpl w:val="1734A5AA"/>
    <w:lvl w:ilvl="0">
      <w:start w:val="2"/>
      <w:numFmt w:val="decimal"/>
      <w:lvlText w:val="%1.3.2"/>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23" w15:restartNumberingAfterBreak="0">
    <w:nsid w:val="3AAC0C02"/>
    <w:multiLevelType w:val="multilevel"/>
    <w:tmpl w:val="711E050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AE7026C"/>
    <w:multiLevelType w:val="hybridMultilevel"/>
    <w:tmpl w:val="701EA916"/>
    <w:lvl w:ilvl="0" w:tplc="10DE97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B125222"/>
    <w:multiLevelType w:val="hybridMultilevel"/>
    <w:tmpl w:val="C1D8240A"/>
    <w:lvl w:ilvl="0" w:tplc="7FE04D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BB01971"/>
    <w:multiLevelType w:val="multilevel"/>
    <w:tmpl w:val="42BECC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3"/>
      <w:numFmt w:val="lowerLetter"/>
      <w:lvlText w:val="%5."/>
      <w:lvlJc w:val="left"/>
      <w:pPr>
        <w:ind w:left="1080" w:hanging="1080"/>
      </w:pPr>
      <w:rPr>
        <w:rFonts w:ascii="Times New Roman" w:eastAsiaTheme="minorHAnsi"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B67C51"/>
    <w:multiLevelType w:val="hybridMultilevel"/>
    <w:tmpl w:val="FF7E127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3C3E50CF"/>
    <w:multiLevelType w:val="hybridMultilevel"/>
    <w:tmpl w:val="9B96510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C467A02"/>
    <w:multiLevelType w:val="hybridMultilevel"/>
    <w:tmpl w:val="01E2BA26"/>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0" w15:restartNumberingAfterBreak="0">
    <w:nsid w:val="3C4E3501"/>
    <w:multiLevelType w:val="multilevel"/>
    <w:tmpl w:val="6944E0B8"/>
    <w:lvl w:ilvl="0">
      <w:start w:val="5"/>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7"/>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1" w15:restartNumberingAfterBreak="0">
    <w:nsid w:val="3C5C5263"/>
    <w:multiLevelType w:val="multilevel"/>
    <w:tmpl w:val="268AF6F0"/>
    <w:lvl w:ilvl="0">
      <w:start w:val="2"/>
      <w:numFmt w:val="decimal"/>
      <w:lvlText w:val="%1.3.1"/>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32" w15:restartNumberingAfterBreak="0">
    <w:nsid w:val="3CC05956"/>
    <w:multiLevelType w:val="hybridMultilevel"/>
    <w:tmpl w:val="FE62A3C6"/>
    <w:lvl w:ilvl="0" w:tplc="3904CC42">
      <w:start w:val="16"/>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D103FB7"/>
    <w:multiLevelType w:val="hybridMultilevel"/>
    <w:tmpl w:val="3AAEADB2"/>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34" w15:restartNumberingAfterBreak="0">
    <w:nsid w:val="3D7C7F32"/>
    <w:multiLevelType w:val="hybridMultilevel"/>
    <w:tmpl w:val="F7785600"/>
    <w:lvl w:ilvl="0" w:tplc="8934396A">
      <w:start w:val="1"/>
      <w:numFmt w:val="lowerLetter"/>
      <w:lvlText w:val="%1."/>
      <w:lvlJc w:val="right"/>
      <w:pPr>
        <w:ind w:left="2520" w:hanging="360"/>
      </w:pPr>
      <w:rPr>
        <w:rFonts w:ascii="Times New Roman" w:eastAsia="Times New Roman" w:hAnsi="Times New Roman" w:cs="Times New Roman"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3E044EE8"/>
    <w:multiLevelType w:val="hybridMultilevel"/>
    <w:tmpl w:val="55E80624"/>
    <w:lvl w:ilvl="0" w:tplc="E738CD88">
      <w:start w:val="1"/>
      <w:numFmt w:val="lowerLetter"/>
      <w:lvlText w:val="%1."/>
      <w:lvlJc w:val="left"/>
      <w:pPr>
        <w:ind w:left="990" w:hanging="360"/>
      </w:pPr>
      <w:rPr>
        <w:rFonts w:hint="default"/>
        <w:w w:val="100"/>
        <w:sz w:val="24"/>
        <w:szCs w:val="22"/>
        <w:lang w:val="en-US" w:eastAsia="en-US" w:bidi="en-US"/>
      </w:rPr>
    </w:lvl>
    <w:lvl w:ilvl="1" w:tplc="8BE453B2">
      <w:start w:val="1"/>
      <w:numFmt w:val="decimal"/>
      <w:lvlText w:val="%2."/>
      <w:lvlJc w:val="left"/>
      <w:pPr>
        <w:ind w:left="1350" w:hanging="360"/>
      </w:pPr>
      <w:rPr>
        <w:rFonts w:ascii="Calibri" w:eastAsia="Calibri" w:hAnsi="Calibri" w:cs="Calibri" w:hint="default"/>
        <w:w w:val="100"/>
        <w:sz w:val="22"/>
        <w:szCs w:val="22"/>
        <w:lang w:val="en-US" w:eastAsia="en-US" w:bidi="en-US"/>
      </w:rPr>
    </w:lvl>
    <w:lvl w:ilvl="2" w:tplc="482AC8DA">
      <w:numFmt w:val="bullet"/>
      <w:lvlText w:val="•"/>
      <w:lvlJc w:val="left"/>
      <w:pPr>
        <w:ind w:left="2381" w:hanging="360"/>
      </w:pPr>
      <w:rPr>
        <w:lang w:val="en-US" w:eastAsia="en-US" w:bidi="en-US"/>
      </w:rPr>
    </w:lvl>
    <w:lvl w:ilvl="3" w:tplc="D660AE90">
      <w:numFmt w:val="bullet"/>
      <w:lvlText w:val="•"/>
      <w:lvlJc w:val="left"/>
      <w:pPr>
        <w:ind w:left="3412" w:hanging="360"/>
      </w:pPr>
      <w:rPr>
        <w:lang w:val="en-US" w:eastAsia="en-US" w:bidi="en-US"/>
      </w:rPr>
    </w:lvl>
    <w:lvl w:ilvl="4" w:tplc="67CEB216">
      <w:numFmt w:val="bullet"/>
      <w:lvlText w:val="•"/>
      <w:lvlJc w:val="left"/>
      <w:pPr>
        <w:ind w:left="4443" w:hanging="360"/>
      </w:pPr>
      <w:rPr>
        <w:lang w:val="en-US" w:eastAsia="en-US" w:bidi="en-US"/>
      </w:rPr>
    </w:lvl>
    <w:lvl w:ilvl="5" w:tplc="ABA44518">
      <w:numFmt w:val="bullet"/>
      <w:lvlText w:val="•"/>
      <w:lvlJc w:val="left"/>
      <w:pPr>
        <w:ind w:left="5474" w:hanging="360"/>
      </w:pPr>
      <w:rPr>
        <w:lang w:val="en-US" w:eastAsia="en-US" w:bidi="en-US"/>
      </w:rPr>
    </w:lvl>
    <w:lvl w:ilvl="6" w:tplc="1452113C">
      <w:numFmt w:val="bullet"/>
      <w:lvlText w:val="•"/>
      <w:lvlJc w:val="left"/>
      <w:pPr>
        <w:ind w:left="6505" w:hanging="360"/>
      </w:pPr>
      <w:rPr>
        <w:lang w:val="en-US" w:eastAsia="en-US" w:bidi="en-US"/>
      </w:rPr>
    </w:lvl>
    <w:lvl w:ilvl="7" w:tplc="9566FC74">
      <w:numFmt w:val="bullet"/>
      <w:lvlText w:val="•"/>
      <w:lvlJc w:val="left"/>
      <w:pPr>
        <w:ind w:left="7536" w:hanging="360"/>
      </w:pPr>
      <w:rPr>
        <w:lang w:val="en-US" w:eastAsia="en-US" w:bidi="en-US"/>
      </w:rPr>
    </w:lvl>
    <w:lvl w:ilvl="8" w:tplc="787A4AEA">
      <w:numFmt w:val="bullet"/>
      <w:lvlText w:val="•"/>
      <w:lvlJc w:val="left"/>
      <w:pPr>
        <w:ind w:left="8567" w:hanging="360"/>
      </w:pPr>
      <w:rPr>
        <w:lang w:val="en-US" w:eastAsia="en-US" w:bidi="en-US"/>
      </w:rPr>
    </w:lvl>
  </w:abstractNum>
  <w:abstractNum w:abstractNumId="136" w15:restartNumberingAfterBreak="0">
    <w:nsid w:val="3E6A1ECC"/>
    <w:multiLevelType w:val="multilevel"/>
    <w:tmpl w:val="35B6CE2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113E74"/>
    <w:multiLevelType w:val="hybridMultilevel"/>
    <w:tmpl w:val="3A2AC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F247AE6"/>
    <w:multiLevelType w:val="hybridMultilevel"/>
    <w:tmpl w:val="44D2A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F7A7927"/>
    <w:multiLevelType w:val="hybridMultilevel"/>
    <w:tmpl w:val="C1D8240A"/>
    <w:lvl w:ilvl="0" w:tplc="7FE04D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0DC0BF3"/>
    <w:multiLevelType w:val="hybridMultilevel"/>
    <w:tmpl w:val="11DC844E"/>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1C90DD9"/>
    <w:multiLevelType w:val="multilevel"/>
    <w:tmpl w:val="611A9FE2"/>
    <w:lvl w:ilvl="0">
      <w:start w:val="2"/>
      <w:numFmt w:val="decimal"/>
      <w:lvlText w:val="%1.4.2"/>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42" w15:restartNumberingAfterBreak="0">
    <w:nsid w:val="41E36253"/>
    <w:multiLevelType w:val="hybridMultilevel"/>
    <w:tmpl w:val="9836C54E"/>
    <w:lvl w:ilvl="0" w:tplc="0409001B">
      <w:start w:val="1"/>
      <w:numFmt w:val="lowerRoman"/>
      <w:lvlText w:val="%1."/>
      <w:lvlJc w:val="righ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15:restartNumberingAfterBreak="0">
    <w:nsid w:val="42C42D38"/>
    <w:multiLevelType w:val="multilevel"/>
    <w:tmpl w:val="E01E61A0"/>
    <w:lvl w:ilvl="0">
      <w:start w:val="2"/>
      <w:numFmt w:val="decimal"/>
      <w:lvlText w:val="%1.3.13"/>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44" w15:restartNumberingAfterBreak="0">
    <w:nsid w:val="431E0C48"/>
    <w:multiLevelType w:val="multilevel"/>
    <w:tmpl w:val="D4BEF932"/>
    <w:lvl w:ilvl="0">
      <w:start w:val="2"/>
      <w:numFmt w:val="decimal"/>
      <w:lvlText w:val="%1.4.3"/>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45" w15:restartNumberingAfterBreak="0">
    <w:nsid w:val="433474CC"/>
    <w:multiLevelType w:val="hybridMultilevel"/>
    <w:tmpl w:val="EB2A6416"/>
    <w:lvl w:ilvl="0" w:tplc="8934396A">
      <w:start w:val="1"/>
      <w:numFmt w:val="lowerLetter"/>
      <w:lvlText w:val="%1."/>
      <w:lvlJc w:val="righ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6" w15:restartNumberingAfterBreak="0">
    <w:nsid w:val="43AE1B76"/>
    <w:multiLevelType w:val="hybridMultilevel"/>
    <w:tmpl w:val="434661EC"/>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47A31D2">
      <w:start w:val="1"/>
      <w:numFmt w:val="lowerLetter"/>
      <w:lvlText w:val="%5)"/>
      <w:lvlJc w:val="left"/>
      <w:pPr>
        <w:ind w:left="3600" w:hanging="360"/>
      </w:pPr>
      <w:rPr>
        <w:rFonts w:hint="default"/>
        <w:strike w:val="0"/>
      </w:rPr>
    </w:lvl>
    <w:lvl w:ilvl="5" w:tplc="0409001B">
      <w:start w:val="1"/>
      <w:numFmt w:val="lowerRoman"/>
      <w:lvlText w:val="%6."/>
      <w:lvlJc w:val="right"/>
      <w:pPr>
        <w:ind w:left="4320" w:hanging="180"/>
      </w:p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3C23B6C"/>
    <w:multiLevelType w:val="hybridMultilevel"/>
    <w:tmpl w:val="991EB9E2"/>
    <w:lvl w:ilvl="0" w:tplc="7A2E9A4A">
      <w:start w:val="20"/>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0005A8"/>
    <w:multiLevelType w:val="multilevel"/>
    <w:tmpl w:val="447E0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right"/>
      <w:pPr>
        <w:ind w:left="1080" w:hanging="1080"/>
      </w:pPr>
      <w:rPr>
        <w:rFonts w:ascii="Times New Roman" w:eastAsia="Times New Roman"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40072C9"/>
    <w:multiLevelType w:val="hybridMultilevel"/>
    <w:tmpl w:val="9834AE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1">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441939AB"/>
    <w:multiLevelType w:val="hybridMultilevel"/>
    <w:tmpl w:val="45983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44925C16"/>
    <w:multiLevelType w:val="hybridMultilevel"/>
    <w:tmpl w:val="29CA9B28"/>
    <w:lvl w:ilvl="0" w:tplc="739A7F7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456D2E80"/>
    <w:multiLevelType w:val="hybridMultilevel"/>
    <w:tmpl w:val="BC08377C"/>
    <w:lvl w:ilvl="0" w:tplc="04090011">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3" w15:restartNumberingAfterBreak="0">
    <w:nsid w:val="457E42A2"/>
    <w:multiLevelType w:val="hybridMultilevel"/>
    <w:tmpl w:val="D1AC53E0"/>
    <w:lvl w:ilvl="0" w:tplc="09F0B148">
      <w:start w:val="1"/>
      <w:numFmt w:val="decimal"/>
      <w:lvlText w:val="(%1)"/>
      <w:lvlJc w:val="left"/>
      <w:pPr>
        <w:ind w:left="720" w:hanging="360"/>
      </w:pPr>
      <w:rPr>
        <w:rFonts w:hint="default"/>
      </w:rPr>
    </w:lvl>
    <w:lvl w:ilvl="1" w:tplc="DB3E96EE">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34396A">
      <w:start w:val="1"/>
      <w:numFmt w:val="lowerLetter"/>
      <w:lvlText w:val="%5."/>
      <w:lvlJc w:val="right"/>
      <w:pPr>
        <w:ind w:left="3600" w:hanging="360"/>
      </w:pPr>
      <w:rPr>
        <w:rFonts w:ascii="Times New Roman" w:eastAsia="Times New Roman" w:hAnsi="Times New Roman" w:cs="Times New Roman" w:hint="default"/>
        <w:strike w:val="0"/>
      </w:rPr>
    </w:lvl>
    <w:lvl w:ilvl="5" w:tplc="CBF4D400">
      <w:start w:val="1"/>
      <w:numFmt w:val="lowerRoman"/>
      <w:lvlText w:val="%6)"/>
      <w:lvlJc w:val="right"/>
      <w:pPr>
        <w:ind w:left="4320" w:hanging="180"/>
      </w:pPr>
      <w:rPr>
        <w:rFonts w:ascii="Times New Roman" w:eastAsiaTheme="minorHAnsi" w:hAnsi="Times New Roman" w:cs="Times New Roman"/>
      </w:r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D65436"/>
    <w:multiLevelType w:val="hybridMultilevel"/>
    <w:tmpl w:val="CEC6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5EE7586"/>
    <w:multiLevelType w:val="hybridMultilevel"/>
    <w:tmpl w:val="B74C4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61E42F3"/>
    <w:multiLevelType w:val="hybridMultilevel"/>
    <w:tmpl w:val="4386E3F0"/>
    <w:lvl w:ilvl="0" w:tplc="00F650D2">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6420CE0"/>
    <w:multiLevelType w:val="multilevel"/>
    <w:tmpl w:val="DF067746"/>
    <w:lvl w:ilvl="0">
      <w:start w:val="2"/>
      <w:numFmt w:val="decimal"/>
      <w:lvlText w:val="%1.3.11"/>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58" w15:restartNumberingAfterBreak="0">
    <w:nsid w:val="46EC1C33"/>
    <w:multiLevelType w:val="hybridMultilevel"/>
    <w:tmpl w:val="063EF04E"/>
    <w:lvl w:ilvl="0" w:tplc="0409001B">
      <w:start w:val="1"/>
      <w:numFmt w:val="lowerRoman"/>
      <w:lvlText w:val="%1."/>
      <w:lvlJc w:val="righ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9" w15:restartNumberingAfterBreak="0">
    <w:nsid w:val="47264A22"/>
    <w:multiLevelType w:val="hybridMultilevel"/>
    <w:tmpl w:val="6C5CA344"/>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0" w15:restartNumberingAfterBreak="0">
    <w:nsid w:val="47B9500F"/>
    <w:multiLevelType w:val="hybridMultilevel"/>
    <w:tmpl w:val="16F6561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1" w15:restartNumberingAfterBreak="0">
    <w:nsid w:val="48576A7C"/>
    <w:multiLevelType w:val="hybridMultilevel"/>
    <w:tmpl w:val="B43CD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884264F"/>
    <w:multiLevelType w:val="hybridMultilevel"/>
    <w:tmpl w:val="3DD6C870"/>
    <w:lvl w:ilvl="0" w:tplc="A92A454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88F5DDD"/>
    <w:multiLevelType w:val="hybridMultilevel"/>
    <w:tmpl w:val="625492B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4" w15:restartNumberingAfterBreak="0">
    <w:nsid w:val="494C3375"/>
    <w:multiLevelType w:val="hybridMultilevel"/>
    <w:tmpl w:val="0B4A7964"/>
    <w:lvl w:ilvl="0" w:tplc="C5D86BBE">
      <w:start w:val="1"/>
      <w:numFmt w:val="upperLetter"/>
      <w:lvlText w:val="%1."/>
      <w:lvlJc w:val="left"/>
      <w:pPr>
        <w:ind w:left="900" w:hanging="54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86DAC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9AD31DB"/>
    <w:multiLevelType w:val="multilevel"/>
    <w:tmpl w:val="8E1E9F66"/>
    <w:lvl w:ilvl="0">
      <w:start w:val="2"/>
      <w:numFmt w:val="decimal"/>
      <w:lvlText w:val="%1.2"/>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66" w15:restartNumberingAfterBreak="0">
    <w:nsid w:val="49FA3A78"/>
    <w:multiLevelType w:val="hybridMultilevel"/>
    <w:tmpl w:val="9E1ABC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B985357"/>
    <w:multiLevelType w:val="multilevel"/>
    <w:tmpl w:val="45D0CF90"/>
    <w:lvl w:ilvl="0">
      <w:start w:val="1"/>
      <w:numFmt w:val="lowerLetter"/>
      <w:lvlText w:val="%1."/>
      <w:lvlJc w:val="left"/>
      <w:pPr>
        <w:ind w:left="1620" w:hanging="360"/>
      </w:pPr>
      <w:rPr>
        <w:rFonts w:ascii="Times New Roman" w:eastAsiaTheme="minorHAnsi" w:hAnsi="Times New Roman" w:cs="Times New Roman" w:hint="default"/>
        <w:sz w:val="24"/>
      </w:rPr>
    </w:lvl>
    <w:lvl w:ilvl="1">
      <w:start w:val="1"/>
      <w:numFmt w:val="none"/>
      <w:lvlText w:val="2.3"/>
      <w:lvlJc w:val="left"/>
      <w:pPr>
        <w:ind w:left="54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68" w15:restartNumberingAfterBreak="0">
    <w:nsid w:val="4BBA53F2"/>
    <w:multiLevelType w:val="hybridMultilevel"/>
    <w:tmpl w:val="525889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4C0E0BA8"/>
    <w:multiLevelType w:val="hybridMultilevel"/>
    <w:tmpl w:val="A3E63200"/>
    <w:lvl w:ilvl="0" w:tplc="617A0BA8">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C621000"/>
    <w:multiLevelType w:val="hybridMultilevel"/>
    <w:tmpl w:val="0D12D88E"/>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FA4CA4"/>
    <w:multiLevelType w:val="hybridMultilevel"/>
    <w:tmpl w:val="33744BF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4D805F72"/>
    <w:multiLevelType w:val="hybridMultilevel"/>
    <w:tmpl w:val="4B7AE414"/>
    <w:lvl w:ilvl="0" w:tplc="04090015">
      <w:start w:val="1"/>
      <w:numFmt w:val="upperLetter"/>
      <w:lvlText w:val="%1."/>
      <w:lvlJc w:val="left"/>
      <w:pPr>
        <w:ind w:left="3412" w:hanging="360"/>
      </w:pPr>
      <w:rPr>
        <w:rFonts w:hint="default"/>
      </w:rPr>
    </w:lvl>
    <w:lvl w:ilvl="1" w:tplc="04090019">
      <w:start w:val="1"/>
      <w:numFmt w:val="lowerLetter"/>
      <w:lvlText w:val="%2."/>
      <w:lvlJc w:val="left"/>
      <w:pPr>
        <w:ind w:left="4132" w:hanging="360"/>
      </w:pPr>
    </w:lvl>
    <w:lvl w:ilvl="2" w:tplc="0409001B" w:tentative="1">
      <w:start w:val="1"/>
      <w:numFmt w:val="lowerRoman"/>
      <w:lvlText w:val="%3."/>
      <w:lvlJc w:val="right"/>
      <w:pPr>
        <w:ind w:left="4852" w:hanging="180"/>
      </w:pPr>
    </w:lvl>
    <w:lvl w:ilvl="3" w:tplc="0409000F">
      <w:start w:val="1"/>
      <w:numFmt w:val="decimal"/>
      <w:lvlText w:val="%4."/>
      <w:lvlJc w:val="left"/>
      <w:pPr>
        <w:ind w:left="5572" w:hanging="360"/>
      </w:pPr>
    </w:lvl>
    <w:lvl w:ilvl="4" w:tplc="04090019">
      <w:start w:val="1"/>
      <w:numFmt w:val="lowerLetter"/>
      <w:lvlText w:val="%5."/>
      <w:lvlJc w:val="left"/>
      <w:pPr>
        <w:ind w:left="6292" w:hanging="360"/>
      </w:pPr>
    </w:lvl>
    <w:lvl w:ilvl="5" w:tplc="0409001B">
      <w:start w:val="1"/>
      <w:numFmt w:val="lowerRoman"/>
      <w:lvlText w:val="%6."/>
      <w:lvlJc w:val="right"/>
      <w:pPr>
        <w:ind w:left="7012" w:hanging="180"/>
      </w:pPr>
    </w:lvl>
    <w:lvl w:ilvl="6" w:tplc="0409000F" w:tentative="1">
      <w:start w:val="1"/>
      <w:numFmt w:val="decimal"/>
      <w:lvlText w:val="%7."/>
      <w:lvlJc w:val="left"/>
      <w:pPr>
        <w:ind w:left="7732" w:hanging="360"/>
      </w:pPr>
    </w:lvl>
    <w:lvl w:ilvl="7" w:tplc="04090019" w:tentative="1">
      <w:start w:val="1"/>
      <w:numFmt w:val="lowerLetter"/>
      <w:lvlText w:val="%8."/>
      <w:lvlJc w:val="left"/>
      <w:pPr>
        <w:ind w:left="8452" w:hanging="360"/>
      </w:pPr>
    </w:lvl>
    <w:lvl w:ilvl="8" w:tplc="0409001B" w:tentative="1">
      <w:start w:val="1"/>
      <w:numFmt w:val="lowerRoman"/>
      <w:lvlText w:val="%9."/>
      <w:lvlJc w:val="right"/>
      <w:pPr>
        <w:ind w:left="9172" w:hanging="180"/>
      </w:pPr>
    </w:lvl>
  </w:abstractNum>
  <w:abstractNum w:abstractNumId="173" w15:restartNumberingAfterBreak="0">
    <w:nsid w:val="4ED74A46"/>
    <w:multiLevelType w:val="hybridMultilevel"/>
    <w:tmpl w:val="441E8360"/>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F0400B0"/>
    <w:multiLevelType w:val="hybridMultilevel"/>
    <w:tmpl w:val="92AAF88A"/>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F122156"/>
    <w:multiLevelType w:val="hybridMultilevel"/>
    <w:tmpl w:val="3A3EC81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E9E018A">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50226F78"/>
    <w:multiLevelType w:val="multilevel"/>
    <w:tmpl w:val="21D2D320"/>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50756FAA"/>
    <w:multiLevelType w:val="multilevel"/>
    <w:tmpl w:val="45EE0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0B747DB"/>
    <w:multiLevelType w:val="hybridMultilevel"/>
    <w:tmpl w:val="ABA21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11D19A1"/>
    <w:multiLevelType w:val="hybridMultilevel"/>
    <w:tmpl w:val="D9C4D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512B28C5"/>
    <w:multiLevelType w:val="multilevel"/>
    <w:tmpl w:val="E9AADDCE"/>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1" w15:restartNumberingAfterBreak="0">
    <w:nsid w:val="518468CA"/>
    <w:multiLevelType w:val="multilevel"/>
    <w:tmpl w:val="92A09B76"/>
    <w:lvl w:ilvl="0">
      <w:start w:val="2"/>
      <w:numFmt w:val="decimal"/>
      <w:lvlText w:val="%1.3.12"/>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82" w15:restartNumberingAfterBreak="0">
    <w:nsid w:val="51A142E1"/>
    <w:multiLevelType w:val="hybridMultilevel"/>
    <w:tmpl w:val="E8302D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F542AA"/>
    <w:multiLevelType w:val="hybridMultilevel"/>
    <w:tmpl w:val="D14CF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53E6EDC"/>
    <w:multiLevelType w:val="hybridMultilevel"/>
    <w:tmpl w:val="4774C2C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5597D57"/>
    <w:multiLevelType w:val="hybridMultilevel"/>
    <w:tmpl w:val="F880E9C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E9E018A">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55BC66F1"/>
    <w:multiLevelType w:val="hybridMultilevel"/>
    <w:tmpl w:val="011E2796"/>
    <w:lvl w:ilvl="0" w:tplc="424008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5BE15A2"/>
    <w:multiLevelType w:val="hybridMultilevel"/>
    <w:tmpl w:val="01427D50"/>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050345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6CF7F5E"/>
    <w:multiLevelType w:val="hybridMultilevel"/>
    <w:tmpl w:val="A8F08CD0"/>
    <w:lvl w:ilvl="0" w:tplc="84787E7A">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9" w15:restartNumberingAfterBreak="0">
    <w:nsid w:val="56D862DD"/>
    <w:multiLevelType w:val="hybridMultilevel"/>
    <w:tmpl w:val="1FF68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3B3898"/>
    <w:multiLevelType w:val="hybridMultilevel"/>
    <w:tmpl w:val="A3F6AAC0"/>
    <w:lvl w:ilvl="0" w:tplc="F6FA88DA">
      <w:start w:val="1"/>
      <w:numFmt w:val="lowerLetter"/>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1" w15:restartNumberingAfterBreak="0">
    <w:nsid w:val="57FB09EC"/>
    <w:multiLevelType w:val="hybridMultilevel"/>
    <w:tmpl w:val="96CCA19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2" w15:restartNumberingAfterBreak="0">
    <w:nsid w:val="5911227F"/>
    <w:multiLevelType w:val="hybridMultilevel"/>
    <w:tmpl w:val="F25EBF3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8048C4E4">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59E604B2"/>
    <w:multiLevelType w:val="hybridMultilevel"/>
    <w:tmpl w:val="A78632A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4" w15:restartNumberingAfterBreak="0">
    <w:nsid w:val="59EE44F6"/>
    <w:multiLevelType w:val="hybridMultilevel"/>
    <w:tmpl w:val="F85ECBAE"/>
    <w:lvl w:ilvl="0" w:tplc="91F009A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15:restartNumberingAfterBreak="0">
    <w:nsid w:val="5ADB5DDC"/>
    <w:multiLevelType w:val="hybridMultilevel"/>
    <w:tmpl w:val="1F266286"/>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34396A">
      <w:start w:val="1"/>
      <w:numFmt w:val="lowerLetter"/>
      <w:lvlText w:val="%5."/>
      <w:lvlJc w:val="right"/>
      <w:pPr>
        <w:ind w:left="3600" w:hanging="360"/>
      </w:pPr>
      <w:rPr>
        <w:rFonts w:ascii="Times New Roman" w:eastAsia="Times New Roman" w:hAnsi="Times New Roman" w:cs="Times New Roman" w:hint="default"/>
        <w:strike w:val="0"/>
      </w:rPr>
    </w:lvl>
    <w:lvl w:ilvl="5" w:tplc="0409001B">
      <w:start w:val="1"/>
      <w:numFmt w:val="lowerRoman"/>
      <w:lvlText w:val="%6."/>
      <w:lvlJc w:val="right"/>
      <w:pPr>
        <w:ind w:left="4320" w:hanging="180"/>
      </w:p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FF23F2"/>
    <w:multiLevelType w:val="hybridMultilevel"/>
    <w:tmpl w:val="4A32D2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7" w15:restartNumberingAfterBreak="0">
    <w:nsid w:val="5B174F81"/>
    <w:multiLevelType w:val="hybridMultilevel"/>
    <w:tmpl w:val="8728AAEA"/>
    <w:lvl w:ilvl="0" w:tplc="04090019">
      <w:start w:val="1"/>
      <w:numFmt w:val="lowerLetter"/>
      <w:lvlText w:val="%1."/>
      <w:lvlJc w:val="left"/>
      <w:pPr>
        <w:ind w:left="994" w:hanging="360"/>
      </w:p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8" w15:restartNumberingAfterBreak="0">
    <w:nsid w:val="5B447B26"/>
    <w:multiLevelType w:val="hybridMultilevel"/>
    <w:tmpl w:val="817AA5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15:restartNumberingAfterBreak="0">
    <w:nsid w:val="5CCD606A"/>
    <w:multiLevelType w:val="multilevel"/>
    <w:tmpl w:val="327C45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5CD34864"/>
    <w:multiLevelType w:val="hybridMultilevel"/>
    <w:tmpl w:val="DF7C226C"/>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1" w15:restartNumberingAfterBreak="0">
    <w:nsid w:val="5D1A7B4A"/>
    <w:multiLevelType w:val="hybridMultilevel"/>
    <w:tmpl w:val="29AE729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9C6310">
      <w:start w:val="1"/>
      <w:numFmt w:val="decimal"/>
      <w:lvlText w:val="(%4"/>
      <w:lvlJc w:val="left"/>
      <w:pPr>
        <w:ind w:left="3015" w:hanging="49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D874301"/>
    <w:multiLevelType w:val="hybridMultilevel"/>
    <w:tmpl w:val="9378CDE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3" w15:restartNumberingAfterBreak="0">
    <w:nsid w:val="5DAF3D03"/>
    <w:multiLevelType w:val="hybridMultilevel"/>
    <w:tmpl w:val="BEEA9430"/>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4" w15:restartNumberingAfterBreak="0">
    <w:nsid w:val="5DC64A13"/>
    <w:multiLevelType w:val="multilevel"/>
    <w:tmpl w:val="70469984"/>
    <w:lvl w:ilvl="0">
      <w:start w:val="2"/>
      <w:numFmt w:val="decimal"/>
      <w:lvlText w:val="%1.3.5"/>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05" w15:restartNumberingAfterBreak="0">
    <w:nsid w:val="5DEE35BA"/>
    <w:multiLevelType w:val="hybridMultilevel"/>
    <w:tmpl w:val="C0701AC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6" w15:restartNumberingAfterBreak="0">
    <w:nsid w:val="5E0700A2"/>
    <w:multiLevelType w:val="hybridMultilevel"/>
    <w:tmpl w:val="C83C17F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7" w15:restartNumberingAfterBreak="0">
    <w:nsid w:val="5EB75A0F"/>
    <w:multiLevelType w:val="multilevel"/>
    <w:tmpl w:val="711E050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5F340EA4"/>
    <w:multiLevelType w:val="hybridMultilevel"/>
    <w:tmpl w:val="9FA28E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5F9C3AFD"/>
    <w:multiLevelType w:val="hybridMultilevel"/>
    <w:tmpl w:val="5E4848EE"/>
    <w:lvl w:ilvl="0" w:tplc="04090017">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60F555A5"/>
    <w:multiLevelType w:val="multilevel"/>
    <w:tmpl w:val="35B6C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17800CB"/>
    <w:multiLevelType w:val="multilevel"/>
    <w:tmpl w:val="D76E3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3"/>
      <w:numFmt w:val="lowerLetter"/>
      <w:lvlText w:val="%5."/>
      <w:lvlJc w:val="left"/>
      <w:pPr>
        <w:ind w:left="1080" w:hanging="1080"/>
      </w:pPr>
      <w:rPr>
        <w:rFonts w:ascii="Times New Roman" w:eastAsiaTheme="minorHAnsi"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61A53BDD"/>
    <w:multiLevelType w:val="multilevel"/>
    <w:tmpl w:val="B1B031A2"/>
    <w:lvl w:ilvl="0">
      <w:start w:val="2"/>
      <w:numFmt w:val="decimal"/>
      <w:lvlText w:val="%1.4.1"/>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13" w15:restartNumberingAfterBreak="0">
    <w:nsid w:val="61C3373C"/>
    <w:multiLevelType w:val="hybridMultilevel"/>
    <w:tmpl w:val="689A6ADC"/>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14" w15:restartNumberingAfterBreak="0">
    <w:nsid w:val="62A77D2D"/>
    <w:multiLevelType w:val="hybridMultilevel"/>
    <w:tmpl w:val="E04A23FA"/>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5" w15:restartNumberingAfterBreak="0">
    <w:nsid w:val="62AE0B97"/>
    <w:multiLevelType w:val="hybridMultilevel"/>
    <w:tmpl w:val="C08A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2B213B2"/>
    <w:multiLevelType w:val="hybridMultilevel"/>
    <w:tmpl w:val="87F08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1C0348"/>
    <w:multiLevelType w:val="multilevel"/>
    <w:tmpl w:val="35B6CE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63267619"/>
    <w:multiLevelType w:val="hybridMultilevel"/>
    <w:tmpl w:val="E606F162"/>
    <w:lvl w:ilvl="0" w:tplc="0124346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3737B67"/>
    <w:multiLevelType w:val="multilevel"/>
    <w:tmpl w:val="BB7AD382"/>
    <w:lvl w:ilvl="0">
      <w:start w:val="2"/>
      <w:numFmt w:val="decimal"/>
      <w:lvlText w:val="%1.5.1"/>
      <w:lvlJc w:val="left"/>
      <w:pPr>
        <w:ind w:left="450" w:hanging="360"/>
      </w:pPr>
      <w:rPr>
        <w:rFonts w:ascii="Times New Roman" w:hAnsi="Times New Roman" w:hint="default"/>
        <w:sz w:val="24"/>
      </w:rPr>
    </w:lvl>
    <w:lvl w:ilvl="1">
      <w:start w:val="1"/>
      <w:numFmt w:val="none"/>
      <w:lvlText w:val="2.3"/>
      <w:lvlJc w:val="left"/>
      <w:pPr>
        <w:ind w:left="54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20" w15:restartNumberingAfterBreak="0">
    <w:nsid w:val="64F14B18"/>
    <w:multiLevelType w:val="hybridMultilevel"/>
    <w:tmpl w:val="8604BC26"/>
    <w:lvl w:ilvl="0" w:tplc="88F6AD54">
      <w:start w:val="1"/>
      <w:numFmt w:val="upperRoman"/>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1" w15:restartNumberingAfterBreak="0">
    <w:nsid w:val="669C3873"/>
    <w:multiLevelType w:val="multilevel"/>
    <w:tmpl w:val="70689EF8"/>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68E32464"/>
    <w:multiLevelType w:val="multilevel"/>
    <w:tmpl w:val="45F4136C"/>
    <w:lvl w:ilvl="0">
      <w:start w:val="1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3" w15:restartNumberingAfterBreak="0">
    <w:nsid w:val="695B03B6"/>
    <w:multiLevelType w:val="hybridMultilevel"/>
    <w:tmpl w:val="074AE68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4" w15:restartNumberingAfterBreak="0">
    <w:nsid w:val="6A4C2946"/>
    <w:multiLevelType w:val="hybridMultilevel"/>
    <w:tmpl w:val="EB721E30"/>
    <w:lvl w:ilvl="0" w:tplc="0409001B">
      <w:start w:val="1"/>
      <w:numFmt w:val="lowerRoman"/>
      <w:lvlText w:val="%1."/>
      <w:lvlJc w:val="right"/>
      <w:pPr>
        <w:ind w:left="720" w:hanging="360"/>
      </w:pPr>
    </w:lvl>
    <w:lvl w:ilvl="1" w:tplc="CEF65E62">
      <w:start w:val="7"/>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DADEFEF0">
      <w:start w:val="8"/>
      <w:numFmt w:val="decimal"/>
      <w:lvlText w:val="%4"/>
      <w:lvlJc w:val="left"/>
      <w:pPr>
        <w:ind w:left="2925" w:hanging="405"/>
      </w:pPr>
      <w:rPr>
        <w:rFonts w:hint="default"/>
      </w:rPr>
    </w:lvl>
    <w:lvl w:ilvl="4" w:tplc="5C20C9A6">
      <w:start w:val="8"/>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A8D760E"/>
    <w:multiLevelType w:val="hybridMultilevel"/>
    <w:tmpl w:val="CC92B912"/>
    <w:lvl w:ilvl="0" w:tplc="04090019">
      <w:start w:val="1"/>
      <w:numFmt w:val="lowerLetter"/>
      <w:lvlText w:val="%1."/>
      <w:lvlJc w:val="left"/>
      <w:pPr>
        <w:ind w:left="720" w:hanging="360"/>
      </w:pPr>
    </w:lvl>
    <w:lvl w:ilvl="1" w:tplc="6B10C84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AD42195"/>
    <w:multiLevelType w:val="hybridMultilevel"/>
    <w:tmpl w:val="0F2679DC"/>
    <w:lvl w:ilvl="0" w:tplc="ABE88942">
      <w:start w:val="1"/>
      <w:numFmt w:val="lowerLetter"/>
      <w:lvlText w:val="%1."/>
      <w:lvlJc w:val="left"/>
      <w:pPr>
        <w:ind w:left="117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7" w15:restartNumberingAfterBreak="0">
    <w:nsid w:val="6AEE6C83"/>
    <w:multiLevelType w:val="multilevel"/>
    <w:tmpl w:val="8D06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none"/>
      <w:isLgl/>
      <w:lvlText w:val="4.7.2"/>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B52732A"/>
    <w:multiLevelType w:val="hybridMultilevel"/>
    <w:tmpl w:val="B616F62E"/>
    <w:lvl w:ilvl="0" w:tplc="3D8814FE">
      <w:start w:val="6"/>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D442E4"/>
    <w:multiLevelType w:val="hybridMultilevel"/>
    <w:tmpl w:val="C312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D4A7C46"/>
    <w:multiLevelType w:val="hybridMultilevel"/>
    <w:tmpl w:val="AED0D3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37F8A17A">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6D785813"/>
    <w:multiLevelType w:val="hybridMultilevel"/>
    <w:tmpl w:val="217E5A6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1B">
      <w:start w:val="1"/>
      <w:numFmt w:val="lowerRoman"/>
      <w:lvlText w:val="%3."/>
      <w:lvlJc w:val="right"/>
      <w:pPr>
        <w:ind w:left="4500" w:hanging="360"/>
      </w:pPr>
      <w:rPr>
        <w:rFont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2" w15:restartNumberingAfterBreak="0">
    <w:nsid w:val="6E046CD9"/>
    <w:multiLevelType w:val="hybridMultilevel"/>
    <w:tmpl w:val="0106ABF6"/>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3" w15:restartNumberingAfterBreak="0">
    <w:nsid w:val="6E172626"/>
    <w:multiLevelType w:val="multilevel"/>
    <w:tmpl w:val="6A1AD1E0"/>
    <w:lvl w:ilvl="0">
      <w:start w:val="1"/>
      <w:numFmt w:val="decimal"/>
      <w:lvlText w:val="%1."/>
      <w:lvlJc w:val="left"/>
      <w:pPr>
        <w:ind w:left="720" w:hanging="360"/>
      </w:pPr>
      <w:rPr>
        <w:rFonts w:hint="default"/>
      </w:rPr>
    </w:lvl>
    <w:lvl w:ilvl="1">
      <w:start w:val="1"/>
      <w:numFmt w:val="lowerLetter"/>
      <w:lvlText w:val="%2."/>
      <w:lvlJc w:val="right"/>
      <w:pPr>
        <w:ind w:left="720" w:hanging="360"/>
      </w:pPr>
      <w:rPr>
        <w:rFonts w:ascii="Times New Roman" w:eastAsia="Times New Roman" w:hAnsi="Times New Roman" w:cs="Times New Roman"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34" w15:restartNumberingAfterBreak="0">
    <w:nsid w:val="6E7C691D"/>
    <w:multiLevelType w:val="hybridMultilevel"/>
    <w:tmpl w:val="B544990C"/>
    <w:lvl w:ilvl="0" w:tplc="66240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B711B2"/>
    <w:multiLevelType w:val="hybridMultilevel"/>
    <w:tmpl w:val="224C333A"/>
    <w:lvl w:ilvl="0" w:tplc="8934396A">
      <w:start w:val="1"/>
      <w:numFmt w:val="lowerLetter"/>
      <w:lvlText w:val="%1."/>
      <w:lvlJc w:val="right"/>
      <w:pPr>
        <w:ind w:left="720" w:hanging="360"/>
      </w:pPr>
      <w:rPr>
        <w:rFonts w:ascii="Times New Roman" w:eastAsia="Times New Roman" w:hAnsi="Times New Roman" w:cs="Times New Roman"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FE86C1D"/>
    <w:multiLevelType w:val="hybridMultilevel"/>
    <w:tmpl w:val="D2F69D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948432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FEA389C"/>
    <w:multiLevelType w:val="hybridMultilevel"/>
    <w:tmpl w:val="D794DA42"/>
    <w:lvl w:ilvl="0" w:tplc="0409001B">
      <w:start w:val="1"/>
      <w:numFmt w:val="lowerRoman"/>
      <w:lvlText w:val="%1."/>
      <w:lvlJc w:val="righ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8" w15:restartNumberingAfterBreak="0">
    <w:nsid w:val="703D1A9A"/>
    <w:multiLevelType w:val="hybridMultilevel"/>
    <w:tmpl w:val="E9BC6C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0425108"/>
    <w:multiLevelType w:val="multilevel"/>
    <w:tmpl w:val="BFC204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7091404B"/>
    <w:multiLevelType w:val="hybridMultilevel"/>
    <w:tmpl w:val="EAFEB95C"/>
    <w:lvl w:ilvl="0" w:tplc="04090019">
      <w:start w:val="1"/>
      <w:numFmt w:val="lowerLetter"/>
      <w:lvlText w:val="%1."/>
      <w:lvlJc w:val="left"/>
      <w:pPr>
        <w:ind w:left="1800" w:hanging="360"/>
      </w:pPr>
    </w:lvl>
    <w:lvl w:ilvl="1" w:tplc="8B803EA8">
      <w:start w:val="1"/>
      <w:numFmt w:val="lowerLetter"/>
      <w:lvlText w:val="%2."/>
      <w:lvlJc w:val="left"/>
      <w:pPr>
        <w:ind w:left="2520" w:hanging="360"/>
      </w:pPr>
      <w:rPr>
        <w:rFonts w:asciiTheme="minorHAnsi" w:eastAsiaTheme="minorHAnsi" w:hAnsiTheme="minorHAnsi" w:cstheme="minorBidi" w:hint="default"/>
      </w:rPr>
    </w:lvl>
    <w:lvl w:ilvl="2" w:tplc="0409001B">
      <w:start w:val="1"/>
      <w:numFmt w:val="lowerRoman"/>
      <w:lvlText w:val="%3."/>
      <w:lvlJc w:val="right"/>
      <w:pPr>
        <w:ind w:left="3240" w:hanging="180"/>
      </w:pPr>
    </w:lvl>
    <w:lvl w:ilvl="3" w:tplc="0E9E018A">
      <w:start w:val="1"/>
      <w:numFmt w:val="decimal"/>
      <w:lvlText w:val="(%4)"/>
      <w:lvlJc w:val="left"/>
      <w:pPr>
        <w:ind w:left="3960" w:hanging="360"/>
      </w:pPr>
      <w:rPr>
        <w:rFonts w:hint="default"/>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710E7C2F"/>
    <w:multiLevelType w:val="hybridMultilevel"/>
    <w:tmpl w:val="B7D86C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2" w15:restartNumberingAfterBreak="0">
    <w:nsid w:val="71F817C9"/>
    <w:multiLevelType w:val="multilevel"/>
    <w:tmpl w:val="15A24482"/>
    <w:lvl w:ilvl="0">
      <w:start w:val="2"/>
      <w:numFmt w:val="decimal"/>
      <w:lvlText w:val="%1.3.3"/>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43" w15:restartNumberingAfterBreak="0">
    <w:nsid w:val="72B56498"/>
    <w:multiLevelType w:val="hybridMultilevel"/>
    <w:tmpl w:val="D4AA01E6"/>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4" w15:restartNumberingAfterBreak="0">
    <w:nsid w:val="732237B2"/>
    <w:multiLevelType w:val="hybridMultilevel"/>
    <w:tmpl w:val="AF68BB10"/>
    <w:lvl w:ilvl="0" w:tplc="930848CA">
      <w:start w:val="2"/>
      <w:numFmt w:val="lowerLetter"/>
      <w:lvlText w:val="%1."/>
      <w:lvlJc w:val="right"/>
      <w:pPr>
        <w:ind w:left="360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37111CB"/>
    <w:multiLevelType w:val="multilevel"/>
    <w:tmpl w:val="D93212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3D156D5"/>
    <w:multiLevelType w:val="hybridMultilevel"/>
    <w:tmpl w:val="DA34ADD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93748D"/>
    <w:multiLevelType w:val="hybridMultilevel"/>
    <w:tmpl w:val="1D00CD8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8" w15:restartNumberingAfterBreak="0">
    <w:nsid w:val="75102E03"/>
    <w:multiLevelType w:val="hybridMultilevel"/>
    <w:tmpl w:val="C96E262E"/>
    <w:lvl w:ilvl="0" w:tplc="8934396A">
      <w:start w:val="1"/>
      <w:numFmt w:val="lowerLetter"/>
      <w:lvlText w:val="%1."/>
      <w:lvlJc w:val="right"/>
      <w:pPr>
        <w:ind w:left="1166" w:hanging="360"/>
      </w:pPr>
      <w:rPr>
        <w:rFonts w:ascii="Times New Roman" w:eastAsia="Times New Roman" w:hAnsi="Times New Roman" w:cs="Times New Roman" w:hint="default"/>
        <w:strike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9" w15:restartNumberingAfterBreak="0">
    <w:nsid w:val="75174E4F"/>
    <w:multiLevelType w:val="hybridMultilevel"/>
    <w:tmpl w:val="023E5F08"/>
    <w:lvl w:ilvl="0" w:tplc="0409001B">
      <w:start w:val="1"/>
      <w:numFmt w:val="low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5FA4FFF"/>
    <w:multiLevelType w:val="hybridMultilevel"/>
    <w:tmpl w:val="74EC17BA"/>
    <w:lvl w:ilvl="0" w:tplc="E8FA693A">
      <w:start w:val="2"/>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1" w15:restartNumberingAfterBreak="0">
    <w:nsid w:val="76241B20"/>
    <w:multiLevelType w:val="multilevel"/>
    <w:tmpl w:val="C070178A"/>
    <w:lvl w:ilvl="0">
      <w:start w:val="1"/>
      <w:numFmt w:val="decimal"/>
      <w:lvlText w:val="%1."/>
      <w:lvlJc w:val="left"/>
      <w:pPr>
        <w:ind w:left="720" w:hanging="360"/>
      </w:pPr>
      <w:rPr>
        <w:rFonts w:hint="default"/>
      </w:rPr>
    </w:lvl>
    <w:lvl w:ilvl="1">
      <w:start w:val="1"/>
      <w:numFmt w:val="lowerLetter"/>
      <w:lvlText w:val="%2."/>
      <w:lvlJc w:val="right"/>
      <w:pPr>
        <w:ind w:left="720" w:hanging="360"/>
      </w:pPr>
      <w:rPr>
        <w:rFonts w:ascii="Times New Roman" w:eastAsia="Times New Roman" w:hAnsi="Times New Roman" w:cs="Times New Roman"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52" w15:restartNumberingAfterBreak="0">
    <w:nsid w:val="765A2AC5"/>
    <w:multiLevelType w:val="multilevel"/>
    <w:tmpl w:val="35B6C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6DF13BE"/>
    <w:multiLevelType w:val="hybridMultilevel"/>
    <w:tmpl w:val="15607FEC"/>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6F266A3"/>
    <w:multiLevelType w:val="hybridMultilevel"/>
    <w:tmpl w:val="FB5ED1FE"/>
    <w:lvl w:ilvl="0" w:tplc="AFF62732">
      <w:start w:val="15"/>
      <w:numFmt w:val="bullet"/>
      <w:lvlText w:val=""/>
      <w:lvlJc w:val="left"/>
      <w:pPr>
        <w:ind w:left="806" w:hanging="360"/>
      </w:pPr>
      <w:rPr>
        <w:rFonts w:ascii="Symbol" w:eastAsiaTheme="minorHAnsi" w:hAnsi="Symbol" w:cstheme="minorBidi"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5" w15:restartNumberingAfterBreak="0">
    <w:nsid w:val="76FC7DCC"/>
    <w:multiLevelType w:val="hybridMultilevel"/>
    <w:tmpl w:val="CB9E0CD6"/>
    <w:lvl w:ilvl="0" w:tplc="4644FC90">
      <w:start w:val="1"/>
      <w:numFmt w:val="lowerRoman"/>
      <w:lvlText w:val="%1."/>
      <w:lvlJc w:val="righ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56" w15:restartNumberingAfterBreak="0">
    <w:nsid w:val="77217DCF"/>
    <w:multiLevelType w:val="hybridMultilevel"/>
    <w:tmpl w:val="7584C58E"/>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34396A">
      <w:start w:val="1"/>
      <w:numFmt w:val="lowerLetter"/>
      <w:lvlText w:val="%5."/>
      <w:lvlJc w:val="right"/>
      <w:pPr>
        <w:ind w:left="3600" w:hanging="360"/>
      </w:pPr>
      <w:rPr>
        <w:rFonts w:ascii="Times New Roman" w:eastAsia="Times New Roman" w:hAnsi="Times New Roman" w:cs="Times New Roman" w:hint="default"/>
        <w:strike w:val="0"/>
      </w:rPr>
    </w:lvl>
    <w:lvl w:ilvl="5" w:tplc="CBF4D400">
      <w:start w:val="1"/>
      <w:numFmt w:val="lowerRoman"/>
      <w:lvlText w:val="%6)"/>
      <w:lvlJc w:val="right"/>
      <w:pPr>
        <w:ind w:left="4320" w:hanging="180"/>
      </w:pPr>
      <w:rPr>
        <w:rFonts w:ascii="Times New Roman" w:eastAsiaTheme="minorHAnsi" w:hAnsi="Times New Roman" w:cs="Times New Roman"/>
      </w:r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7315F5C"/>
    <w:multiLevelType w:val="multilevel"/>
    <w:tmpl w:val="166EEE28"/>
    <w:lvl w:ilvl="0">
      <w:start w:val="2"/>
      <w:numFmt w:val="decimal"/>
      <w:lvlText w:val="%1.3.14"/>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58" w15:restartNumberingAfterBreak="0">
    <w:nsid w:val="776D5D9E"/>
    <w:multiLevelType w:val="multilevel"/>
    <w:tmpl w:val="F5F8DA4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15:restartNumberingAfterBreak="0">
    <w:nsid w:val="78367E8F"/>
    <w:multiLevelType w:val="hybridMultilevel"/>
    <w:tmpl w:val="929E1F2C"/>
    <w:lvl w:ilvl="0" w:tplc="738E7A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948432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79226904"/>
    <w:multiLevelType w:val="hybridMultilevel"/>
    <w:tmpl w:val="F502D58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79306A6F"/>
    <w:multiLevelType w:val="hybridMultilevel"/>
    <w:tmpl w:val="DDDC043A"/>
    <w:lvl w:ilvl="0" w:tplc="924CED8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94758BF"/>
    <w:multiLevelType w:val="multilevel"/>
    <w:tmpl w:val="C8445D6C"/>
    <w:lvl w:ilvl="0">
      <w:start w:val="2"/>
      <w:numFmt w:val="decimal"/>
      <w:lvlText w:val="%1.3"/>
      <w:lvlJc w:val="left"/>
      <w:pPr>
        <w:ind w:left="450" w:hanging="360"/>
      </w:pPr>
      <w:rPr>
        <w:rFonts w:ascii="Times New Roman" w:hAnsi="Times New Roman" w:hint="default"/>
        <w:sz w:val="24"/>
      </w:rPr>
    </w:lvl>
    <w:lvl w:ilvl="1">
      <w:start w:val="1"/>
      <w:numFmt w:val="bullet"/>
      <w:lvlText w:val=""/>
      <w:lvlJc w:val="left"/>
      <w:pPr>
        <w:ind w:left="540" w:hanging="360"/>
      </w:pPr>
      <w:rPr>
        <w:rFonts w:ascii="Symbol" w:hAnsi="Symbol"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63" w15:restartNumberingAfterBreak="0">
    <w:nsid w:val="7A3D5319"/>
    <w:multiLevelType w:val="hybridMultilevel"/>
    <w:tmpl w:val="42DC652A"/>
    <w:lvl w:ilvl="0" w:tplc="66240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A555A53"/>
    <w:multiLevelType w:val="multilevel"/>
    <w:tmpl w:val="75EC5DC0"/>
    <w:lvl w:ilvl="0">
      <w:start w:val="2"/>
      <w:numFmt w:val="decimal"/>
      <w:lvlText w:val="%1.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5" w15:restartNumberingAfterBreak="0">
    <w:nsid w:val="7AB24191"/>
    <w:multiLevelType w:val="hybridMultilevel"/>
    <w:tmpl w:val="52341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AE31C50"/>
    <w:multiLevelType w:val="multilevel"/>
    <w:tmpl w:val="A70AB8DE"/>
    <w:lvl w:ilvl="0">
      <w:start w:val="2"/>
      <w:numFmt w:val="decimal"/>
      <w:lvlText w:val="%1.2.3"/>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67" w15:restartNumberingAfterBreak="0">
    <w:nsid w:val="7AEF7D1C"/>
    <w:multiLevelType w:val="multilevel"/>
    <w:tmpl w:val="35B6CE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8" w15:restartNumberingAfterBreak="0">
    <w:nsid w:val="7B0D676F"/>
    <w:multiLevelType w:val="hybridMultilevel"/>
    <w:tmpl w:val="D5CECE30"/>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9" w15:restartNumberingAfterBreak="0">
    <w:nsid w:val="7B634C73"/>
    <w:multiLevelType w:val="hybridMultilevel"/>
    <w:tmpl w:val="225EE3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C841D2D"/>
    <w:multiLevelType w:val="hybridMultilevel"/>
    <w:tmpl w:val="FDEE2E4E"/>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DC36357"/>
    <w:multiLevelType w:val="multilevel"/>
    <w:tmpl w:val="7EE82266"/>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DC55344"/>
    <w:multiLevelType w:val="multilevel"/>
    <w:tmpl w:val="9B9E6C50"/>
    <w:lvl w:ilvl="0">
      <w:start w:val="2"/>
      <w:numFmt w:val="decimal"/>
      <w:lvlText w:val="%1.3.8"/>
      <w:lvlJc w:val="left"/>
      <w:pPr>
        <w:ind w:left="450" w:hanging="360"/>
      </w:pPr>
      <w:rPr>
        <w:rFonts w:hint="default"/>
      </w:rPr>
    </w:lvl>
    <w:lvl w:ilvl="1">
      <w:start w:val="1"/>
      <w:numFmt w:val="none"/>
      <w:lvlText w:val="2.3."/>
      <w:lvlJc w:val="left"/>
      <w:pPr>
        <w:ind w:left="720" w:hanging="360"/>
      </w:pPr>
      <w:rPr>
        <w:rFonts w:ascii="Times New Roman" w:hAnsi="Times New Roman" w:hint="default"/>
        <w:sz w:val="24"/>
      </w:rPr>
    </w:lvl>
    <w:lvl w:ilvl="2">
      <w:start w:val="1"/>
      <w:numFmt w:val="decimal"/>
      <w:lvlText w:val="%1.%22.2"/>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273" w15:restartNumberingAfterBreak="0">
    <w:nsid w:val="7DDF350B"/>
    <w:multiLevelType w:val="hybridMultilevel"/>
    <w:tmpl w:val="3C32B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4" w15:restartNumberingAfterBreak="0">
    <w:nsid w:val="7F7634BF"/>
    <w:multiLevelType w:val="hybridMultilevel"/>
    <w:tmpl w:val="71D2171C"/>
    <w:lvl w:ilvl="0" w:tplc="09F0B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strike w:val="0"/>
      </w:rPr>
    </w:lvl>
    <w:lvl w:ilvl="5" w:tplc="CBF4D400">
      <w:start w:val="1"/>
      <w:numFmt w:val="lowerRoman"/>
      <w:lvlText w:val="%6)"/>
      <w:lvlJc w:val="right"/>
      <w:pPr>
        <w:ind w:left="4320" w:hanging="180"/>
      </w:pPr>
      <w:rPr>
        <w:rFonts w:ascii="Times New Roman" w:eastAsiaTheme="minorHAnsi" w:hAnsi="Times New Roman" w:cs="Times New Roman"/>
      </w:rPr>
    </w:lvl>
    <w:lvl w:ilvl="6" w:tplc="CFC8BE3C">
      <w:start w:val="1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1"/>
  </w:num>
  <w:num w:numId="2">
    <w:abstractNumId w:val="227"/>
  </w:num>
  <w:num w:numId="3">
    <w:abstractNumId w:val="82"/>
  </w:num>
  <w:num w:numId="4">
    <w:abstractNumId w:val="164"/>
  </w:num>
  <w:num w:numId="5">
    <w:abstractNumId w:val="64"/>
  </w:num>
  <w:num w:numId="6">
    <w:abstractNumId w:val="114"/>
  </w:num>
  <w:num w:numId="7">
    <w:abstractNumId w:val="172"/>
  </w:num>
  <w:num w:numId="8">
    <w:abstractNumId w:val="192"/>
  </w:num>
  <w:num w:numId="9">
    <w:abstractNumId w:val="174"/>
  </w:num>
  <w:num w:numId="10">
    <w:abstractNumId w:val="80"/>
  </w:num>
  <w:num w:numId="11">
    <w:abstractNumId w:val="256"/>
  </w:num>
  <w:num w:numId="12">
    <w:abstractNumId w:val="161"/>
  </w:num>
  <w:num w:numId="13">
    <w:abstractNumId w:val="187"/>
  </w:num>
  <w:num w:numId="14">
    <w:abstractNumId w:val="73"/>
  </w:num>
  <w:num w:numId="15">
    <w:abstractNumId w:val="185"/>
  </w:num>
  <w:num w:numId="16">
    <w:abstractNumId w:val="84"/>
  </w:num>
  <w:num w:numId="17">
    <w:abstractNumId w:val="240"/>
  </w:num>
  <w:num w:numId="18">
    <w:abstractNumId w:val="30"/>
  </w:num>
  <w:num w:numId="19">
    <w:abstractNumId w:val="94"/>
  </w:num>
  <w:num w:numId="20">
    <w:abstractNumId w:val="8"/>
  </w:num>
  <w:num w:numId="21">
    <w:abstractNumId w:val="186"/>
  </w:num>
  <w:num w:numId="22">
    <w:abstractNumId w:val="232"/>
  </w:num>
  <w:num w:numId="23">
    <w:abstractNumId w:val="269"/>
  </w:num>
  <w:num w:numId="24">
    <w:abstractNumId w:val="91"/>
  </w:num>
  <w:num w:numId="25">
    <w:abstractNumId w:val="12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7"/>
  </w:num>
  <w:num w:numId="29">
    <w:abstractNumId w:val="202"/>
  </w:num>
  <w:num w:numId="30">
    <w:abstractNumId w:val="166"/>
  </w:num>
  <w:num w:numId="31">
    <w:abstractNumId w:val="35"/>
  </w:num>
  <w:num w:numId="32">
    <w:abstractNumId w:val="265"/>
  </w:num>
  <w:num w:numId="33">
    <w:abstractNumId w:val="115"/>
  </w:num>
  <w:num w:numId="34">
    <w:abstractNumId w:val="32"/>
  </w:num>
  <w:num w:numId="35">
    <w:abstractNumId w:val="31"/>
  </w:num>
  <w:num w:numId="36">
    <w:abstractNumId w:val="42"/>
  </w:num>
  <w:num w:numId="37">
    <w:abstractNumId w:val="173"/>
  </w:num>
  <w:num w:numId="38">
    <w:abstractNumId w:val="274"/>
  </w:num>
  <w:num w:numId="39">
    <w:abstractNumId w:val="103"/>
  </w:num>
  <w:num w:numId="40">
    <w:abstractNumId w:val="139"/>
  </w:num>
  <w:num w:numId="41">
    <w:abstractNumId w:val="259"/>
  </w:num>
  <w:num w:numId="42">
    <w:abstractNumId w:val="48"/>
  </w:num>
  <w:num w:numId="43">
    <w:abstractNumId w:val="81"/>
  </w:num>
  <w:num w:numId="44">
    <w:abstractNumId w:val="165"/>
  </w:num>
  <w:num w:numId="45">
    <w:abstractNumId w:val="40"/>
  </w:num>
  <w:num w:numId="46">
    <w:abstractNumId w:val="221"/>
  </w:num>
  <w:num w:numId="47">
    <w:abstractNumId w:val="264"/>
  </w:num>
  <w:num w:numId="48">
    <w:abstractNumId w:val="21"/>
  </w:num>
  <w:num w:numId="49">
    <w:abstractNumId w:val="266"/>
  </w:num>
  <w:num w:numId="50">
    <w:abstractNumId w:val="131"/>
  </w:num>
  <w:num w:numId="51">
    <w:abstractNumId w:val="122"/>
  </w:num>
  <w:num w:numId="52">
    <w:abstractNumId w:val="242"/>
  </w:num>
  <w:num w:numId="53">
    <w:abstractNumId w:val="50"/>
  </w:num>
  <w:num w:numId="54">
    <w:abstractNumId w:val="204"/>
  </w:num>
  <w:num w:numId="55">
    <w:abstractNumId w:val="101"/>
  </w:num>
  <w:num w:numId="56">
    <w:abstractNumId w:val="272"/>
  </w:num>
  <w:num w:numId="57">
    <w:abstractNumId w:val="109"/>
  </w:num>
  <w:num w:numId="58">
    <w:abstractNumId w:val="118"/>
  </w:num>
  <w:num w:numId="59">
    <w:abstractNumId w:val="157"/>
  </w:num>
  <w:num w:numId="60">
    <w:abstractNumId w:val="181"/>
  </w:num>
  <w:num w:numId="61">
    <w:abstractNumId w:val="143"/>
  </w:num>
  <w:num w:numId="62">
    <w:abstractNumId w:val="257"/>
  </w:num>
  <w:num w:numId="63">
    <w:abstractNumId w:val="72"/>
  </w:num>
  <w:num w:numId="64">
    <w:abstractNumId w:val="212"/>
  </w:num>
  <w:num w:numId="65">
    <w:abstractNumId w:val="141"/>
  </w:num>
  <w:num w:numId="66">
    <w:abstractNumId w:val="144"/>
  </w:num>
  <w:num w:numId="67">
    <w:abstractNumId w:val="219"/>
  </w:num>
  <w:num w:numId="68">
    <w:abstractNumId w:val="262"/>
  </w:num>
  <w:num w:numId="69">
    <w:abstractNumId w:val="218"/>
  </w:num>
  <w:num w:numId="70">
    <w:abstractNumId w:val="155"/>
  </w:num>
  <w:num w:numId="71">
    <w:abstractNumId w:val="246"/>
  </w:num>
  <w:num w:numId="72">
    <w:abstractNumId w:val="61"/>
  </w:num>
  <w:num w:numId="73">
    <w:abstractNumId w:val="226"/>
  </w:num>
  <w:num w:numId="74">
    <w:abstractNumId w:val="224"/>
  </w:num>
  <w:num w:numId="75">
    <w:abstractNumId w:val="133"/>
  </w:num>
  <w:num w:numId="76">
    <w:abstractNumId w:val="230"/>
  </w:num>
  <w:num w:numId="77">
    <w:abstractNumId w:val="163"/>
  </w:num>
  <w:num w:numId="78">
    <w:abstractNumId w:val="66"/>
  </w:num>
  <w:num w:numId="79">
    <w:abstractNumId w:val="29"/>
  </w:num>
  <w:num w:numId="80">
    <w:abstractNumId w:val="268"/>
  </w:num>
  <w:num w:numId="81">
    <w:abstractNumId w:val="150"/>
  </w:num>
  <w:num w:numId="82">
    <w:abstractNumId w:val="67"/>
  </w:num>
  <w:num w:numId="83">
    <w:abstractNumId w:val="112"/>
  </w:num>
  <w:num w:numId="84">
    <w:abstractNumId w:val="135"/>
  </w:num>
  <w:num w:numId="85">
    <w:abstractNumId w:val="59"/>
  </w:num>
  <w:num w:numId="86">
    <w:abstractNumId w:val="74"/>
  </w:num>
  <w:num w:numId="87">
    <w:abstractNumId w:val="98"/>
  </w:num>
  <w:num w:numId="88">
    <w:abstractNumId w:val="10"/>
  </w:num>
  <w:num w:numId="89">
    <w:abstractNumId w:val="216"/>
  </w:num>
  <w:num w:numId="90">
    <w:abstractNumId w:val="113"/>
  </w:num>
  <w:num w:numId="91">
    <w:abstractNumId w:val="127"/>
  </w:num>
  <w:num w:numId="92">
    <w:abstractNumId w:val="53"/>
  </w:num>
  <w:num w:numId="93">
    <w:abstractNumId w:val="183"/>
  </w:num>
  <w:num w:numId="94">
    <w:abstractNumId w:val="16"/>
  </w:num>
  <w:num w:numId="95">
    <w:abstractNumId w:val="121"/>
  </w:num>
  <w:num w:numId="96">
    <w:abstractNumId w:val="117"/>
  </w:num>
  <w:num w:numId="97">
    <w:abstractNumId w:val="197"/>
  </w:num>
  <w:num w:numId="98">
    <w:abstractNumId w:val="178"/>
  </w:num>
  <w:num w:numId="99">
    <w:abstractNumId w:val="151"/>
  </w:num>
  <w:num w:numId="100">
    <w:abstractNumId w:val="162"/>
  </w:num>
  <w:num w:numId="101">
    <w:abstractNumId w:val="100"/>
  </w:num>
  <w:num w:numId="102">
    <w:abstractNumId w:val="234"/>
  </w:num>
  <w:num w:numId="103">
    <w:abstractNumId w:val="239"/>
  </w:num>
  <w:num w:numId="104">
    <w:abstractNumId w:val="75"/>
  </w:num>
  <w:num w:numId="105">
    <w:abstractNumId w:val="76"/>
  </w:num>
  <w:num w:numId="106">
    <w:abstractNumId w:val="95"/>
  </w:num>
  <w:num w:numId="107">
    <w:abstractNumId w:val="194"/>
  </w:num>
  <w:num w:numId="108">
    <w:abstractNumId w:val="132"/>
  </w:num>
  <w:num w:numId="109">
    <w:abstractNumId w:val="147"/>
  </w:num>
  <w:num w:numId="110">
    <w:abstractNumId w:val="146"/>
  </w:num>
  <w:num w:numId="111">
    <w:abstractNumId w:val="153"/>
  </w:num>
  <w:num w:numId="112">
    <w:abstractNumId w:val="3"/>
  </w:num>
  <w:num w:numId="113">
    <w:abstractNumId w:val="88"/>
  </w:num>
  <w:num w:numId="114">
    <w:abstractNumId w:val="233"/>
  </w:num>
  <w:num w:numId="115">
    <w:abstractNumId w:val="79"/>
  </w:num>
  <w:num w:numId="116">
    <w:abstractNumId w:val="52"/>
  </w:num>
  <w:num w:numId="117">
    <w:abstractNumId w:val="78"/>
  </w:num>
  <w:num w:numId="118">
    <w:abstractNumId w:val="44"/>
  </w:num>
  <w:num w:numId="119">
    <w:abstractNumId w:val="145"/>
  </w:num>
  <w:num w:numId="120">
    <w:abstractNumId w:val="225"/>
  </w:num>
  <w:num w:numId="121">
    <w:abstractNumId w:val="34"/>
  </w:num>
  <w:num w:numId="122">
    <w:abstractNumId w:val="191"/>
  </w:num>
  <w:num w:numId="123">
    <w:abstractNumId w:val="203"/>
  </w:num>
  <w:num w:numId="124">
    <w:abstractNumId w:val="251"/>
  </w:num>
  <w:num w:numId="125">
    <w:abstractNumId w:val="89"/>
  </w:num>
  <w:num w:numId="126">
    <w:abstractNumId w:val="0"/>
  </w:num>
  <w:num w:numId="127">
    <w:abstractNumId w:val="46"/>
  </w:num>
  <w:num w:numId="128">
    <w:abstractNumId w:val="37"/>
  </w:num>
  <w:num w:numId="129">
    <w:abstractNumId w:val="199"/>
  </w:num>
  <w:num w:numId="130">
    <w:abstractNumId w:val="90"/>
  </w:num>
  <w:num w:numId="131">
    <w:abstractNumId w:val="271"/>
  </w:num>
  <w:num w:numId="132">
    <w:abstractNumId w:val="176"/>
  </w:num>
  <w:num w:numId="133">
    <w:abstractNumId w:val="5"/>
  </w:num>
  <w:num w:numId="134">
    <w:abstractNumId w:val="148"/>
  </w:num>
  <w:num w:numId="135">
    <w:abstractNumId w:val="175"/>
  </w:num>
  <w:num w:numId="136">
    <w:abstractNumId w:val="167"/>
  </w:num>
  <w:num w:numId="137">
    <w:abstractNumId w:val="49"/>
  </w:num>
  <w:num w:numId="138">
    <w:abstractNumId w:val="125"/>
  </w:num>
  <w:num w:numId="139">
    <w:abstractNumId w:val="237"/>
  </w:num>
  <w:num w:numId="140">
    <w:abstractNumId w:val="86"/>
  </w:num>
  <w:num w:numId="141">
    <w:abstractNumId w:val="177"/>
  </w:num>
  <w:num w:numId="142">
    <w:abstractNumId w:val="154"/>
  </w:num>
  <w:num w:numId="143">
    <w:abstractNumId w:val="184"/>
  </w:num>
  <w:num w:numId="144">
    <w:abstractNumId w:val="63"/>
  </w:num>
  <w:num w:numId="145">
    <w:abstractNumId w:val="105"/>
  </w:num>
  <w:num w:numId="146">
    <w:abstractNumId w:val="39"/>
  </w:num>
  <w:num w:numId="147">
    <w:abstractNumId w:val="198"/>
  </w:num>
  <w:num w:numId="148">
    <w:abstractNumId w:val="7"/>
  </w:num>
  <w:num w:numId="149">
    <w:abstractNumId w:val="235"/>
  </w:num>
  <w:num w:numId="150">
    <w:abstractNumId w:val="43"/>
  </w:num>
  <w:num w:numId="151">
    <w:abstractNumId w:val="196"/>
  </w:num>
  <w:num w:numId="152">
    <w:abstractNumId w:val="116"/>
  </w:num>
  <w:num w:numId="153">
    <w:abstractNumId w:val="70"/>
  </w:num>
  <w:num w:numId="154">
    <w:abstractNumId w:val="134"/>
  </w:num>
  <w:num w:numId="155">
    <w:abstractNumId w:val="241"/>
  </w:num>
  <w:num w:numId="156">
    <w:abstractNumId w:val="273"/>
  </w:num>
  <w:num w:numId="157">
    <w:abstractNumId w:val="9"/>
  </w:num>
  <w:num w:numId="158">
    <w:abstractNumId w:val="190"/>
  </w:num>
  <w:num w:numId="159">
    <w:abstractNumId w:val="12"/>
  </w:num>
  <w:num w:numId="160">
    <w:abstractNumId w:val="214"/>
  </w:num>
  <w:num w:numId="161">
    <w:abstractNumId w:val="58"/>
  </w:num>
  <w:num w:numId="162">
    <w:abstractNumId w:val="96"/>
  </w:num>
  <w:num w:numId="163">
    <w:abstractNumId w:val="68"/>
  </w:num>
  <w:num w:numId="164">
    <w:abstractNumId w:val="231"/>
  </w:num>
  <w:num w:numId="165">
    <w:abstractNumId w:val="11"/>
  </w:num>
  <w:num w:numId="166">
    <w:abstractNumId w:val="4"/>
  </w:num>
  <w:num w:numId="167">
    <w:abstractNumId w:val="168"/>
  </w:num>
  <w:num w:numId="168">
    <w:abstractNumId w:val="142"/>
  </w:num>
  <w:num w:numId="169">
    <w:abstractNumId w:val="45"/>
  </w:num>
  <w:num w:numId="170">
    <w:abstractNumId w:val="20"/>
  </w:num>
  <w:num w:numId="171">
    <w:abstractNumId w:val="205"/>
  </w:num>
  <w:num w:numId="172">
    <w:abstractNumId w:val="25"/>
  </w:num>
  <w:num w:numId="173">
    <w:abstractNumId w:val="179"/>
  </w:num>
  <w:num w:numId="174">
    <w:abstractNumId w:val="106"/>
  </w:num>
  <w:num w:numId="175">
    <w:abstractNumId w:val="69"/>
  </w:num>
  <w:num w:numId="176">
    <w:abstractNumId w:val="236"/>
  </w:num>
  <w:num w:numId="177">
    <w:abstractNumId w:val="189"/>
  </w:num>
  <w:num w:numId="178">
    <w:abstractNumId w:val="111"/>
  </w:num>
  <w:num w:numId="179">
    <w:abstractNumId w:val="36"/>
  </w:num>
  <w:num w:numId="180">
    <w:abstractNumId w:val="247"/>
  </w:num>
  <w:num w:numId="181">
    <w:abstractNumId w:val="71"/>
  </w:num>
  <w:num w:numId="182">
    <w:abstractNumId w:val="206"/>
  </w:num>
  <w:num w:numId="183">
    <w:abstractNumId w:val="193"/>
  </w:num>
  <w:num w:numId="184">
    <w:abstractNumId w:val="18"/>
  </w:num>
  <w:num w:numId="185">
    <w:abstractNumId w:val="60"/>
  </w:num>
  <w:num w:numId="1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8"/>
  </w:num>
  <w:num w:numId="188">
    <w:abstractNumId w:val="51"/>
  </w:num>
  <w:num w:numId="189">
    <w:abstractNumId w:val="26"/>
  </w:num>
  <w:num w:numId="190">
    <w:abstractNumId w:val="270"/>
  </w:num>
  <w:num w:numId="191">
    <w:abstractNumId w:val="140"/>
  </w:num>
  <w:num w:numId="192">
    <w:abstractNumId w:val="65"/>
  </w:num>
  <w:num w:numId="193">
    <w:abstractNumId w:val="28"/>
  </w:num>
  <w:num w:numId="194">
    <w:abstractNumId w:val="170"/>
  </w:num>
  <w:num w:numId="195">
    <w:abstractNumId w:val="253"/>
  </w:num>
  <w:num w:numId="196">
    <w:abstractNumId w:val="6"/>
  </w:num>
  <w:num w:numId="197">
    <w:abstractNumId w:val="210"/>
  </w:num>
  <w:num w:numId="198">
    <w:abstractNumId w:val="252"/>
  </w:num>
  <w:num w:numId="199">
    <w:abstractNumId w:val="136"/>
  </w:num>
  <w:num w:numId="200">
    <w:abstractNumId w:val="83"/>
  </w:num>
  <w:num w:numId="201">
    <w:abstractNumId w:val="267"/>
  </w:num>
  <w:num w:numId="202">
    <w:abstractNumId w:val="217"/>
  </w:num>
  <w:num w:numId="203">
    <w:abstractNumId w:val="208"/>
  </w:num>
  <w:num w:numId="204">
    <w:abstractNumId w:val="54"/>
  </w:num>
  <w:num w:numId="205">
    <w:abstractNumId w:val="102"/>
  </w:num>
  <w:num w:numId="206">
    <w:abstractNumId w:val="255"/>
  </w:num>
  <w:num w:numId="207">
    <w:abstractNumId w:val="129"/>
  </w:num>
  <w:num w:numId="208">
    <w:abstractNumId w:val="260"/>
  </w:num>
  <w:num w:numId="209">
    <w:abstractNumId w:val="128"/>
  </w:num>
  <w:num w:numId="210">
    <w:abstractNumId w:val="158"/>
  </w:num>
  <w:num w:numId="211">
    <w:abstractNumId w:val="159"/>
  </w:num>
  <w:num w:numId="212">
    <w:abstractNumId w:val="119"/>
  </w:num>
  <w:num w:numId="213">
    <w:abstractNumId w:val="195"/>
  </w:num>
  <w:num w:numId="214">
    <w:abstractNumId w:val="244"/>
  </w:num>
  <w:num w:numId="215">
    <w:abstractNumId w:val="38"/>
  </w:num>
  <w:num w:numId="216">
    <w:abstractNumId w:val="200"/>
  </w:num>
  <w:num w:numId="217">
    <w:abstractNumId w:val="99"/>
  </w:num>
  <w:num w:numId="218">
    <w:abstractNumId w:val="180"/>
  </w:num>
  <w:num w:numId="219">
    <w:abstractNumId w:val="250"/>
  </w:num>
  <w:num w:numId="220">
    <w:abstractNumId w:val="213"/>
  </w:num>
  <w:num w:numId="221">
    <w:abstractNumId w:val="149"/>
  </w:num>
  <w:num w:numId="222">
    <w:abstractNumId w:val="19"/>
  </w:num>
  <w:num w:numId="223">
    <w:abstractNumId w:val="211"/>
  </w:num>
  <w:num w:numId="224">
    <w:abstractNumId w:val="110"/>
  </w:num>
  <w:num w:numId="225">
    <w:abstractNumId w:val="126"/>
  </w:num>
  <w:num w:numId="226">
    <w:abstractNumId w:val="41"/>
  </w:num>
  <w:num w:numId="227">
    <w:abstractNumId w:val="258"/>
  </w:num>
  <w:num w:numId="228">
    <w:abstractNumId w:val="249"/>
  </w:num>
  <w:num w:numId="229">
    <w:abstractNumId w:val="238"/>
  </w:num>
  <w:num w:numId="230">
    <w:abstractNumId w:val="209"/>
  </w:num>
  <w:num w:numId="231">
    <w:abstractNumId w:val="47"/>
  </w:num>
  <w:num w:numId="232">
    <w:abstractNumId w:val="24"/>
  </w:num>
  <w:num w:numId="233">
    <w:abstractNumId w:val="23"/>
  </w:num>
  <w:num w:numId="234">
    <w:abstractNumId w:val="138"/>
  </w:num>
  <w:num w:numId="235">
    <w:abstractNumId w:val="2"/>
  </w:num>
  <w:num w:numId="236">
    <w:abstractNumId w:val="55"/>
  </w:num>
  <w:num w:numId="237">
    <w:abstractNumId w:val="104"/>
  </w:num>
  <w:num w:numId="238">
    <w:abstractNumId w:val="123"/>
  </w:num>
  <w:num w:numId="239">
    <w:abstractNumId w:val="207"/>
  </w:num>
  <w:num w:numId="240">
    <w:abstractNumId w:val="120"/>
  </w:num>
  <w:num w:numId="241">
    <w:abstractNumId w:val="87"/>
  </w:num>
  <w:num w:numId="242">
    <w:abstractNumId w:val="263"/>
  </w:num>
  <w:num w:numId="243">
    <w:abstractNumId w:val="81"/>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01"/>
  </w:num>
  <w:num w:numId="245">
    <w:abstractNumId w:val="182"/>
  </w:num>
  <w:num w:numId="246">
    <w:abstractNumId w:val="15"/>
  </w:num>
  <w:num w:numId="2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28"/>
  </w:num>
  <w:num w:numId="254">
    <w:abstractNumId w:val="245"/>
  </w:num>
  <w:num w:numId="255">
    <w:abstractNumId w:val="17"/>
  </w:num>
  <w:num w:numId="256">
    <w:abstractNumId w:val="152"/>
  </w:num>
  <w:num w:numId="257">
    <w:abstractNumId w:val="27"/>
  </w:num>
  <w:num w:numId="258">
    <w:abstractNumId w:val="160"/>
  </w:num>
  <w:num w:numId="259">
    <w:abstractNumId w:val="156"/>
  </w:num>
  <w:num w:numId="260">
    <w:abstractNumId w:val="13"/>
  </w:num>
  <w:num w:numId="261">
    <w:abstractNumId w:val="107"/>
  </w:num>
  <w:num w:numId="262">
    <w:abstractNumId w:val="222"/>
  </w:num>
  <w:num w:numId="263">
    <w:abstractNumId w:val="223"/>
  </w:num>
  <w:num w:numId="264">
    <w:abstractNumId w:val="261"/>
  </w:num>
  <w:num w:numId="265">
    <w:abstractNumId w:val="92"/>
  </w:num>
  <w:num w:numId="266">
    <w:abstractNumId w:val="254"/>
  </w:num>
  <w:num w:numId="267">
    <w:abstractNumId w:val="56"/>
  </w:num>
  <w:num w:numId="268">
    <w:abstractNumId w:val="169"/>
  </w:num>
  <w:num w:numId="26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2"/>
  </w:num>
  <w:num w:numId="271">
    <w:abstractNumId w:val="188"/>
  </w:num>
  <w:num w:numId="272">
    <w:abstractNumId w:val="1"/>
  </w:num>
  <w:num w:numId="273">
    <w:abstractNumId w:val="93"/>
  </w:num>
  <w:num w:numId="274">
    <w:abstractNumId w:val="77"/>
  </w:num>
  <w:num w:numId="275">
    <w:abstractNumId w:val="14"/>
  </w:num>
  <w:num w:numId="276">
    <w:abstractNumId w:val="243"/>
  </w:num>
  <w:num w:numId="277">
    <w:abstractNumId w:val="248"/>
  </w:num>
  <w:num w:numId="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9"/>
  </w:num>
  <w:num w:numId="281">
    <w:abstractNumId w:val="215"/>
  </w:num>
  <w:num w:numId="282">
    <w:abstractNumId w:val="57"/>
  </w:num>
  <w:num w:numId="283">
    <w:abstractNumId w:val="130"/>
  </w:num>
  <w:num w:numId="284">
    <w:abstractNumId w:val="85"/>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02"/>
    <w:rsid w:val="000002F7"/>
    <w:rsid w:val="0000083B"/>
    <w:rsid w:val="00001B19"/>
    <w:rsid w:val="0000362D"/>
    <w:rsid w:val="00006FCA"/>
    <w:rsid w:val="00007077"/>
    <w:rsid w:val="00010516"/>
    <w:rsid w:val="00010A41"/>
    <w:rsid w:val="00010BDF"/>
    <w:rsid w:val="00012A88"/>
    <w:rsid w:val="000138B2"/>
    <w:rsid w:val="000154A7"/>
    <w:rsid w:val="000164BF"/>
    <w:rsid w:val="000172EA"/>
    <w:rsid w:val="00017C82"/>
    <w:rsid w:val="00020531"/>
    <w:rsid w:val="00021F1E"/>
    <w:rsid w:val="000231F5"/>
    <w:rsid w:val="00024A46"/>
    <w:rsid w:val="00025838"/>
    <w:rsid w:val="00025C87"/>
    <w:rsid w:val="00026447"/>
    <w:rsid w:val="000300DE"/>
    <w:rsid w:val="00030150"/>
    <w:rsid w:val="00030FA0"/>
    <w:rsid w:val="00031AFC"/>
    <w:rsid w:val="00032259"/>
    <w:rsid w:val="000353CA"/>
    <w:rsid w:val="00035913"/>
    <w:rsid w:val="0003618F"/>
    <w:rsid w:val="0003766C"/>
    <w:rsid w:val="000424FB"/>
    <w:rsid w:val="00043260"/>
    <w:rsid w:val="00043B91"/>
    <w:rsid w:val="00044406"/>
    <w:rsid w:val="00044A93"/>
    <w:rsid w:val="00045A2B"/>
    <w:rsid w:val="00045AB6"/>
    <w:rsid w:val="00047828"/>
    <w:rsid w:val="00047A84"/>
    <w:rsid w:val="00047E8C"/>
    <w:rsid w:val="00050DE2"/>
    <w:rsid w:val="00050E18"/>
    <w:rsid w:val="000511AD"/>
    <w:rsid w:val="00051537"/>
    <w:rsid w:val="000519C9"/>
    <w:rsid w:val="00052ED5"/>
    <w:rsid w:val="00053356"/>
    <w:rsid w:val="00053767"/>
    <w:rsid w:val="0005391E"/>
    <w:rsid w:val="000541EE"/>
    <w:rsid w:val="00055224"/>
    <w:rsid w:val="0005576F"/>
    <w:rsid w:val="00055996"/>
    <w:rsid w:val="000564B0"/>
    <w:rsid w:val="00057775"/>
    <w:rsid w:val="00057957"/>
    <w:rsid w:val="000579F7"/>
    <w:rsid w:val="00060B58"/>
    <w:rsid w:val="000614AE"/>
    <w:rsid w:val="00062320"/>
    <w:rsid w:val="00063727"/>
    <w:rsid w:val="00063806"/>
    <w:rsid w:val="00064D72"/>
    <w:rsid w:val="00067237"/>
    <w:rsid w:val="00070B5F"/>
    <w:rsid w:val="00070CF8"/>
    <w:rsid w:val="00072054"/>
    <w:rsid w:val="000735D0"/>
    <w:rsid w:val="00073AB7"/>
    <w:rsid w:val="00073BB9"/>
    <w:rsid w:val="000746C0"/>
    <w:rsid w:val="0007487D"/>
    <w:rsid w:val="000805D8"/>
    <w:rsid w:val="0008260E"/>
    <w:rsid w:val="000831B5"/>
    <w:rsid w:val="0008334F"/>
    <w:rsid w:val="00083BE0"/>
    <w:rsid w:val="00086FF5"/>
    <w:rsid w:val="000920D9"/>
    <w:rsid w:val="00092D69"/>
    <w:rsid w:val="00092D93"/>
    <w:rsid w:val="00092F69"/>
    <w:rsid w:val="000940D2"/>
    <w:rsid w:val="0009418C"/>
    <w:rsid w:val="00094FB0"/>
    <w:rsid w:val="000954DA"/>
    <w:rsid w:val="000974F4"/>
    <w:rsid w:val="000A0FE1"/>
    <w:rsid w:val="000A478C"/>
    <w:rsid w:val="000A4C71"/>
    <w:rsid w:val="000A5325"/>
    <w:rsid w:val="000B033D"/>
    <w:rsid w:val="000B0B5D"/>
    <w:rsid w:val="000B1ED9"/>
    <w:rsid w:val="000B22A5"/>
    <w:rsid w:val="000B2CB6"/>
    <w:rsid w:val="000B37EA"/>
    <w:rsid w:val="000B6EE2"/>
    <w:rsid w:val="000B709F"/>
    <w:rsid w:val="000B753E"/>
    <w:rsid w:val="000B7E98"/>
    <w:rsid w:val="000C1613"/>
    <w:rsid w:val="000C4AE5"/>
    <w:rsid w:val="000C59B6"/>
    <w:rsid w:val="000C7121"/>
    <w:rsid w:val="000C7A9A"/>
    <w:rsid w:val="000D0DF0"/>
    <w:rsid w:val="000D105F"/>
    <w:rsid w:val="000D310D"/>
    <w:rsid w:val="000D31DF"/>
    <w:rsid w:val="000D35EC"/>
    <w:rsid w:val="000D553C"/>
    <w:rsid w:val="000D60B0"/>
    <w:rsid w:val="000D63ED"/>
    <w:rsid w:val="000D6DB2"/>
    <w:rsid w:val="000D7E86"/>
    <w:rsid w:val="000E37D7"/>
    <w:rsid w:val="000E4EA7"/>
    <w:rsid w:val="000E7134"/>
    <w:rsid w:val="000E7428"/>
    <w:rsid w:val="000E749E"/>
    <w:rsid w:val="000E7FCF"/>
    <w:rsid w:val="000F1255"/>
    <w:rsid w:val="000F13A0"/>
    <w:rsid w:val="000F2963"/>
    <w:rsid w:val="000F51F8"/>
    <w:rsid w:val="000F6690"/>
    <w:rsid w:val="000F68F3"/>
    <w:rsid w:val="000F6F85"/>
    <w:rsid w:val="000F7E28"/>
    <w:rsid w:val="001017FC"/>
    <w:rsid w:val="0010211F"/>
    <w:rsid w:val="00104809"/>
    <w:rsid w:val="00106477"/>
    <w:rsid w:val="00110641"/>
    <w:rsid w:val="0011085B"/>
    <w:rsid w:val="001125DD"/>
    <w:rsid w:val="00112DEC"/>
    <w:rsid w:val="00113E80"/>
    <w:rsid w:val="00113F16"/>
    <w:rsid w:val="00117072"/>
    <w:rsid w:val="00120365"/>
    <w:rsid w:val="0012051D"/>
    <w:rsid w:val="00121584"/>
    <w:rsid w:val="00124710"/>
    <w:rsid w:val="0012593B"/>
    <w:rsid w:val="00127827"/>
    <w:rsid w:val="00127F8E"/>
    <w:rsid w:val="00130368"/>
    <w:rsid w:val="0013067A"/>
    <w:rsid w:val="00130AC5"/>
    <w:rsid w:val="00130CD5"/>
    <w:rsid w:val="001318BB"/>
    <w:rsid w:val="00131911"/>
    <w:rsid w:val="001324B0"/>
    <w:rsid w:val="0013276E"/>
    <w:rsid w:val="001348BA"/>
    <w:rsid w:val="00135281"/>
    <w:rsid w:val="00137FA5"/>
    <w:rsid w:val="00141B70"/>
    <w:rsid w:val="00142A6C"/>
    <w:rsid w:val="0014305A"/>
    <w:rsid w:val="0014385F"/>
    <w:rsid w:val="00146839"/>
    <w:rsid w:val="00147F1D"/>
    <w:rsid w:val="0015038E"/>
    <w:rsid w:val="00150785"/>
    <w:rsid w:val="00150BB6"/>
    <w:rsid w:val="00151F8E"/>
    <w:rsid w:val="00152052"/>
    <w:rsid w:val="0015237E"/>
    <w:rsid w:val="00152CD1"/>
    <w:rsid w:val="001530DA"/>
    <w:rsid w:val="0015432F"/>
    <w:rsid w:val="00157383"/>
    <w:rsid w:val="0015787C"/>
    <w:rsid w:val="00157A41"/>
    <w:rsid w:val="00157A89"/>
    <w:rsid w:val="0016021A"/>
    <w:rsid w:val="001629D6"/>
    <w:rsid w:val="00162F33"/>
    <w:rsid w:val="00163843"/>
    <w:rsid w:val="001648CF"/>
    <w:rsid w:val="0016518E"/>
    <w:rsid w:val="001674EC"/>
    <w:rsid w:val="001710D1"/>
    <w:rsid w:val="0017157F"/>
    <w:rsid w:val="00173321"/>
    <w:rsid w:val="00175793"/>
    <w:rsid w:val="00177D38"/>
    <w:rsid w:val="00177DA4"/>
    <w:rsid w:val="00180516"/>
    <w:rsid w:val="00180F67"/>
    <w:rsid w:val="001815B5"/>
    <w:rsid w:val="00182452"/>
    <w:rsid w:val="0018331A"/>
    <w:rsid w:val="001836D6"/>
    <w:rsid w:val="0018577F"/>
    <w:rsid w:val="00185B10"/>
    <w:rsid w:val="00187409"/>
    <w:rsid w:val="00187DB8"/>
    <w:rsid w:val="001902A9"/>
    <w:rsid w:val="00192925"/>
    <w:rsid w:val="001935F4"/>
    <w:rsid w:val="0019577E"/>
    <w:rsid w:val="00196556"/>
    <w:rsid w:val="00196A44"/>
    <w:rsid w:val="00197019"/>
    <w:rsid w:val="001A0B24"/>
    <w:rsid w:val="001A0D5E"/>
    <w:rsid w:val="001A280B"/>
    <w:rsid w:val="001A79FF"/>
    <w:rsid w:val="001B07F3"/>
    <w:rsid w:val="001B0821"/>
    <w:rsid w:val="001B096A"/>
    <w:rsid w:val="001B14D0"/>
    <w:rsid w:val="001B3D56"/>
    <w:rsid w:val="001B4800"/>
    <w:rsid w:val="001B4DCC"/>
    <w:rsid w:val="001B539E"/>
    <w:rsid w:val="001B5809"/>
    <w:rsid w:val="001B5F55"/>
    <w:rsid w:val="001B6365"/>
    <w:rsid w:val="001B6F3C"/>
    <w:rsid w:val="001B7564"/>
    <w:rsid w:val="001B7A06"/>
    <w:rsid w:val="001B7D32"/>
    <w:rsid w:val="001B7ED7"/>
    <w:rsid w:val="001C12AF"/>
    <w:rsid w:val="001C29A6"/>
    <w:rsid w:val="001C3AC0"/>
    <w:rsid w:val="001C48A8"/>
    <w:rsid w:val="001C4A67"/>
    <w:rsid w:val="001C5CCA"/>
    <w:rsid w:val="001C5D55"/>
    <w:rsid w:val="001C60F2"/>
    <w:rsid w:val="001C6B46"/>
    <w:rsid w:val="001C7FC4"/>
    <w:rsid w:val="001D1292"/>
    <w:rsid w:val="001D1299"/>
    <w:rsid w:val="001D17C7"/>
    <w:rsid w:val="001D1AFA"/>
    <w:rsid w:val="001D1D41"/>
    <w:rsid w:val="001D2642"/>
    <w:rsid w:val="001D37FB"/>
    <w:rsid w:val="001D393E"/>
    <w:rsid w:val="001D5AC8"/>
    <w:rsid w:val="001E0993"/>
    <w:rsid w:val="001E203C"/>
    <w:rsid w:val="001E29D4"/>
    <w:rsid w:val="001E3301"/>
    <w:rsid w:val="001E33B1"/>
    <w:rsid w:val="001E392A"/>
    <w:rsid w:val="001E3E62"/>
    <w:rsid w:val="001E68C0"/>
    <w:rsid w:val="001E6ACB"/>
    <w:rsid w:val="001E7AA1"/>
    <w:rsid w:val="001F147F"/>
    <w:rsid w:val="001F1AB1"/>
    <w:rsid w:val="001F29E8"/>
    <w:rsid w:val="001F2C3C"/>
    <w:rsid w:val="001F2F88"/>
    <w:rsid w:val="001F382B"/>
    <w:rsid w:val="001F3BBD"/>
    <w:rsid w:val="001F3C52"/>
    <w:rsid w:val="001F3D75"/>
    <w:rsid w:val="001F57F9"/>
    <w:rsid w:val="001F77FA"/>
    <w:rsid w:val="001F7B09"/>
    <w:rsid w:val="00201FD7"/>
    <w:rsid w:val="002042FD"/>
    <w:rsid w:val="002061DF"/>
    <w:rsid w:val="00206FF2"/>
    <w:rsid w:val="00207CDC"/>
    <w:rsid w:val="00210E45"/>
    <w:rsid w:val="002119F5"/>
    <w:rsid w:val="00211A0C"/>
    <w:rsid w:val="00214612"/>
    <w:rsid w:val="00214A0D"/>
    <w:rsid w:val="00215373"/>
    <w:rsid w:val="0021639E"/>
    <w:rsid w:val="00217FEE"/>
    <w:rsid w:val="002201A8"/>
    <w:rsid w:val="0022039E"/>
    <w:rsid w:val="00220999"/>
    <w:rsid w:val="002229AC"/>
    <w:rsid w:val="00223085"/>
    <w:rsid w:val="00223324"/>
    <w:rsid w:val="00223F62"/>
    <w:rsid w:val="002254AD"/>
    <w:rsid w:val="00225CFC"/>
    <w:rsid w:val="00225DBA"/>
    <w:rsid w:val="00231C35"/>
    <w:rsid w:val="002342A1"/>
    <w:rsid w:val="002347AF"/>
    <w:rsid w:val="00235446"/>
    <w:rsid w:val="002368F7"/>
    <w:rsid w:val="00236AAA"/>
    <w:rsid w:val="00236D78"/>
    <w:rsid w:val="002370C2"/>
    <w:rsid w:val="00237273"/>
    <w:rsid w:val="002408AF"/>
    <w:rsid w:val="0024227E"/>
    <w:rsid w:val="00242C5E"/>
    <w:rsid w:val="00243D93"/>
    <w:rsid w:val="002462EA"/>
    <w:rsid w:val="0024641A"/>
    <w:rsid w:val="0024778E"/>
    <w:rsid w:val="00247ACA"/>
    <w:rsid w:val="00247DC8"/>
    <w:rsid w:val="00250078"/>
    <w:rsid w:val="00250672"/>
    <w:rsid w:val="002512E0"/>
    <w:rsid w:val="00251BAE"/>
    <w:rsid w:val="00252203"/>
    <w:rsid w:val="00252CDA"/>
    <w:rsid w:val="00255AAA"/>
    <w:rsid w:val="00255F86"/>
    <w:rsid w:val="00256CE0"/>
    <w:rsid w:val="00260BB3"/>
    <w:rsid w:val="00261D5F"/>
    <w:rsid w:val="002642A7"/>
    <w:rsid w:val="00264FA3"/>
    <w:rsid w:val="002714D2"/>
    <w:rsid w:val="00271989"/>
    <w:rsid w:val="00274A4C"/>
    <w:rsid w:val="002768B3"/>
    <w:rsid w:val="00276C6E"/>
    <w:rsid w:val="00281484"/>
    <w:rsid w:val="002818E1"/>
    <w:rsid w:val="00281940"/>
    <w:rsid w:val="00282F59"/>
    <w:rsid w:val="00283BD9"/>
    <w:rsid w:val="002842D8"/>
    <w:rsid w:val="00284E81"/>
    <w:rsid w:val="00285217"/>
    <w:rsid w:val="00285A0F"/>
    <w:rsid w:val="00291D1F"/>
    <w:rsid w:val="00291F80"/>
    <w:rsid w:val="0029294B"/>
    <w:rsid w:val="00295736"/>
    <w:rsid w:val="0029753E"/>
    <w:rsid w:val="002A13ED"/>
    <w:rsid w:val="002A2319"/>
    <w:rsid w:val="002A2B0A"/>
    <w:rsid w:val="002A3917"/>
    <w:rsid w:val="002A39DC"/>
    <w:rsid w:val="002A568D"/>
    <w:rsid w:val="002A5F5E"/>
    <w:rsid w:val="002A65E7"/>
    <w:rsid w:val="002A6AD3"/>
    <w:rsid w:val="002A7545"/>
    <w:rsid w:val="002B038E"/>
    <w:rsid w:val="002B070F"/>
    <w:rsid w:val="002B0A08"/>
    <w:rsid w:val="002B0C74"/>
    <w:rsid w:val="002B0D07"/>
    <w:rsid w:val="002B1646"/>
    <w:rsid w:val="002B1F6F"/>
    <w:rsid w:val="002B23BE"/>
    <w:rsid w:val="002B4495"/>
    <w:rsid w:val="002B4619"/>
    <w:rsid w:val="002B6C55"/>
    <w:rsid w:val="002B6ECA"/>
    <w:rsid w:val="002B7B26"/>
    <w:rsid w:val="002B7B8C"/>
    <w:rsid w:val="002C10A3"/>
    <w:rsid w:val="002C41B7"/>
    <w:rsid w:val="002C4DAF"/>
    <w:rsid w:val="002C4E68"/>
    <w:rsid w:val="002C6F20"/>
    <w:rsid w:val="002C7A8E"/>
    <w:rsid w:val="002D0457"/>
    <w:rsid w:val="002D1226"/>
    <w:rsid w:val="002D23C4"/>
    <w:rsid w:val="002D3BEB"/>
    <w:rsid w:val="002D4492"/>
    <w:rsid w:val="002D471C"/>
    <w:rsid w:val="002D550D"/>
    <w:rsid w:val="002D5F56"/>
    <w:rsid w:val="002D6EB0"/>
    <w:rsid w:val="002D6EB4"/>
    <w:rsid w:val="002D7304"/>
    <w:rsid w:val="002D77CC"/>
    <w:rsid w:val="002E3D96"/>
    <w:rsid w:val="002E3E7F"/>
    <w:rsid w:val="002E43F7"/>
    <w:rsid w:val="002E585A"/>
    <w:rsid w:val="002E6376"/>
    <w:rsid w:val="002F0EFF"/>
    <w:rsid w:val="002F15D5"/>
    <w:rsid w:val="002F1804"/>
    <w:rsid w:val="002F298E"/>
    <w:rsid w:val="002F34C5"/>
    <w:rsid w:val="002F59BD"/>
    <w:rsid w:val="002F775F"/>
    <w:rsid w:val="0030029C"/>
    <w:rsid w:val="00300667"/>
    <w:rsid w:val="0030090E"/>
    <w:rsid w:val="00301DFE"/>
    <w:rsid w:val="00301F6D"/>
    <w:rsid w:val="0030331E"/>
    <w:rsid w:val="003035EA"/>
    <w:rsid w:val="003042DB"/>
    <w:rsid w:val="00305339"/>
    <w:rsid w:val="00305EB5"/>
    <w:rsid w:val="00306989"/>
    <w:rsid w:val="003079FE"/>
    <w:rsid w:val="00310084"/>
    <w:rsid w:val="00310EB8"/>
    <w:rsid w:val="0031177D"/>
    <w:rsid w:val="00312D5A"/>
    <w:rsid w:val="00316002"/>
    <w:rsid w:val="00316A89"/>
    <w:rsid w:val="00320B68"/>
    <w:rsid w:val="00321349"/>
    <w:rsid w:val="00321966"/>
    <w:rsid w:val="00321974"/>
    <w:rsid w:val="00322568"/>
    <w:rsid w:val="003230B4"/>
    <w:rsid w:val="00323A71"/>
    <w:rsid w:val="00324780"/>
    <w:rsid w:val="00325542"/>
    <w:rsid w:val="0032591C"/>
    <w:rsid w:val="00326CE5"/>
    <w:rsid w:val="0032713D"/>
    <w:rsid w:val="00327A2D"/>
    <w:rsid w:val="00327E40"/>
    <w:rsid w:val="00330EFB"/>
    <w:rsid w:val="00330FF6"/>
    <w:rsid w:val="0033122F"/>
    <w:rsid w:val="00331877"/>
    <w:rsid w:val="0033276B"/>
    <w:rsid w:val="003327F4"/>
    <w:rsid w:val="00333DA3"/>
    <w:rsid w:val="00333E3B"/>
    <w:rsid w:val="00334F69"/>
    <w:rsid w:val="00334F83"/>
    <w:rsid w:val="003404BA"/>
    <w:rsid w:val="00341C6F"/>
    <w:rsid w:val="003438CE"/>
    <w:rsid w:val="00344979"/>
    <w:rsid w:val="00344D7A"/>
    <w:rsid w:val="00345CB3"/>
    <w:rsid w:val="00345F8C"/>
    <w:rsid w:val="0034650B"/>
    <w:rsid w:val="00346A9B"/>
    <w:rsid w:val="00346BDE"/>
    <w:rsid w:val="003509FF"/>
    <w:rsid w:val="00351991"/>
    <w:rsid w:val="003528EC"/>
    <w:rsid w:val="00353258"/>
    <w:rsid w:val="00353669"/>
    <w:rsid w:val="0035444D"/>
    <w:rsid w:val="0035523D"/>
    <w:rsid w:val="003557C3"/>
    <w:rsid w:val="00356165"/>
    <w:rsid w:val="00356D07"/>
    <w:rsid w:val="003576E1"/>
    <w:rsid w:val="003579A8"/>
    <w:rsid w:val="00360BA2"/>
    <w:rsid w:val="0036102F"/>
    <w:rsid w:val="0036528A"/>
    <w:rsid w:val="0036531D"/>
    <w:rsid w:val="003675BF"/>
    <w:rsid w:val="00371C76"/>
    <w:rsid w:val="003723A0"/>
    <w:rsid w:val="003728AE"/>
    <w:rsid w:val="00372958"/>
    <w:rsid w:val="00372BB1"/>
    <w:rsid w:val="00372C13"/>
    <w:rsid w:val="003756D5"/>
    <w:rsid w:val="00377B0B"/>
    <w:rsid w:val="003819F2"/>
    <w:rsid w:val="00381C31"/>
    <w:rsid w:val="003825F6"/>
    <w:rsid w:val="0038281B"/>
    <w:rsid w:val="0038292F"/>
    <w:rsid w:val="00383A39"/>
    <w:rsid w:val="0038581E"/>
    <w:rsid w:val="00386CE6"/>
    <w:rsid w:val="003872E1"/>
    <w:rsid w:val="0039019A"/>
    <w:rsid w:val="003901FF"/>
    <w:rsid w:val="00390377"/>
    <w:rsid w:val="00392F0A"/>
    <w:rsid w:val="003954F1"/>
    <w:rsid w:val="00395B4F"/>
    <w:rsid w:val="00397080"/>
    <w:rsid w:val="003A00E8"/>
    <w:rsid w:val="003A0E32"/>
    <w:rsid w:val="003A20D6"/>
    <w:rsid w:val="003A2C81"/>
    <w:rsid w:val="003A4B80"/>
    <w:rsid w:val="003A4D49"/>
    <w:rsid w:val="003A524C"/>
    <w:rsid w:val="003A64CD"/>
    <w:rsid w:val="003A6D06"/>
    <w:rsid w:val="003B301D"/>
    <w:rsid w:val="003B54B8"/>
    <w:rsid w:val="003B63F8"/>
    <w:rsid w:val="003B6CC2"/>
    <w:rsid w:val="003C04F1"/>
    <w:rsid w:val="003C0BE4"/>
    <w:rsid w:val="003C3ED9"/>
    <w:rsid w:val="003C4C8D"/>
    <w:rsid w:val="003C62B6"/>
    <w:rsid w:val="003C6D74"/>
    <w:rsid w:val="003C79F2"/>
    <w:rsid w:val="003D00D1"/>
    <w:rsid w:val="003D0717"/>
    <w:rsid w:val="003D198A"/>
    <w:rsid w:val="003D2044"/>
    <w:rsid w:val="003D228F"/>
    <w:rsid w:val="003D2883"/>
    <w:rsid w:val="003D30ED"/>
    <w:rsid w:val="003D3604"/>
    <w:rsid w:val="003D37BE"/>
    <w:rsid w:val="003D4DD4"/>
    <w:rsid w:val="003D4F0E"/>
    <w:rsid w:val="003D5652"/>
    <w:rsid w:val="003D5A05"/>
    <w:rsid w:val="003D7004"/>
    <w:rsid w:val="003D70B7"/>
    <w:rsid w:val="003E07EF"/>
    <w:rsid w:val="003E0ADC"/>
    <w:rsid w:val="003E2A85"/>
    <w:rsid w:val="003E5944"/>
    <w:rsid w:val="003E5A1D"/>
    <w:rsid w:val="003F11C2"/>
    <w:rsid w:val="003F1362"/>
    <w:rsid w:val="003F13B2"/>
    <w:rsid w:val="003F2342"/>
    <w:rsid w:val="003F33DC"/>
    <w:rsid w:val="003F5070"/>
    <w:rsid w:val="003F5B1C"/>
    <w:rsid w:val="0040103E"/>
    <w:rsid w:val="00401847"/>
    <w:rsid w:val="0040218B"/>
    <w:rsid w:val="004022BD"/>
    <w:rsid w:val="00402466"/>
    <w:rsid w:val="004043F9"/>
    <w:rsid w:val="00404A4B"/>
    <w:rsid w:val="00406F60"/>
    <w:rsid w:val="0041043A"/>
    <w:rsid w:val="0041159A"/>
    <w:rsid w:val="00411F78"/>
    <w:rsid w:val="004146D0"/>
    <w:rsid w:val="00415621"/>
    <w:rsid w:val="0041679E"/>
    <w:rsid w:val="00416C36"/>
    <w:rsid w:val="0041702F"/>
    <w:rsid w:val="00417673"/>
    <w:rsid w:val="00417E46"/>
    <w:rsid w:val="00420DDF"/>
    <w:rsid w:val="004210B1"/>
    <w:rsid w:val="00421384"/>
    <w:rsid w:val="00423262"/>
    <w:rsid w:val="00424002"/>
    <w:rsid w:val="004248E9"/>
    <w:rsid w:val="00425F4D"/>
    <w:rsid w:val="00425F59"/>
    <w:rsid w:val="004273F5"/>
    <w:rsid w:val="00431A14"/>
    <w:rsid w:val="00431E94"/>
    <w:rsid w:val="0043270C"/>
    <w:rsid w:val="00433FE0"/>
    <w:rsid w:val="00436250"/>
    <w:rsid w:val="00436748"/>
    <w:rsid w:val="00436F00"/>
    <w:rsid w:val="004400A3"/>
    <w:rsid w:val="00440735"/>
    <w:rsid w:val="00442691"/>
    <w:rsid w:val="00443772"/>
    <w:rsid w:val="0044469F"/>
    <w:rsid w:val="00444AA2"/>
    <w:rsid w:val="0044671B"/>
    <w:rsid w:val="00446DBA"/>
    <w:rsid w:val="00447009"/>
    <w:rsid w:val="00450464"/>
    <w:rsid w:val="0045067C"/>
    <w:rsid w:val="0045127C"/>
    <w:rsid w:val="004518E0"/>
    <w:rsid w:val="00451A94"/>
    <w:rsid w:val="00451F42"/>
    <w:rsid w:val="004520D1"/>
    <w:rsid w:val="00452375"/>
    <w:rsid w:val="00452F62"/>
    <w:rsid w:val="004536F2"/>
    <w:rsid w:val="00453A6A"/>
    <w:rsid w:val="00453E9A"/>
    <w:rsid w:val="004558BA"/>
    <w:rsid w:val="004561A4"/>
    <w:rsid w:val="00456EF9"/>
    <w:rsid w:val="00457400"/>
    <w:rsid w:val="004579DB"/>
    <w:rsid w:val="004603EF"/>
    <w:rsid w:val="00461190"/>
    <w:rsid w:val="0046154A"/>
    <w:rsid w:val="00461813"/>
    <w:rsid w:val="004620B5"/>
    <w:rsid w:val="00466BC8"/>
    <w:rsid w:val="00470042"/>
    <w:rsid w:val="004715B2"/>
    <w:rsid w:val="00472230"/>
    <w:rsid w:val="00472965"/>
    <w:rsid w:val="00472B75"/>
    <w:rsid w:val="004743CB"/>
    <w:rsid w:val="004744B0"/>
    <w:rsid w:val="00474ECA"/>
    <w:rsid w:val="00475BAF"/>
    <w:rsid w:val="00476442"/>
    <w:rsid w:val="00476977"/>
    <w:rsid w:val="00476A38"/>
    <w:rsid w:val="00476EF9"/>
    <w:rsid w:val="00477CD1"/>
    <w:rsid w:val="00482D95"/>
    <w:rsid w:val="0048364F"/>
    <w:rsid w:val="004841B5"/>
    <w:rsid w:val="004841B9"/>
    <w:rsid w:val="00484497"/>
    <w:rsid w:val="00487987"/>
    <w:rsid w:val="004900EF"/>
    <w:rsid w:val="00490C2C"/>
    <w:rsid w:val="00492508"/>
    <w:rsid w:val="0049335B"/>
    <w:rsid w:val="00493869"/>
    <w:rsid w:val="004970F9"/>
    <w:rsid w:val="004A283B"/>
    <w:rsid w:val="004A285A"/>
    <w:rsid w:val="004A2B65"/>
    <w:rsid w:val="004A38E5"/>
    <w:rsid w:val="004A507E"/>
    <w:rsid w:val="004B020A"/>
    <w:rsid w:val="004B1113"/>
    <w:rsid w:val="004B1591"/>
    <w:rsid w:val="004B2139"/>
    <w:rsid w:val="004B294B"/>
    <w:rsid w:val="004B2C83"/>
    <w:rsid w:val="004B3849"/>
    <w:rsid w:val="004B41EF"/>
    <w:rsid w:val="004B6324"/>
    <w:rsid w:val="004B7874"/>
    <w:rsid w:val="004C1A80"/>
    <w:rsid w:val="004C29F7"/>
    <w:rsid w:val="004C3AC5"/>
    <w:rsid w:val="004C573E"/>
    <w:rsid w:val="004C5A5A"/>
    <w:rsid w:val="004C6C6E"/>
    <w:rsid w:val="004C706B"/>
    <w:rsid w:val="004D087C"/>
    <w:rsid w:val="004D1D61"/>
    <w:rsid w:val="004D248B"/>
    <w:rsid w:val="004D31F6"/>
    <w:rsid w:val="004D3493"/>
    <w:rsid w:val="004D5534"/>
    <w:rsid w:val="004D5755"/>
    <w:rsid w:val="004D5C8F"/>
    <w:rsid w:val="004D699B"/>
    <w:rsid w:val="004D6D36"/>
    <w:rsid w:val="004D78C6"/>
    <w:rsid w:val="004E10D9"/>
    <w:rsid w:val="004E14ED"/>
    <w:rsid w:val="004E1B53"/>
    <w:rsid w:val="004E25C0"/>
    <w:rsid w:val="004E2DA0"/>
    <w:rsid w:val="004E44BA"/>
    <w:rsid w:val="004E5483"/>
    <w:rsid w:val="004E59D4"/>
    <w:rsid w:val="004E6065"/>
    <w:rsid w:val="004E7222"/>
    <w:rsid w:val="004E736C"/>
    <w:rsid w:val="004E7B16"/>
    <w:rsid w:val="004E7FD9"/>
    <w:rsid w:val="004F0046"/>
    <w:rsid w:val="004F07B7"/>
    <w:rsid w:val="004F19B4"/>
    <w:rsid w:val="004F32A3"/>
    <w:rsid w:val="004F3726"/>
    <w:rsid w:val="004F3D3D"/>
    <w:rsid w:val="004F4F0E"/>
    <w:rsid w:val="004F5EB4"/>
    <w:rsid w:val="004F730F"/>
    <w:rsid w:val="005005D0"/>
    <w:rsid w:val="00500EBA"/>
    <w:rsid w:val="0050109E"/>
    <w:rsid w:val="005031C0"/>
    <w:rsid w:val="00504D8E"/>
    <w:rsid w:val="00504E61"/>
    <w:rsid w:val="005057CD"/>
    <w:rsid w:val="00505918"/>
    <w:rsid w:val="00506796"/>
    <w:rsid w:val="00507442"/>
    <w:rsid w:val="00507787"/>
    <w:rsid w:val="00507D6F"/>
    <w:rsid w:val="0051105B"/>
    <w:rsid w:val="00513650"/>
    <w:rsid w:val="005152C9"/>
    <w:rsid w:val="005153B7"/>
    <w:rsid w:val="00516B2E"/>
    <w:rsid w:val="00521125"/>
    <w:rsid w:val="00521EB1"/>
    <w:rsid w:val="00523B15"/>
    <w:rsid w:val="005246D3"/>
    <w:rsid w:val="0052483C"/>
    <w:rsid w:val="005258BB"/>
    <w:rsid w:val="0052703E"/>
    <w:rsid w:val="005271C0"/>
    <w:rsid w:val="005275E1"/>
    <w:rsid w:val="00527B07"/>
    <w:rsid w:val="00531DF4"/>
    <w:rsid w:val="00534280"/>
    <w:rsid w:val="00534697"/>
    <w:rsid w:val="0053597E"/>
    <w:rsid w:val="005378CD"/>
    <w:rsid w:val="005379B3"/>
    <w:rsid w:val="00540258"/>
    <w:rsid w:val="005422EF"/>
    <w:rsid w:val="00542E71"/>
    <w:rsid w:val="00542FDD"/>
    <w:rsid w:val="00543D34"/>
    <w:rsid w:val="005468CF"/>
    <w:rsid w:val="00546B3D"/>
    <w:rsid w:val="005476DB"/>
    <w:rsid w:val="005503F9"/>
    <w:rsid w:val="005506C3"/>
    <w:rsid w:val="00551BC8"/>
    <w:rsid w:val="00552714"/>
    <w:rsid w:val="00552933"/>
    <w:rsid w:val="00552AF9"/>
    <w:rsid w:val="00554497"/>
    <w:rsid w:val="00554557"/>
    <w:rsid w:val="00556069"/>
    <w:rsid w:val="0055622B"/>
    <w:rsid w:val="0056019E"/>
    <w:rsid w:val="00560F7B"/>
    <w:rsid w:val="0056230C"/>
    <w:rsid w:val="005636A6"/>
    <w:rsid w:val="00563F03"/>
    <w:rsid w:val="0056567C"/>
    <w:rsid w:val="005658DF"/>
    <w:rsid w:val="00565988"/>
    <w:rsid w:val="00565C74"/>
    <w:rsid w:val="00567678"/>
    <w:rsid w:val="00570961"/>
    <w:rsid w:val="005711BB"/>
    <w:rsid w:val="00571F80"/>
    <w:rsid w:val="00573389"/>
    <w:rsid w:val="00574AFF"/>
    <w:rsid w:val="00575C6D"/>
    <w:rsid w:val="00575CA4"/>
    <w:rsid w:val="00577E06"/>
    <w:rsid w:val="00580F62"/>
    <w:rsid w:val="00581F56"/>
    <w:rsid w:val="00582366"/>
    <w:rsid w:val="00582948"/>
    <w:rsid w:val="00582B9A"/>
    <w:rsid w:val="00582D32"/>
    <w:rsid w:val="00583BC0"/>
    <w:rsid w:val="00584029"/>
    <w:rsid w:val="00584534"/>
    <w:rsid w:val="00586627"/>
    <w:rsid w:val="00587537"/>
    <w:rsid w:val="005934DE"/>
    <w:rsid w:val="0059408E"/>
    <w:rsid w:val="00595258"/>
    <w:rsid w:val="00595BE0"/>
    <w:rsid w:val="00595E6E"/>
    <w:rsid w:val="00596524"/>
    <w:rsid w:val="00597218"/>
    <w:rsid w:val="00597730"/>
    <w:rsid w:val="005A109F"/>
    <w:rsid w:val="005A119A"/>
    <w:rsid w:val="005A2688"/>
    <w:rsid w:val="005A5534"/>
    <w:rsid w:val="005A56F1"/>
    <w:rsid w:val="005A5E36"/>
    <w:rsid w:val="005A6BA2"/>
    <w:rsid w:val="005B0372"/>
    <w:rsid w:val="005B0CF0"/>
    <w:rsid w:val="005B0E83"/>
    <w:rsid w:val="005B10E0"/>
    <w:rsid w:val="005B1498"/>
    <w:rsid w:val="005B24EF"/>
    <w:rsid w:val="005B490C"/>
    <w:rsid w:val="005B4E63"/>
    <w:rsid w:val="005B5CAA"/>
    <w:rsid w:val="005B60BE"/>
    <w:rsid w:val="005B76AA"/>
    <w:rsid w:val="005C071B"/>
    <w:rsid w:val="005C0767"/>
    <w:rsid w:val="005C11B3"/>
    <w:rsid w:val="005C1D6F"/>
    <w:rsid w:val="005C2508"/>
    <w:rsid w:val="005C27D0"/>
    <w:rsid w:val="005C2BDC"/>
    <w:rsid w:val="005C39BC"/>
    <w:rsid w:val="005C4E1C"/>
    <w:rsid w:val="005C6C8D"/>
    <w:rsid w:val="005C704C"/>
    <w:rsid w:val="005C7812"/>
    <w:rsid w:val="005C7A1F"/>
    <w:rsid w:val="005C7BE4"/>
    <w:rsid w:val="005D003B"/>
    <w:rsid w:val="005D15B1"/>
    <w:rsid w:val="005D2816"/>
    <w:rsid w:val="005D5E12"/>
    <w:rsid w:val="005D6E8D"/>
    <w:rsid w:val="005E2531"/>
    <w:rsid w:val="005E3FFA"/>
    <w:rsid w:val="005E47A6"/>
    <w:rsid w:val="005F00D1"/>
    <w:rsid w:val="005F0A16"/>
    <w:rsid w:val="005F122D"/>
    <w:rsid w:val="005F3046"/>
    <w:rsid w:val="005F3C25"/>
    <w:rsid w:val="005F3F88"/>
    <w:rsid w:val="005F4278"/>
    <w:rsid w:val="005F58BA"/>
    <w:rsid w:val="005F5FB4"/>
    <w:rsid w:val="006005B1"/>
    <w:rsid w:val="006016CD"/>
    <w:rsid w:val="006017F2"/>
    <w:rsid w:val="00602A06"/>
    <w:rsid w:val="0060422A"/>
    <w:rsid w:val="0060446D"/>
    <w:rsid w:val="00604DF8"/>
    <w:rsid w:val="006056C5"/>
    <w:rsid w:val="006056C9"/>
    <w:rsid w:val="00607D1B"/>
    <w:rsid w:val="00610609"/>
    <w:rsid w:val="006117C9"/>
    <w:rsid w:val="00611DF4"/>
    <w:rsid w:val="006131F0"/>
    <w:rsid w:val="00613B32"/>
    <w:rsid w:val="00614A76"/>
    <w:rsid w:val="00614C0F"/>
    <w:rsid w:val="00615092"/>
    <w:rsid w:val="00617014"/>
    <w:rsid w:val="00617465"/>
    <w:rsid w:val="00617791"/>
    <w:rsid w:val="00617C10"/>
    <w:rsid w:val="006206B1"/>
    <w:rsid w:val="0062098C"/>
    <w:rsid w:val="00621B78"/>
    <w:rsid w:val="00621CD5"/>
    <w:rsid w:val="00622716"/>
    <w:rsid w:val="0062273E"/>
    <w:rsid w:val="00622E5B"/>
    <w:rsid w:val="00623422"/>
    <w:rsid w:val="00623B87"/>
    <w:rsid w:val="00624FF6"/>
    <w:rsid w:val="00625186"/>
    <w:rsid w:val="0062619A"/>
    <w:rsid w:val="006265C7"/>
    <w:rsid w:val="006269BB"/>
    <w:rsid w:val="006274C6"/>
    <w:rsid w:val="00627A14"/>
    <w:rsid w:val="00627E58"/>
    <w:rsid w:val="00630E3D"/>
    <w:rsid w:val="006313B5"/>
    <w:rsid w:val="00631910"/>
    <w:rsid w:val="006324DE"/>
    <w:rsid w:val="00632518"/>
    <w:rsid w:val="00632B66"/>
    <w:rsid w:val="00634D5E"/>
    <w:rsid w:val="00636154"/>
    <w:rsid w:val="00636A15"/>
    <w:rsid w:val="006372E7"/>
    <w:rsid w:val="006411DF"/>
    <w:rsid w:val="006411F8"/>
    <w:rsid w:val="00641350"/>
    <w:rsid w:val="00641BA0"/>
    <w:rsid w:val="00642CA1"/>
    <w:rsid w:val="006454A9"/>
    <w:rsid w:val="00646140"/>
    <w:rsid w:val="0064662A"/>
    <w:rsid w:val="0064786C"/>
    <w:rsid w:val="0065121F"/>
    <w:rsid w:val="00651911"/>
    <w:rsid w:val="00652044"/>
    <w:rsid w:val="00652C1B"/>
    <w:rsid w:val="00652FBC"/>
    <w:rsid w:val="00653F8D"/>
    <w:rsid w:val="006540A2"/>
    <w:rsid w:val="00654150"/>
    <w:rsid w:val="00654324"/>
    <w:rsid w:val="006545CE"/>
    <w:rsid w:val="00654971"/>
    <w:rsid w:val="00654E6A"/>
    <w:rsid w:val="00655C15"/>
    <w:rsid w:val="006612ED"/>
    <w:rsid w:val="00661489"/>
    <w:rsid w:val="006614C3"/>
    <w:rsid w:val="00661F9F"/>
    <w:rsid w:val="00662543"/>
    <w:rsid w:val="00662E12"/>
    <w:rsid w:val="006632AA"/>
    <w:rsid w:val="00663B07"/>
    <w:rsid w:val="006657E2"/>
    <w:rsid w:val="00665D2E"/>
    <w:rsid w:val="00666378"/>
    <w:rsid w:val="006666A0"/>
    <w:rsid w:val="00670189"/>
    <w:rsid w:val="006701D0"/>
    <w:rsid w:val="00670B01"/>
    <w:rsid w:val="00672B9B"/>
    <w:rsid w:val="00672F91"/>
    <w:rsid w:val="00674121"/>
    <w:rsid w:val="006756B3"/>
    <w:rsid w:val="00675E9B"/>
    <w:rsid w:val="0067637B"/>
    <w:rsid w:val="00677FE3"/>
    <w:rsid w:val="006809B0"/>
    <w:rsid w:val="00680C6C"/>
    <w:rsid w:val="00681AD7"/>
    <w:rsid w:val="00684EC0"/>
    <w:rsid w:val="006855E1"/>
    <w:rsid w:val="0068756F"/>
    <w:rsid w:val="006908AA"/>
    <w:rsid w:val="0069233E"/>
    <w:rsid w:val="0069336B"/>
    <w:rsid w:val="0069420E"/>
    <w:rsid w:val="00694FAA"/>
    <w:rsid w:val="006955CC"/>
    <w:rsid w:val="0069776B"/>
    <w:rsid w:val="006A0756"/>
    <w:rsid w:val="006A097F"/>
    <w:rsid w:val="006A2F64"/>
    <w:rsid w:val="006A416E"/>
    <w:rsid w:val="006A5051"/>
    <w:rsid w:val="006A56F5"/>
    <w:rsid w:val="006A72CF"/>
    <w:rsid w:val="006A77E6"/>
    <w:rsid w:val="006A7EF8"/>
    <w:rsid w:val="006B00B9"/>
    <w:rsid w:val="006B1467"/>
    <w:rsid w:val="006B1508"/>
    <w:rsid w:val="006B1830"/>
    <w:rsid w:val="006B2038"/>
    <w:rsid w:val="006B2F15"/>
    <w:rsid w:val="006B3405"/>
    <w:rsid w:val="006B35EE"/>
    <w:rsid w:val="006B3946"/>
    <w:rsid w:val="006B5495"/>
    <w:rsid w:val="006B600A"/>
    <w:rsid w:val="006B64F0"/>
    <w:rsid w:val="006B792C"/>
    <w:rsid w:val="006C02BE"/>
    <w:rsid w:val="006C05C6"/>
    <w:rsid w:val="006C084A"/>
    <w:rsid w:val="006C08AD"/>
    <w:rsid w:val="006C08CD"/>
    <w:rsid w:val="006C41D6"/>
    <w:rsid w:val="006C4670"/>
    <w:rsid w:val="006C5342"/>
    <w:rsid w:val="006D05AE"/>
    <w:rsid w:val="006D154F"/>
    <w:rsid w:val="006D15A0"/>
    <w:rsid w:val="006D1EAF"/>
    <w:rsid w:val="006D27F9"/>
    <w:rsid w:val="006D2894"/>
    <w:rsid w:val="006D3092"/>
    <w:rsid w:val="006D558C"/>
    <w:rsid w:val="006D5F8B"/>
    <w:rsid w:val="006D6A6A"/>
    <w:rsid w:val="006D7101"/>
    <w:rsid w:val="006D7C33"/>
    <w:rsid w:val="006D7EE3"/>
    <w:rsid w:val="006E008B"/>
    <w:rsid w:val="006E33AC"/>
    <w:rsid w:val="006E7463"/>
    <w:rsid w:val="006F1AEE"/>
    <w:rsid w:val="006F3C00"/>
    <w:rsid w:val="006F49E4"/>
    <w:rsid w:val="006F6749"/>
    <w:rsid w:val="006F68D4"/>
    <w:rsid w:val="006F7165"/>
    <w:rsid w:val="006F7FD9"/>
    <w:rsid w:val="007005A8"/>
    <w:rsid w:val="00700902"/>
    <w:rsid w:val="007009C8"/>
    <w:rsid w:val="007034AA"/>
    <w:rsid w:val="00703D70"/>
    <w:rsid w:val="00704C3C"/>
    <w:rsid w:val="00706959"/>
    <w:rsid w:val="00711E7A"/>
    <w:rsid w:val="00712A15"/>
    <w:rsid w:val="00713409"/>
    <w:rsid w:val="00714344"/>
    <w:rsid w:val="00715EB6"/>
    <w:rsid w:val="00716930"/>
    <w:rsid w:val="00717012"/>
    <w:rsid w:val="007179EE"/>
    <w:rsid w:val="00720242"/>
    <w:rsid w:val="00720C69"/>
    <w:rsid w:val="00721386"/>
    <w:rsid w:val="0072279D"/>
    <w:rsid w:val="0072311B"/>
    <w:rsid w:val="00725403"/>
    <w:rsid w:val="00725D7D"/>
    <w:rsid w:val="00727038"/>
    <w:rsid w:val="00727044"/>
    <w:rsid w:val="00727592"/>
    <w:rsid w:val="00727932"/>
    <w:rsid w:val="00730CEC"/>
    <w:rsid w:val="00732C34"/>
    <w:rsid w:val="00732DAA"/>
    <w:rsid w:val="00734261"/>
    <w:rsid w:val="00737325"/>
    <w:rsid w:val="007377E8"/>
    <w:rsid w:val="00745C89"/>
    <w:rsid w:val="007462C4"/>
    <w:rsid w:val="00747BAA"/>
    <w:rsid w:val="00747D3D"/>
    <w:rsid w:val="007501E1"/>
    <w:rsid w:val="00751DBC"/>
    <w:rsid w:val="00752DC1"/>
    <w:rsid w:val="00754925"/>
    <w:rsid w:val="00755EE3"/>
    <w:rsid w:val="0075706D"/>
    <w:rsid w:val="007605D0"/>
    <w:rsid w:val="007607CC"/>
    <w:rsid w:val="007632B8"/>
    <w:rsid w:val="00764413"/>
    <w:rsid w:val="0076578D"/>
    <w:rsid w:val="00765ADC"/>
    <w:rsid w:val="00766BAB"/>
    <w:rsid w:val="00767192"/>
    <w:rsid w:val="007711B1"/>
    <w:rsid w:val="0077340E"/>
    <w:rsid w:val="007738B3"/>
    <w:rsid w:val="00774646"/>
    <w:rsid w:val="0077475A"/>
    <w:rsid w:val="00775492"/>
    <w:rsid w:val="007758A2"/>
    <w:rsid w:val="00775A0F"/>
    <w:rsid w:val="00776D91"/>
    <w:rsid w:val="00776F5F"/>
    <w:rsid w:val="007771CF"/>
    <w:rsid w:val="00780B7A"/>
    <w:rsid w:val="00780DC3"/>
    <w:rsid w:val="0078598D"/>
    <w:rsid w:val="0078721C"/>
    <w:rsid w:val="007956DD"/>
    <w:rsid w:val="00797279"/>
    <w:rsid w:val="007A1F94"/>
    <w:rsid w:val="007A27F9"/>
    <w:rsid w:val="007A2903"/>
    <w:rsid w:val="007A2CF1"/>
    <w:rsid w:val="007A3325"/>
    <w:rsid w:val="007A4050"/>
    <w:rsid w:val="007A4062"/>
    <w:rsid w:val="007A5554"/>
    <w:rsid w:val="007A5D26"/>
    <w:rsid w:val="007A7226"/>
    <w:rsid w:val="007A790B"/>
    <w:rsid w:val="007A7BFD"/>
    <w:rsid w:val="007B0E74"/>
    <w:rsid w:val="007B1199"/>
    <w:rsid w:val="007B15EF"/>
    <w:rsid w:val="007B192A"/>
    <w:rsid w:val="007B4011"/>
    <w:rsid w:val="007B5874"/>
    <w:rsid w:val="007B5C4D"/>
    <w:rsid w:val="007B68C8"/>
    <w:rsid w:val="007B77E2"/>
    <w:rsid w:val="007C028E"/>
    <w:rsid w:val="007C05C7"/>
    <w:rsid w:val="007C0D4D"/>
    <w:rsid w:val="007C24DB"/>
    <w:rsid w:val="007C304F"/>
    <w:rsid w:val="007C3996"/>
    <w:rsid w:val="007C54F8"/>
    <w:rsid w:val="007C6D43"/>
    <w:rsid w:val="007C74D0"/>
    <w:rsid w:val="007C779C"/>
    <w:rsid w:val="007C7D85"/>
    <w:rsid w:val="007D1841"/>
    <w:rsid w:val="007D2854"/>
    <w:rsid w:val="007D3B03"/>
    <w:rsid w:val="007D3E38"/>
    <w:rsid w:val="007D4FFA"/>
    <w:rsid w:val="007D5254"/>
    <w:rsid w:val="007D634C"/>
    <w:rsid w:val="007D671C"/>
    <w:rsid w:val="007D682D"/>
    <w:rsid w:val="007E144F"/>
    <w:rsid w:val="007E1858"/>
    <w:rsid w:val="007E235E"/>
    <w:rsid w:val="007E60DF"/>
    <w:rsid w:val="007E65B2"/>
    <w:rsid w:val="007F096A"/>
    <w:rsid w:val="007F298E"/>
    <w:rsid w:val="007F3EAB"/>
    <w:rsid w:val="007F3EF7"/>
    <w:rsid w:val="007F587E"/>
    <w:rsid w:val="007F70AD"/>
    <w:rsid w:val="008006AF"/>
    <w:rsid w:val="00800D06"/>
    <w:rsid w:val="0080154B"/>
    <w:rsid w:val="00801988"/>
    <w:rsid w:val="008023D2"/>
    <w:rsid w:val="00802F6B"/>
    <w:rsid w:val="008038A5"/>
    <w:rsid w:val="00804109"/>
    <w:rsid w:val="00804118"/>
    <w:rsid w:val="008044C1"/>
    <w:rsid w:val="00804F97"/>
    <w:rsid w:val="00805E8F"/>
    <w:rsid w:val="0080702B"/>
    <w:rsid w:val="008076C1"/>
    <w:rsid w:val="00810727"/>
    <w:rsid w:val="008109B3"/>
    <w:rsid w:val="00811958"/>
    <w:rsid w:val="008127F5"/>
    <w:rsid w:val="00812A76"/>
    <w:rsid w:val="0081345F"/>
    <w:rsid w:val="00813E8F"/>
    <w:rsid w:val="00814848"/>
    <w:rsid w:val="00814BC2"/>
    <w:rsid w:val="00815740"/>
    <w:rsid w:val="00816061"/>
    <w:rsid w:val="00821560"/>
    <w:rsid w:val="00822D9D"/>
    <w:rsid w:val="0082315B"/>
    <w:rsid w:val="00823677"/>
    <w:rsid w:val="00825145"/>
    <w:rsid w:val="00825861"/>
    <w:rsid w:val="00825D7D"/>
    <w:rsid w:val="0082620D"/>
    <w:rsid w:val="0082649E"/>
    <w:rsid w:val="008307D6"/>
    <w:rsid w:val="008318F3"/>
    <w:rsid w:val="00831A2D"/>
    <w:rsid w:val="008323FC"/>
    <w:rsid w:val="00832C76"/>
    <w:rsid w:val="00835774"/>
    <w:rsid w:val="008404EF"/>
    <w:rsid w:val="0084120A"/>
    <w:rsid w:val="008412D5"/>
    <w:rsid w:val="0084143D"/>
    <w:rsid w:val="0084279D"/>
    <w:rsid w:val="00844BA0"/>
    <w:rsid w:val="00844EAB"/>
    <w:rsid w:val="00845860"/>
    <w:rsid w:val="0084632B"/>
    <w:rsid w:val="00847685"/>
    <w:rsid w:val="00850D65"/>
    <w:rsid w:val="008520C2"/>
    <w:rsid w:val="0085334B"/>
    <w:rsid w:val="00854059"/>
    <w:rsid w:val="00854CB9"/>
    <w:rsid w:val="008557F2"/>
    <w:rsid w:val="00856270"/>
    <w:rsid w:val="00856377"/>
    <w:rsid w:val="00857079"/>
    <w:rsid w:val="00861059"/>
    <w:rsid w:val="00861D86"/>
    <w:rsid w:val="008642CA"/>
    <w:rsid w:val="00865BE0"/>
    <w:rsid w:val="0086604F"/>
    <w:rsid w:val="00866986"/>
    <w:rsid w:val="00867822"/>
    <w:rsid w:val="00867A03"/>
    <w:rsid w:val="00867CD0"/>
    <w:rsid w:val="00872753"/>
    <w:rsid w:val="0087343C"/>
    <w:rsid w:val="0087489D"/>
    <w:rsid w:val="00874BA7"/>
    <w:rsid w:val="008760C7"/>
    <w:rsid w:val="00877757"/>
    <w:rsid w:val="00877FC3"/>
    <w:rsid w:val="00880C97"/>
    <w:rsid w:val="0088108C"/>
    <w:rsid w:val="00881976"/>
    <w:rsid w:val="00881BFC"/>
    <w:rsid w:val="00881C15"/>
    <w:rsid w:val="0088254F"/>
    <w:rsid w:val="0088365D"/>
    <w:rsid w:val="0088506B"/>
    <w:rsid w:val="008851F4"/>
    <w:rsid w:val="00886A63"/>
    <w:rsid w:val="00890915"/>
    <w:rsid w:val="008917D1"/>
    <w:rsid w:val="0089218B"/>
    <w:rsid w:val="00892C0E"/>
    <w:rsid w:val="00893187"/>
    <w:rsid w:val="00895804"/>
    <w:rsid w:val="00896032"/>
    <w:rsid w:val="00896365"/>
    <w:rsid w:val="00896454"/>
    <w:rsid w:val="00897FCB"/>
    <w:rsid w:val="008A149A"/>
    <w:rsid w:val="008A2E6E"/>
    <w:rsid w:val="008A3BE3"/>
    <w:rsid w:val="008A4E98"/>
    <w:rsid w:val="008A510E"/>
    <w:rsid w:val="008A67CD"/>
    <w:rsid w:val="008A686D"/>
    <w:rsid w:val="008B0341"/>
    <w:rsid w:val="008B08C8"/>
    <w:rsid w:val="008B19D2"/>
    <w:rsid w:val="008B1CB5"/>
    <w:rsid w:val="008B23D2"/>
    <w:rsid w:val="008B25BA"/>
    <w:rsid w:val="008B381D"/>
    <w:rsid w:val="008B4A00"/>
    <w:rsid w:val="008B561D"/>
    <w:rsid w:val="008B639F"/>
    <w:rsid w:val="008B7C14"/>
    <w:rsid w:val="008C0BEF"/>
    <w:rsid w:val="008C1798"/>
    <w:rsid w:val="008C2FF4"/>
    <w:rsid w:val="008C324B"/>
    <w:rsid w:val="008C56DF"/>
    <w:rsid w:val="008C5723"/>
    <w:rsid w:val="008D1D98"/>
    <w:rsid w:val="008D23EE"/>
    <w:rsid w:val="008D25B5"/>
    <w:rsid w:val="008D2640"/>
    <w:rsid w:val="008D4191"/>
    <w:rsid w:val="008D5308"/>
    <w:rsid w:val="008D6992"/>
    <w:rsid w:val="008D6D21"/>
    <w:rsid w:val="008D7094"/>
    <w:rsid w:val="008D70BB"/>
    <w:rsid w:val="008D743E"/>
    <w:rsid w:val="008E0252"/>
    <w:rsid w:val="008E22D3"/>
    <w:rsid w:val="008E2544"/>
    <w:rsid w:val="008E29F0"/>
    <w:rsid w:val="008E4D2B"/>
    <w:rsid w:val="008E57CA"/>
    <w:rsid w:val="008E66F1"/>
    <w:rsid w:val="008E6DC1"/>
    <w:rsid w:val="008F0D62"/>
    <w:rsid w:val="008F0FDC"/>
    <w:rsid w:val="008F20CF"/>
    <w:rsid w:val="008F2546"/>
    <w:rsid w:val="008F342E"/>
    <w:rsid w:val="008F674B"/>
    <w:rsid w:val="008F7E96"/>
    <w:rsid w:val="0090075A"/>
    <w:rsid w:val="009007A5"/>
    <w:rsid w:val="0090140F"/>
    <w:rsid w:val="00902965"/>
    <w:rsid w:val="00902C16"/>
    <w:rsid w:val="00902F15"/>
    <w:rsid w:val="0090349F"/>
    <w:rsid w:val="00904314"/>
    <w:rsid w:val="00904AB7"/>
    <w:rsid w:val="009054D8"/>
    <w:rsid w:val="00905BF6"/>
    <w:rsid w:val="00905E69"/>
    <w:rsid w:val="009066F2"/>
    <w:rsid w:val="009074B8"/>
    <w:rsid w:val="0091434B"/>
    <w:rsid w:val="00915517"/>
    <w:rsid w:val="00915A51"/>
    <w:rsid w:val="00916C68"/>
    <w:rsid w:val="0091717C"/>
    <w:rsid w:val="00917364"/>
    <w:rsid w:val="00917B02"/>
    <w:rsid w:val="009200E3"/>
    <w:rsid w:val="00920EF0"/>
    <w:rsid w:val="009219D0"/>
    <w:rsid w:val="00923C01"/>
    <w:rsid w:val="0092430B"/>
    <w:rsid w:val="009300AA"/>
    <w:rsid w:val="00931DA5"/>
    <w:rsid w:val="00934393"/>
    <w:rsid w:val="00934705"/>
    <w:rsid w:val="00934FDE"/>
    <w:rsid w:val="00935235"/>
    <w:rsid w:val="0093662B"/>
    <w:rsid w:val="009378E4"/>
    <w:rsid w:val="00940731"/>
    <w:rsid w:val="00942C0F"/>
    <w:rsid w:val="009437FA"/>
    <w:rsid w:val="00943C10"/>
    <w:rsid w:val="0094412D"/>
    <w:rsid w:val="00944338"/>
    <w:rsid w:val="00946DF8"/>
    <w:rsid w:val="00946E4E"/>
    <w:rsid w:val="009479A3"/>
    <w:rsid w:val="00950BD2"/>
    <w:rsid w:val="009515A8"/>
    <w:rsid w:val="009518E7"/>
    <w:rsid w:val="00951DDB"/>
    <w:rsid w:val="009529BE"/>
    <w:rsid w:val="00953A46"/>
    <w:rsid w:val="00953DA3"/>
    <w:rsid w:val="00955664"/>
    <w:rsid w:val="0095583B"/>
    <w:rsid w:val="009565CA"/>
    <w:rsid w:val="00957CE6"/>
    <w:rsid w:val="00960C32"/>
    <w:rsid w:val="00961BBF"/>
    <w:rsid w:val="0096330B"/>
    <w:rsid w:val="009633C6"/>
    <w:rsid w:val="009635D1"/>
    <w:rsid w:val="00963BC3"/>
    <w:rsid w:val="00964448"/>
    <w:rsid w:val="009651B9"/>
    <w:rsid w:val="00965440"/>
    <w:rsid w:val="00970349"/>
    <w:rsid w:val="00970BC7"/>
    <w:rsid w:val="00970C62"/>
    <w:rsid w:val="00971545"/>
    <w:rsid w:val="009731D0"/>
    <w:rsid w:val="009739A4"/>
    <w:rsid w:val="00975EF6"/>
    <w:rsid w:val="00975FFA"/>
    <w:rsid w:val="00976A7D"/>
    <w:rsid w:val="0097716C"/>
    <w:rsid w:val="00977D4B"/>
    <w:rsid w:val="009804DB"/>
    <w:rsid w:val="00981F9F"/>
    <w:rsid w:val="009830C1"/>
    <w:rsid w:val="0098365C"/>
    <w:rsid w:val="00983775"/>
    <w:rsid w:val="009837BD"/>
    <w:rsid w:val="00983987"/>
    <w:rsid w:val="00983D8A"/>
    <w:rsid w:val="009844BE"/>
    <w:rsid w:val="0098561E"/>
    <w:rsid w:val="009861CD"/>
    <w:rsid w:val="00991E6A"/>
    <w:rsid w:val="0099278B"/>
    <w:rsid w:val="00992CB3"/>
    <w:rsid w:val="00993C07"/>
    <w:rsid w:val="00993D95"/>
    <w:rsid w:val="00995BBB"/>
    <w:rsid w:val="00996DB7"/>
    <w:rsid w:val="009975D5"/>
    <w:rsid w:val="009979A7"/>
    <w:rsid w:val="009A0213"/>
    <w:rsid w:val="009A0853"/>
    <w:rsid w:val="009A1633"/>
    <w:rsid w:val="009A2D05"/>
    <w:rsid w:val="009A349E"/>
    <w:rsid w:val="009A3EF5"/>
    <w:rsid w:val="009A3F25"/>
    <w:rsid w:val="009A4968"/>
    <w:rsid w:val="009A4B55"/>
    <w:rsid w:val="009A67F8"/>
    <w:rsid w:val="009A69B7"/>
    <w:rsid w:val="009A6F50"/>
    <w:rsid w:val="009B054D"/>
    <w:rsid w:val="009B144B"/>
    <w:rsid w:val="009B1F6A"/>
    <w:rsid w:val="009B3A7C"/>
    <w:rsid w:val="009B421A"/>
    <w:rsid w:val="009B4F0D"/>
    <w:rsid w:val="009B6584"/>
    <w:rsid w:val="009B6C95"/>
    <w:rsid w:val="009C62D4"/>
    <w:rsid w:val="009C6658"/>
    <w:rsid w:val="009C68F2"/>
    <w:rsid w:val="009C7770"/>
    <w:rsid w:val="009D275A"/>
    <w:rsid w:val="009D2C47"/>
    <w:rsid w:val="009D3A8C"/>
    <w:rsid w:val="009D4281"/>
    <w:rsid w:val="009D4EBE"/>
    <w:rsid w:val="009D507E"/>
    <w:rsid w:val="009D6F6F"/>
    <w:rsid w:val="009D76CC"/>
    <w:rsid w:val="009E12BA"/>
    <w:rsid w:val="009E13BD"/>
    <w:rsid w:val="009E1E61"/>
    <w:rsid w:val="009E23B9"/>
    <w:rsid w:val="009E3519"/>
    <w:rsid w:val="009E4A29"/>
    <w:rsid w:val="009E6C77"/>
    <w:rsid w:val="009F0CE1"/>
    <w:rsid w:val="009F10F8"/>
    <w:rsid w:val="009F4353"/>
    <w:rsid w:val="009F455C"/>
    <w:rsid w:val="009F5DD0"/>
    <w:rsid w:val="009F60AF"/>
    <w:rsid w:val="009F6A9F"/>
    <w:rsid w:val="009F6C4A"/>
    <w:rsid w:val="009F7DA0"/>
    <w:rsid w:val="00A00582"/>
    <w:rsid w:val="00A00FC0"/>
    <w:rsid w:val="00A010C4"/>
    <w:rsid w:val="00A01ECE"/>
    <w:rsid w:val="00A020A1"/>
    <w:rsid w:val="00A0462E"/>
    <w:rsid w:val="00A04E0D"/>
    <w:rsid w:val="00A0546D"/>
    <w:rsid w:val="00A054FC"/>
    <w:rsid w:val="00A0654D"/>
    <w:rsid w:val="00A07550"/>
    <w:rsid w:val="00A100C6"/>
    <w:rsid w:val="00A120FC"/>
    <w:rsid w:val="00A13085"/>
    <w:rsid w:val="00A13495"/>
    <w:rsid w:val="00A14001"/>
    <w:rsid w:val="00A141D3"/>
    <w:rsid w:val="00A1443F"/>
    <w:rsid w:val="00A15330"/>
    <w:rsid w:val="00A15372"/>
    <w:rsid w:val="00A155A9"/>
    <w:rsid w:val="00A1673A"/>
    <w:rsid w:val="00A168AA"/>
    <w:rsid w:val="00A1697A"/>
    <w:rsid w:val="00A204B2"/>
    <w:rsid w:val="00A20A02"/>
    <w:rsid w:val="00A20C5E"/>
    <w:rsid w:val="00A22622"/>
    <w:rsid w:val="00A22B52"/>
    <w:rsid w:val="00A23555"/>
    <w:rsid w:val="00A247AC"/>
    <w:rsid w:val="00A247BD"/>
    <w:rsid w:val="00A257B7"/>
    <w:rsid w:val="00A25BC6"/>
    <w:rsid w:val="00A27969"/>
    <w:rsid w:val="00A27F3E"/>
    <w:rsid w:val="00A3005D"/>
    <w:rsid w:val="00A30170"/>
    <w:rsid w:val="00A3242D"/>
    <w:rsid w:val="00A351A4"/>
    <w:rsid w:val="00A369C2"/>
    <w:rsid w:val="00A36EF6"/>
    <w:rsid w:val="00A41444"/>
    <w:rsid w:val="00A41942"/>
    <w:rsid w:val="00A41ABA"/>
    <w:rsid w:val="00A43524"/>
    <w:rsid w:val="00A454A3"/>
    <w:rsid w:val="00A47958"/>
    <w:rsid w:val="00A516B0"/>
    <w:rsid w:val="00A529C0"/>
    <w:rsid w:val="00A55EB7"/>
    <w:rsid w:val="00A56685"/>
    <w:rsid w:val="00A56713"/>
    <w:rsid w:val="00A56F4B"/>
    <w:rsid w:val="00A578D6"/>
    <w:rsid w:val="00A62B51"/>
    <w:rsid w:val="00A63CB7"/>
    <w:rsid w:val="00A64601"/>
    <w:rsid w:val="00A671FF"/>
    <w:rsid w:val="00A67421"/>
    <w:rsid w:val="00A67624"/>
    <w:rsid w:val="00A6768D"/>
    <w:rsid w:val="00A67EE2"/>
    <w:rsid w:val="00A716F9"/>
    <w:rsid w:val="00A7186E"/>
    <w:rsid w:val="00A71B1A"/>
    <w:rsid w:val="00A71FAA"/>
    <w:rsid w:val="00A72BBC"/>
    <w:rsid w:val="00A73335"/>
    <w:rsid w:val="00A74EDB"/>
    <w:rsid w:val="00A75E4E"/>
    <w:rsid w:val="00A766ED"/>
    <w:rsid w:val="00A76CF8"/>
    <w:rsid w:val="00A76D9F"/>
    <w:rsid w:val="00A80306"/>
    <w:rsid w:val="00A81687"/>
    <w:rsid w:val="00A82869"/>
    <w:rsid w:val="00A84F29"/>
    <w:rsid w:val="00A86483"/>
    <w:rsid w:val="00A91C81"/>
    <w:rsid w:val="00A922E2"/>
    <w:rsid w:val="00A9529D"/>
    <w:rsid w:val="00A96528"/>
    <w:rsid w:val="00AA07F3"/>
    <w:rsid w:val="00AA2656"/>
    <w:rsid w:val="00AA33B9"/>
    <w:rsid w:val="00AA3BDD"/>
    <w:rsid w:val="00AA4948"/>
    <w:rsid w:val="00AA5BB7"/>
    <w:rsid w:val="00AA62E4"/>
    <w:rsid w:val="00AA6451"/>
    <w:rsid w:val="00AA6AD6"/>
    <w:rsid w:val="00AA77CD"/>
    <w:rsid w:val="00AA7B9B"/>
    <w:rsid w:val="00AB1CED"/>
    <w:rsid w:val="00AB39F7"/>
    <w:rsid w:val="00AB5042"/>
    <w:rsid w:val="00AB525D"/>
    <w:rsid w:val="00AB52A7"/>
    <w:rsid w:val="00AB680F"/>
    <w:rsid w:val="00AB7179"/>
    <w:rsid w:val="00AB7285"/>
    <w:rsid w:val="00AB7420"/>
    <w:rsid w:val="00AB7482"/>
    <w:rsid w:val="00AB7859"/>
    <w:rsid w:val="00AC135B"/>
    <w:rsid w:val="00AC2418"/>
    <w:rsid w:val="00AC266D"/>
    <w:rsid w:val="00AC4C5B"/>
    <w:rsid w:val="00AC5A77"/>
    <w:rsid w:val="00AC69AE"/>
    <w:rsid w:val="00AD131D"/>
    <w:rsid w:val="00AD2240"/>
    <w:rsid w:val="00AD3E6B"/>
    <w:rsid w:val="00AD5ED8"/>
    <w:rsid w:val="00AD66AD"/>
    <w:rsid w:val="00AD674C"/>
    <w:rsid w:val="00AD6BEB"/>
    <w:rsid w:val="00AD7151"/>
    <w:rsid w:val="00AD7707"/>
    <w:rsid w:val="00AD7A1E"/>
    <w:rsid w:val="00AE00BF"/>
    <w:rsid w:val="00AE042D"/>
    <w:rsid w:val="00AE269C"/>
    <w:rsid w:val="00AE2E3B"/>
    <w:rsid w:val="00AE388B"/>
    <w:rsid w:val="00AE4658"/>
    <w:rsid w:val="00AE46A3"/>
    <w:rsid w:val="00AE531D"/>
    <w:rsid w:val="00AE5920"/>
    <w:rsid w:val="00AE7353"/>
    <w:rsid w:val="00AE7685"/>
    <w:rsid w:val="00AE7B25"/>
    <w:rsid w:val="00AF25CE"/>
    <w:rsid w:val="00AF2B8E"/>
    <w:rsid w:val="00AF3BE8"/>
    <w:rsid w:val="00AF48BF"/>
    <w:rsid w:val="00AF5011"/>
    <w:rsid w:val="00AF566B"/>
    <w:rsid w:val="00AF5F72"/>
    <w:rsid w:val="00AF6231"/>
    <w:rsid w:val="00AF6D11"/>
    <w:rsid w:val="00AF7C50"/>
    <w:rsid w:val="00B00132"/>
    <w:rsid w:val="00B00F65"/>
    <w:rsid w:val="00B013C2"/>
    <w:rsid w:val="00B013E4"/>
    <w:rsid w:val="00B01410"/>
    <w:rsid w:val="00B0371A"/>
    <w:rsid w:val="00B03C1A"/>
    <w:rsid w:val="00B06227"/>
    <w:rsid w:val="00B06A29"/>
    <w:rsid w:val="00B07B20"/>
    <w:rsid w:val="00B10402"/>
    <w:rsid w:val="00B125CA"/>
    <w:rsid w:val="00B132FA"/>
    <w:rsid w:val="00B13321"/>
    <w:rsid w:val="00B14717"/>
    <w:rsid w:val="00B20033"/>
    <w:rsid w:val="00B20176"/>
    <w:rsid w:val="00B22841"/>
    <w:rsid w:val="00B262F5"/>
    <w:rsid w:val="00B263D4"/>
    <w:rsid w:val="00B26788"/>
    <w:rsid w:val="00B30936"/>
    <w:rsid w:val="00B30ACF"/>
    <w:rsid w:val="00B3103A"/>
    <w:rsid w:val="00B31AA0"/>
    <w:rsid w:val="00B325E3"/>
    <w:rsid w:val="00B32B44"/>
    <w:rsid w:val="00B33B9D"/>
    <w:rsid w:val="00B34298"/>
    <w:rsid w:val="00B34A38"/>
    <w:rsid w:val="00B359B2"/>
    <w:rsid w:val="00B36BBC"/>
    <w:rsid w:val="00B40EA9"/>
    <w:rsid w:val="00B41901"/>
    <w:rsid w:val="00B41C15"/>
    <w:rsid w:val="00B42D2D"/>
    <w:rsid w:val="00B43154"/>
    <w:rsid w:val="00B43D70"/>
    <w:rsid w:val="00B453E1"/>
    <w:rsid w:val="00B45A7E"/>
    <w:rsid w:val="00B5059B"/>
    <w:rsid w:val="00B513C8"/>
    <w:rsid w:val="00B520A9"/>
    <w:rsid w:val="00B52D07"/>
    <w:rsid w:val="00B53E27"/>
    <w:rsid w:val="00B55F59"/>
    <w:rsid w:val="00B55F76"/>
    <w:rsid w:val="00B56156"/>
    <w:rsid w:val="00B571AB"/>
    <w:rsid w:val="00B57DB0"/>
    <w:rsid w:val="00B57E63"/>
    <w:rsid w:val="00B61B05"/>
    <w:rsid w:val="00B6358B"/>
    <w:rsid w:val="00B641D9"/>
    <w:rsid w:val="00B64CB9"/>
    <w:rsid w:val="00B65D6E"/>
    <w:rsid w:val="00B65D86"/>
    <w:rsid w:val="00B67195"/>
    <w:rsid w:val="00B67513"/>
    <w:rsid w:val="00B679A5"/>
    <w:rsid w:val="00B67B71"/>
    <w:rsid w:val="00B67BCE"/>
    <w:rsid w:val="00B705F7"/>
    <w:rsid w:val="00B71B13"/>
    <w:rsid w:val="00B71DB1"/>
    <w:rsid w:val="00B71E9C"/>
    <w:rsid w:val="00B7248F"/>
    <w:rsid w:val="00B73525"/>
    <w:rsid w:val="00B7377D"/>
    <w:rsid w:val="00B761EF"/>
    <w:rsid w:val="00B767AA"/>
    <w:rsid w:val="00B76D52"/>
    <w:rsid w:val="00B76F07"/>
    <w:rsid w:val="00B7795E"/>
    <w:rsid w:val="00B77F64"/>
    <w:rsid w:val="00B81D05"/>
    <w:rsid w:val="00B82920"/>
    <w:rsid w:val="00B82B26"/>
    <w:rsid w:val="00B83921"/>
    <w:rsid w:val="00B83B8F"/>
    <w:rsid w:val="00B83D84"/>
    <w:rsid w:val="00B844BA"/>
    <w:rsid w:val="00B8522D"/>
    <w:rsid w:val="00B8545A"/>
    <w:rsid w:val="00B85F14"/>
    <w:rsid w:val="00B86721"/>
    <w:rsid w:val="00B9033E"/>
    <w:rsid w:val="00B904C9"/>
    <w:rsid w:val="00B919BA"/>
    <w:rsid w:val="00B91CC9"/>
    <w:rsid w:val="00B932D4"/>
    <w:rsid w:val="00B9374D"/>
    <w:rsid w:val="00B93DC6"/>
    <w:rsid w:val="00B94D20"/>
    <w:rsid w:val="00B954A2"/>
    <w:rsid w:val="00B97E6A"/>
    <w:rsid w:val="00BA0535"/>
    <w:rsid w:val="00BA18A6"/>
    <w:rsid w:val="00BA1D4D"/>
    <w:rsid w:val="00BA1E11"/>
    <w:rsid w:val="00BA2AFD"/>
    <w:rsid w:val="00BA2FFB"/>
    <w:rsid w:val="00BA327C"/>
    <w:rsid w:val="00BA3468"/>
    <w:rsid w:val="00BA3809"/>
    <w:rsid w:val="00BA4BA8"/>
    <w:rsid w:val="00BA5045"/>
    <w:rsid w:val="00BA5993"/>
    <w:rsid w:val="00BA5B31"/>
    <w:rsid w:val="00BA60CF"/>
    <w:rsid w:val="00BA71D6"/>
    <w:rsid w:val="00BA74C6"/>
    <w:rsid w:val="00BB05D3"/>
    <w:rsid w:val="00BB24CC"/>
    <w:rsid w:val="00BB2590"/>
    <w:rsid w:val="00BB2BD1"/>
    <w:rsid w:val="00BB2C39"/>
    <w:rsid w:val="00BB389E"/>
    <w:rsid w:val="00BB51D1"/>
    <w:rsid w:val="00BB5697"/>
    <w:rsid w:val="00BB5934"/>
    <w:rsid w:val="00BB5C6F"/>
    <w:rsid w:val="00BB65C2"/>
    <w:rsid w:val="00BB75EB"/>
    <w:rsid w:val="00BB7850"/>
    <w:rsid w:val="00BB7EAF"/>
    <w:rsid w:val="00BC0D42"/>
    <w:rsid w:val="00BC3520"/>
    <w:rsid w:val="00BC36E8"/>
    <w:rsid w:val="00BC3B73"/>
    <w:rsid w:val="00BC4A86"/>
    <w:rsid w:val="00BC543A"/>
    <w:rsid w:val="00BC6233"/>
    <w:rsid w:val="00BC7337"/>
    <w:rsid w:val="00BC75DD"/>
    <w:rsid w:val="00BC7B84"/>
    <w:rsid w:val="00BD088D"/>
    <w:rsid w:val="00BD1ED6"/>
    <w:rsid w:val="00BD348B"/>
    <w:rsid w:val="00BD3B33"/>
    <w:rsid w:val="00BD534B"/>
    <w:rsid w:val="00BD54A2"/>
    <w:rsid w:val="00BD5785"/>
    <w:rsid w:val="00BD595D"/>
    <w:rsid w:val="00BD60AC"/>
    <w:rsid w:val="00BE0EC1"/>
    <w:rsid w:val="00BE0FFA"/>
    <w:rsid w:val="00BE2984"/>
    <w:rsid w:val="00BE31D6"/>
    <w:rsid w:val="00BE3675"/>
    <w:rsid w:val="00BE4339"/>
    <w:rsid w:val="00BF1047"/>
    <w:rsid w:val="00BF1B24"/>
    <w:rsid w:val="00BF1B52"/>
    <w:rsid w:val="00BF1CC4"/>
    <w:rsid w:val="00BF1FBF"/>
    <w:rsid w:val="00BF2149"/>
    <w:rsid w:val="00BF29EA"/>
    <w:rsid w:val="00BF2FD1"/>
    <w:rsid w:val="00BF33EC"/>
    <w:rsid w:val="00BF3892"/>
    <w:rsid w:val="00BF3C96"/>
    <w:rsid w:val="00BF71E7"/>
    <w:rsid w:val="00C00441"/>
    <w:rsid w:val="00C019AD"/>
    <w:rsid w:val="00C019B4"/>
    <w:rsid w:val="00C01EF2"/>
    <w:rsid w:val="00C02A3F"/>
    <w:rsid w:val="00C02BB6"/>
    <w:rsid w:val="00C02CA8"/>
    <w:rsid w:val="00C03CE9"/>
    <w:rsid w:val="00C05D54"/>
    <w:rsid w:val="00C06E23"/>
    <w:rsid w:val="00C078A6"/>
    <w:rsid w:val="00C07F12"/>
    <w:rsid w:val="00C142CD"/>
    <w:rsid w:val="00C17A96"/>
    <w:rsid w:val="00C2306C"/>
    <w:rsid w:val="00C233B1"/>
    <w:rsid w:val="00C239FD"/>
    <w:rsid w:val="00C3021E"/>
    <w:rsid w:val="00C32C8B"/>
    <w:rsid w:val="00C33567"/>
    <w:rsid w:val="00C34CC6"/>
    <w:rsid w:val="00C3505C"/>
    <w:rsid w:val="00C35590"/>
    <w:rsid w:val="00C40310"/>
    <w:rsid w:val="00C40AE5"/>
    <w:rsid w:val="00C413AF"/>
    <w:rsid w:val="00C415BA"/>
    <w:rsid w:val="00C4169F"/>
    <w:rsid w:val="00C41E22"/>
    <w:rsid w:val="00C42E30"/>
    <w:rsid w:val="00C4333F"/>
    <w:rsid w:val="00C43B26"/>
    <w:rsid w:val="00C44648"/>
    <w:rsid w:val="00C4555F"/>
    <w:rsid w:val="00C474FA"/>
    <w:rsid w:val="00C47508"/>
    <w:rsid w:val="00C50539"/>
    <w:rsid w:val="00C50ECC"/>
    <w:rsid w:val="00C51F4C"/>
    <w:rsid w:val="00C52042"/>
    <w:rsid w:val="00C52CA0"/>
    <w:rsid w:val="00C5470F"/>
    <w:rsid w:val="00C54A4E"/>
    <w:rsid w:val="00C54C61"/>
    <w:rsid w:val="00C54D94"/>
    <w:rsid w:val="00C556F2"/>
    <w:rsid w:val="00C575BE"/>
    <w:rsid w:val="00C60739"/>
    <w:rsid w:val="00C60CC2"/>
    <w:rsid w:val="00C60CCD"/>
    <w:rsid w:val="00C60E70"/>
    <w:rsid w:val="00C61FDB"/>
    <w:rsid w:val="00C62017"/>
    <w:rsid w:val="00C62923"/>
    <w:rsid w:val="00C6403F"/>
    <w:rsid w:val="00C65887"/>
    <w:rsid w:val="00C66026"/>
    <w:rsid w:val="00C67206"/>
    <w:rsid w:val="00C672D7"/>
    <w:rsid w:val="00C6738A"/>
    <w:rsid w:val="00C70A18"/>
    <w:rsid w:val="00C71083"/>
    <w:rsid w:val="00C7125C"/>
    <w:rsid w:val="00C71C99"/>
    <w:rsid w:val="00C72200"/>
    <w:rsid w:val="00C72345"/>
    <w:rsid w:val="00C72F34"/>
    <w:rsid w:val="00C73AA7"/>
    <w:rsid w:val="00C75A42"/>
    <w:rsid w:val="00C7770F"/>
    <w:rsid w:val="00C81301"/>
    <w:rsid w:val="00C816CF"/>
    <w:rsid w:val="00C81A5A"/>
    <w:rsid w:val="00C845E8"/>
    <w:rsid w:val="00C84B8E"/>
    <w:rsid w:val="00C86F4E"/>
    <w:rsid w:val="00C87475"/>
    <w:rsid w:val="00C87FA6"/>
    <w:rsid w:val="00C9001D"/>
    <w:rsid w:val="00C90208"/>
    <w:rsid w:val="00C91DC3"/>
    <w:rsid w:val="00C92FF7"/>
    <w:rsid w:val="00C93A02"/>
    <w:rsid w:val="00C95036"/>
    <w:rsid w:val="00C95354"/>
    <w:rsid w:val="00C95422"/>
    <w:rsid w:val="00C954D5"/>
    <w:rsid w:val="00C9668E"/>
    <w:rsid w:val="00C96A81"/>
    <w:rsid w:val="00C96B20"/>
    <w:rsid w:val="00C97113"/>
    <w:rsid w:val="00CA083B"/>
    <w:rsid w:val="00CA2C93"/>
    <w:rsid w:val="00CA3208"/>
    <w:rsid w:val="00CA5BD4"/>
    <w:rsid w:val="00CA63FE"/>
    <w:rsid w:val="00CA78AB"/>
    <w:rsid w:val="00CB27AD"/>
    <w:rsid w:val="00CB2F34"/>
    <w:rsid w:val="00CB53C3"/>
    <w:rsid w:val="00CB555E"/>
    <w:rsid w:val="00CB61F2"/>
    <w:rsid w:val="00CC0A91"/>
    <w:rsid w:val="00CC17BE"/>
    <w:rsid w:val="00CC1B18"/>
    <w:rsid w:val="00CC1E13"/>
    <w:rsid w:val="00CC2FB7"/>
    <w:rsid w:val="00CC41D7"/>
    <w:rsid w:val="00CC4C69"/>
    <w:rsid w:val="00CC62C1"/>
    <w:rsid w:val="00CC71E5"/>
    <w:rsid w:val="00CC7B6F"/>
    <w:rsid w:val="00CD0F65"/>
    <w:rsid w:val="00CD31CA"/>
    <w:rsid w:val="00CD343D"/>
    <w:rsid w:val="00CD426D"/>
    <w:rsid w:val="00CE05E3"/>
    <w:rsid w:val="00CE0660"/>
    <w:rsid w:val="00CE0B16"/>
    <w:rsid w:val="00CE2418"/>
    <w:rsid w:val="00CE2541"/>
    <w:rsid w:val="00CE2C6E"/>
    <w:rsid w:val="00CE3D88"/>
    <w:rsid w:val="00CE5466"/>
    <w:rsid w:val="00CE6A4C"/>
    <w:rsid w:val="00CE7355"/>
    <w:rsid w:val="00CE781A"/>
    <w:rsid w:val="00CF0433"/>
    <w:rsid w:val="00CF08C6"/>
    <w:rsid w:val="00CF0B2A"/>
    <w:rsid w:val="00CF154F"/>
    <w:rsid w:val="00CF16D4"/>
    <w:rsid w:val="00CF3A5F"/>
    <w:rsid w:val="00CF4EF2"/>
    <w:rsid w:val="00CF538E"/>
    <w:rsid w:val="00CF67F6"/>
    <w:rsid w:val="00D00D18"/>
    <w:rsid w:val="00D01727"/>
    <w:rsid w:val="00D02615"/>
    <w:rsid w:val="00D030D8"/>
    <w:rsid w:val="00D03E59"/>
    <w:rsid w:val="00D06665"/>
    <w:rsid w:val="00D1042B"/>
    <w:rsid w:val="00D11DF9"/>
    <w:rsid w:val="00D11FD3"/>
    <w:rsid w:val="00D12DD6"/>
    <w:rsid w:val="00D1393F"/>
    <w:rsid w:val="00D14508"/>
    <w:rsid w:val="00D149A7"/>
    <w:rsid w:val="00D14C0F"/>
    <w:rsid w:val="00D150BF"/>
    <w:rsid w:val="00D15844"/>
    <w:rsid w:val="00D20FB2"/>
    <w:rsid w:val="00D21584"/>
    <w:rsid w:val="00D224E9"/>
    <w:rsid w:val="00D22D6A"/>
    <w:rsid w:val="00D254D6"/>
    <w:rsid w:val="00D26F2B"/>
    <w:rsid w:val="00D30F7E"/>
    <w:rsid w:val="00D31B95"/>
    <w:rsid w:val="00D359D2"/>
    <w:rsid w:val="00D3708D"/>
    <w:rsid w:val="00D3763D"/>
    <w:rsid w:val="00D37CA8"/>
    <w:rsid w:val="00D37EEA"/>
    <w:rsid w:val="00D37FD4"/>
    <w:rsid w:val="00D435F2"/>
    <w:rsid w:val="00D450E4"/>
    <w:rsid w:val="00D467D1"/>
    <w:rsid w:val="00D46A28"/>
    <w:rsid w:val="00D47561"/>
    <w:rsid w:val="00D47ADF"/>
    <w:rsid w:val="00D506B8"/>
    <w:rsid w:val="00D50F09"/>
    <w:rsid w:val="00D50FE1"/>
    <w:rsid w:val="00D510D9"/>
    <w:rsid w:val="00D515FB"/>
    <w:rsid w:val="00D517C6"/>
    <w:rsid w:val="00D54D38"/>
    <w:rsid w:val="00D602FD"/>
    <w:rsid w:val="00D61991"/>
    <w:rsid w:val="00D637AC"/>
    <w:rsid w:val="00D63F9A"/>
    <w:rsid w:val="00D64BD7"/>
    <w:rsid w:val="00D658A6"/>
    <w:rsid w:val="00D66A10"/>
    <w:rsid w:val="00D66E60"/>
    <w:rsid w:val="00D67A65"/>
    <w:rsid w:val="00D7017F"/>
    <w:rsid w:val="00D7047D"/>
    <w:rsid w:val="00D71DB6"/>
    <w:rsid w:val="00D7210D"/>
    <w:rsid w:val="00D72CD3"/>
    <w:rsid w:val="00D74318"/>
    <w:rsid w:val="00D74958"/>
    <w:rsid w:val="00D7768D"/>
    <w:rsid w:val="00D80E4A"/>
    <w:rsid w:val="00D82178"/>
    <w:rsid w:val="00D8238C"/>
    <w:rsid w:val="00D827D6"/>
    <w:rsid w:val="00D82EC5"/>
    <w:rsid w:val="00D8375D"/>
    <w:rsid w:val="00D842AD"/>
    <w:rsid w:val="00D85155"/>
    <w:rsid w:val="00D85A5C"/>
    <w:rsid w:val="00D86E29"/>
    <w:rsid w:val="00D90998"/>
    <w:rsid w:val="00D92263"/>
    <w:rsid w:val="00D94116"/>
    <w:rsid w:val="00D95808"/>
    <w:rsid w:val="00D96C02"/>
    <w:rsid w:val="00D96D35"/>
    <w:rsid w:val="00D9771D"/>
    <w:rsid w:val="00DA04F4"/>
    <w:rsid w:val="00DA115D"/>
    <w:rsid w:val="00DA15FD"/>
    <w:rsid w:val="00DA3BF4"/>
    <w:rsid w:val="00DA4A80"/>
    <w:rsid w:val="00DA4BDA"/>
    <w:rsid w:val="00DA6819"/>
    <w:rsid w:val="00DA6B15"/>
    <w:rsid w:val="00DA6C52"/>
    <w:rsid w:val="00DB13C2"/>
    <w:rsid w:val="00DB286D"/>
    <w:rsid w:val="00DB28B8"/>
    <w:rsid w:val="00DB2D3A"/>
    <w:rsid w:val="00DB3785"/>
    <w:rsid w:val="00DB3A94"/>
    <w:rsid w:val="00DB5080"/>
    <w:rsid w:val="00DB529B"/>
    <w:rsid w:val="00DB6492"/>
    <w:rsid w:val="00DB6881"/>
    <w:rsid w:val="00DB6F2F"/>
    <w:rsid w:val="00DB7F10"/>
    <w:rsid w:val="00DB7F81"/>
    <w:rsid w:val="00DC0095"/>
    <w:rsid w:val="00DC0BEE"/>
    <w:rsid w:val="00DC18DF"/>
    <w:rsid w:val="00DC2275"/>
    <w:rsid w:val="00DC464B"/>
    <w:rsid w:val="00DC52F7"/>
    <w:rsid w:val="00DC5B53"/>
    <w:rsid w:val="00DC7DB4"/>
    <w:rsid w:val="00DC7DF4"/>
    <w:rsid w:val="00DC7F03"/>
    <w:rsid w:val="00DD0AA9"/>
    <w:rsid w:val="00DD1623"/>
    <w:rsid w:val="00DD2350"/>
    <w:rsid w:val="00DD3E02"/>
    <w:rsid w:val="00DD41E2"/>
    <w:rsid w:val="00DD44D5"/>
    <w:rsid w:val="00DD6E9C"/>
    <w:rsid w:val="00DD786E"/>
    <w:rsid w:val="00DE0A63"/>
    <w:rsid w:val="00DE0DD5"/>
    <w:rsid w:val="00DE1902"/>
    <w:rsid w:val="00DE1EE5"/>
    <w:rsid w:val="00DE413D"/>
    <w:rsid w:val="00DE49F7"/>
    <w:rsid w:val="00DE5B2E"/>
    <w:rsid w:val="00DE6FB7"/>
    <w:rsid w:val="00DE75A1"/>
    <w:rsid w:val="00DE7771"/>
    <w:rsid w:val="00DF00E0"/>
    <w:rsid w:val="00DF586E"/>
    <w:rsid w:val="00DF6485"/>
    <w:rsid w:val="00DF69B5"/>
    <w:rsid w:val="00DF6B02"/>
    <w:rsid w:val="00DF77D6"/>
    <w:rsid w:val="00E00223"/>
    <w:rsid w:val="00E031DF"/>
    <w:rsid w:val="00E0327B"/>
    <w:rsid w:val="00E03C81"/>
    <w:rsid w:val="00E04433"/>
    <w:rsid w:val="00E04EBD"/>
    <w:rsid w:val="00E0600E"/>
    <w:rsid w:val="00E062E7"/>
    <w:rsid w:val="00E07193"/>
    <w:rsid w:val="00E108B2"/>
    <w:rsid w:val="00E12447"/>
    <w:rsid w:val="00E12A19"/>
    <w:rsid w:val="00E139CB"/>
    <w:rsid w:val="00E15196"/>
    <w:rsid w:val="00E16C83"/>
    <w:rsid w:val="00E21016"/>
    <w:rsid w:val="00E22400"/>
    <w:rsid w:val="00E22FD0"/>
    <w:rsid w:val="00E239E5"/>
    <w:rsid w:val="00E23A59"/>
    <w:rsid w:val="00E24699"/>
    <w:rsid w:val="00E24B8B"/>
    <w:rsid w:val="00E273ED"/>
    <w:rsid w:val="00E2744E"/>
    <w:rsid w:val="00E27A36"/>
    <w:rsid w:val="00E300AC"/>
    <w:rsid w:val="00E30B12"/>
    <w:rsid w:val="00E329F5"/>
    <w:rsid w:val="00E33F8C"/>
    <w:rsid w:val="00E341AF"/>
    <w:rsid w:val="00E34FA8"/>
    <w:rsid w:val="00E35F8D"/>
    <w:rsid w:val="00E3609B"/>
    <w:rsid w:val="00E40C60"/>
    <w:rsid w:val="00E40ECB"/>
    <w:rsid w:val="00E41A01"/>
    <w:rsid w:val="00E41AF5"/>
    <w:rsid w:val="00E41D5E"/>
    <w:rsid w:val="00E42CE2"/>
    <w:rsid w:val="00E433B8"/>
    <w:rsid w:val="00E43A22"/>
    <w:rsid w:val="00E4444F"/>
    <w:rsid w:val="00E44715"/>
    <w:rsid w:val="00E44D15"/>
    <w:rsid w:val="00E45ABA"/>
    <w:rsid w:val="00E45E9F"/>
    <w:rsid w:val="00E460C2"/>
    <w:rsid w:val="00E50604"/>
    <w:rsid w:val="00E506FE"/>
    <w:rsid w:val="00E517DC"/>
    <w:rsid w:val="00E55EB3"/>
    <w:rsid w:val="00E60BB0"/>
    <w:rsid w:val="00E60F8E"/>
    <w:rsid w:val="00E63B40"/>
    <w:rsid w:val="00E653CA"/>
    <w:rsid w:val="00E65447"/>
    <w:rsid w:val="00E655CA"/>
    <w:rsid w:val="00E67901"/>
    <w:rsid w:val="00E72CE1"/>
    <w:rsid w:val="00E72E07"/>
    <w:rsid w:val="00E7327E"/>
    <w:rsid w:val="00E73C92"/>
    <w:rsid w:val="00E75818"/>
    <w:rsid w:val="00E76611"/>
    <w:rsid w:val="00E77354"/>
    <w:rsid w:val="00E80862"/>
    <w:rsid w:val="00E8263D"/>
    <w:rsid w:val="00E85488"/>
    <w:rsid w:val="00E8621B"/>
    <w:rsid w:val="00E86A55"/>
    <w:rsid w:val="00E87361"/>
    <w:rsid w:val="00E90123"/>
    <w:rsid w:val="00E91C31"/>
    <w:rsid w:val="00E92551"/>
    <w:rsid w:val="00E935EE"/>
    <w:rsid w:val="00E9453A"/>
    <w:rsid w:val="00E9479A"/>
    <w:rsid w:val="00E94A1C"/>
    <w:rsid w:val="00E94EEE"/>
    <w:rsid w:val="00E9532D"/>
    <w:rsid w:val="00E974A5"/>
    <w:rsid w:val="00E978A0"/>
    <w:rsid w:val="00E97A7B"/>
    <w:rsid w:val="00EA09CA"/>
    <w:rsid w:val="00EA0B0A"/>
    <w:rsid w:val="00EA0B72"/>
    <w:rsid w:val="00EA2A5E"/>
    <w:rsid w:val="00EA3202"/>
    <w:rsid w:val="00EA3302"/>
    <w:rsid w:val="00EA3EAC"/>
    <w:rsid w:val="00EA420B"/>
    <w:rsid w:val="00EA4367"/>
    <w:rsid w:val="00EA48AD"/>
    <w:rsid w:val="00EA4E37"/>
    <w:rsid w:val="00EA57A5"/>
    <w:rsid w:val="00EA5F8A"/>
    <w:rsid w:val="00EA6CEA"/>
    <w:rsid w:val="00EB1002"/>
    <w:rsid w:val="00EB1198"/>
    <w:rsid w:val="00EB1365"/>
    <w:rsid w:val="00EB1B0A"/>
    <w:rsid w:val="00EB3112"/>
    <w:rsid w:val="00EB4A23"/>
    <w:rsid w:val="00EB4C8C"/>
    <w:rsid w:val="00EB55C6"/>
    <w:rsid w:val="00EB6423"/>
    <w:rsid w:val="00EB7223"/>
    <w:rsid w:val="00EB746F"/>
    <w:rsid w:val="00EB789D"/>
    <w:rsid w:val="00EB79A1"/>
    <w:rsid w:val="00EB7BE6"/>
    <w:rsid w:val="00EC0ECC"/>
    <w:rsid w:val="00EC1D0C"/>
    <w:rsid w:val="00EC24F7"/>
    <w:rsid w:val="00EC2919"/>
    <w:rsid w:val="00EC37B1"/>
    <w:rsid w:val="00EC3C92"/>
    <w:rsid w:val="00EC49B8"/>
    <w:rsid w:val="00EC4F19"/>
    <w:rsid w:val="00EC5143"/>
    <w:rsid w:val="00EC5598"/>
    <w:rsid w:val="00EC6264"/>
    <w:rsid w:val="00EC6CB8"/>
    <w:rsid w:val="00EC6ED3"/>
    <w:rsid w:val="00EC6F29"/>
    <w:rsid w:val="00ED064F"/>
    <w:rsid w:val="00ED0B82"/>
    <w:rsid w:val="00ED1EAD"/>
    <w:rsid w:val="00ED2565"/>
    <w:rsid w:val="00ED26E5"/>
    <w:rsid w:val="00ED3076"/>
    <w:rsid w:val="00ED3167"/>
    <w:rsid w:val="00ED3F75"/>
    <w:rsid w:val="00ED4758"/>
    <w:rsid w:val="00ED56CD"/>
    <w:rsid w:val="00ED5C13"/>
    <w:rsid w:val="00ED6AC5"/>
    <w:rsid w:val="00EE01E3"/>
    <w:rsid w:val="00EE1AB2"/>
    <w:rsid w:val="00EE32B6"/>
    <w:rsid w:val="00EE371D"/>
    <w:rsid w:val="00EE39FB"/>
    <w:rsid w:val="00EE7AA7"/>
    <w:rsid w:val="00EE7B17"/>
    <w:rsid w:val="00EE7E8D"/>
    <w:rsid w:val="00EF0895"/>
    <w:rsid w:val="00EF0EDE"/>
    <w:rsid w:val="00EF5064"/>
    <w:rsid w:val="00EF6F07"/>
    <w:rsid w:val="00F01A23"/>
    <w:rsid w:val="00F01BB7"/>
    <w:rsid w:val="00F04E85"/>
    <w:rsid w:val="00F058DF"/>
    <w:rsid w:val="00F06577"/>
    <w:rsid w:val="00F0794E"/>
    <w:rsid w:val="00F07D54"/>
    <w:rsid w:val="00F07F4C"/>
    <w:rsid w:val="00F1128D"/>
    <w:rsid w:val="00F12A3B"/>
    <w:rsid w:val="00F13E24"/>
    <w:rsid w:val="00F15435"/>
    <w:rsid w:val="00F16054"/>
    <w:rsid w:val="00F16EDB"/>
    <w:rsid w:val="00F20132"/>
    <w:rsid w:val="00F2123E"/>
    <w:rsid w:val="00F21C5D"/>
    <w:rsid w:val="00F21D86"/>
    <w:rsid w:val="00F22EDD"/>
    <w:rsid w:val="00F23C38"/>
    <w:rsid w:val="00F24E9A"/>
    <w:rsid w:val="00F25CD6"/>
    <w:rsid w:val="00F277D2"/>
    <w:rsid w:val="00F318D6"/>
    <w:rsid w:val="00F31BB4"/>
    <w:rsid w:val="00F3206D"/>
    <w:rsid w:val="00F32378"/>
    <w:rsid w:val="00F33AEA"/>
    <w:rsid w:val="00F3475A"/>
    <w:rsid w:val="00F34FD5"/>
    <w:rsid w:val="00F34FF2"/>
    <w:rsid w:val="00F3571F"/>
    <w:rsid w:val="00F36085"/>
    <w:rsid w:val="00F367DC"/>
    <w:rsid w:val="00F4139F"/>
    <w:rsid w:val="00F41F4D"/>
    <w:rsid w:val="00F432F6"/>
    <w:rsid w:val="00F43787"/>
    <w:rsid w:val="00F444BC"/>
    <w:rsid w:val="00F44C24"/>
    <w:rsid w:val="00F47023"/>
    <w:rsid w:val="00F47088"/>
    <w:rsid w:val="00F476B0"/>
    <w:rsid w:val="00F47AE4"/>
    <w:rsid w:val="00F511B1"/>
    <w:rsid w:val="00F514DA"/>
    <w:rsid w:val="00F51DFD"/>
    <w:rsid w:val="00F521B6"/>
    <w:rsid w:val="00F52C69"/>
    <w:rsid w:val="00F541A6"/>
    <w:rsid w:val="00F548C3"/>
    <w:rsid w:val="00F54C6E"/>
    <w:rsid w:val="00F56A73"/>
    <w:rsid w:val="00F5715C"/>
    <w:rsid w:val="00F6134F"/>
    <w:rsid w:val="00F613A1"/>
    <w:rsid w:val="00F624A2"/>
    <w:rsid w:val="00F62B9A"/>
    <w:rsid w:val="00F63643"/>
    <w:rsid w:val="00F64A08"/>
    <w:rsid w:val="00F64F4F"/>
    <w:rsid w:val="00F6589A"/>
    <w:rsid w:val="00F6687C"/>
    <w:rsid w:val="00F67935"/>
    <w:rsid w:val="00F67C3C"/>
    <w:rsid w:val="00F7177B"/>
    <w:rsid w:val="00F7211C"/>
    <w:rsid w:val="00F75962"/>
    <w:rsid w:val="00F76050"/>
    <w:rsid w:val="00F76F49"/>
    <w:rsid w:val="00F77AA9"/>
    <w:rsid w:val="00F81D28"/>
    <w:rsid w:val="00F82041"/>
    <w:rsid w:val="00F8259B"/>
    <w:rsid w:val="00F82909"/>
    <w:rsid w:val="00F8407B"/>
    <w:rsid w:val="00F87205"/>
    <w:rsid w:val="00F904BE"/>
    <w:rsid w:val="00F906A3"/>
    <w:rsid w:val="00F90FA9"/>
    <w:rsid w:val="00F9102E"/>
    <w:rsid w:val="00F916E0"/>
    <w:rsid w:val="00F91A2F"/>
    <w:rsid w:val="00F91D54"/>
    <w:rsid w:val="00F91F24"/>
    <w:rsid w:val="00F9329D"/>
    <w:rsid w:val="00F93B64"/>
    <w:rsid w:val="00F94705"/>
    <w:rsid w:val="00F94880"/>
    <w:rsid w:val="00F958AA"/>
    <w:rsid w:val="00F97312"/>
    <w:rsid w:val="00F97531"/>
    <w:rsid w:val="00F97DC5"/>
    <w:rsid w:val="00FA066C"/>
    <w:rsid w:val="00FA129A"/>
    <w:rsid w:val="00FA25F1"/>
    <w:rsid w:val="00FA3110"/>
    <w:rsid w:val="00FA4EF5"/>
    <w:rsid w:val="00FA7560"/>
    <w:rsid w:val="00FB0EEF"/>
    <w:rsid w:val="00FB299E"/>
    <w:rsid w:val="00FB2FF5"/>
    <w:rsid w:val="00FB30AC"/>
    <w:rsid w:val="00FB323B"/>
    <w:rsid w:val="00FB42C4"/>
    <w:rsid w:val="00FB4A86"/>
    <w:rsid w:val="00FB6CBD"/>
    <w:rsid w:val="00FB7BEC"/>
    <w:rsid w:val="00FC2AB9"/>
    <w:rsid w:val="00FC2AD5"/>
    <w:rsid w:val="00FC3009"/>
    <w:rsid w:val="00FC3C2F"/>
    <w:rsid w:val="00FC4B8F"/>
    <w:rsid w:val="00FC4BCB"/>
    <w:rsid w:val="00FC5BF4"/>
    <w:rsid w:val="00FC5DD2"/>
    <w:rsid w:val="00FC62FF"/>
    <w:rsid w:val="00FC6416"/>
    <w:rsid w:val="00FC6A8D"/>
    <w:rsid w:val="00FC734A"/>
    <w:rsid w:val="00FC7EB1"/>
    <w:rsid w:val="00FD0218"/>
    <w:rsid w:val="00FD0261"/>
    <w:rsid w:val="00FD129A"/>
    <w:rsid w:val="00FD2204"/>
    <w:rsid w:val="00FD25C2"/>
    <w:rsid w:val="00FD368C"/>
    <w:rsid w:val="00FD38D9"/>
    <w:rsid w:val="00FD43A5"/>
    <w:rsid w:val="00FD49FA"/>
    <w:rsid w:val="00FD4C6B"/>
    <w:rsid w:val="00FD4EEA"/>
    <w:rsid w:val="00FD5324"/>
    <w:rsid w:val="00FD555E"/>
    <w:rsid w:val="00FD587D"/>
    <w:rsid w:val="00FD68E7"/>
    <w:rsid w:val="00FD690B"/>
    <w:rsid w:val="00FD6A1C"/>
    <w:rsid w:val="00FD7158"/>
    <w:rsid w:val="00FD765D"/>
    <w:rsid w:val="00FE079D"/>
    <w:rsid w:val="00FE3EEF"/>
    <w:rsid w:val="00FE5C44"/>
    <w:rsid w:val="00FE6465"/>
    <w:rsid w:val="00FE69B3"/>
    <w:rsid w:val="00FE7EA0"/>
    <w:rsid w:val="00FE7F6F"/>
    <w:rsid w:val="00FF058A"/>
    <w:rsid w:val="00FF240F"/>
    <w:rsid w:val="00FF3CDF"/>
    <w:rsid w:val="00FF40C6"/>
    <w:rsid w:val="00FF4413"/>
    <w:rsid w:val="00FF5975"/>
    <w:rsid w:val="00FF5C7B"/>
    <w:rsid w:val="00FF5EE9"/>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95CF69"/>
  <w15:docId w15:val="{4A676E90-68DC-4E74-9E2F-5AA68BB6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892" w:hanging="446"/>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27"/>
  </w:style>
  <w:style w:type="paragraph" w:styleId="Heading1">
    <w:name w:val="heading 1"/>
    <w:basedOn w:val="Normal"/>
    <w:next w:val="Normal"/>
    <w:link w:val="Heading1Char"/>
    <w:qFormat/>
    <w:rsid w:val="00597218"/>
    <w:pPr>
      <w:keepNext/>
      <w:tabs>
        <w:tab w:val="left" w:pos="6732"/>
      </w:tabs>
      <w:spacing w:before="80"/>
      <w:ind w:left="1962" w:hanging="1962"/>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FF6D50"/>
    <w:pPr>
      <w:keepNext/>
      <w:spacing w:after="160"/>
      <w:ind w:left="0" w:firstLine="0"/>
      <w:contextualSpacing/>
      <w:outlineLvl w:val="1"/>
    </w:pPr>
    <w:rPr>
      <w:rFonts w:ascii="Times New Roman" w:eastAsia="Calibri" w:hAnsi="Times New Roman" w:cs="Times New Roman"/>
      <w:b/>
      <w:sz w:val="24"/>
      <w:szCs w:val="24"/>
      <w:u w:val="single"/>
    </w:rPr>
  </w:style>
  <w:style w:type="paragraph" w:styleId="Heading3">
    <w:name w:val="heading 3"/>
    <w:basedOn w:val="Normal"/>
    <w:next w:val="Normal"/>
    <w:link w:val="Heading3Char"/>
    <w:uiPriority w:val="9"/>
    <w:unhideWhenUsed/>
    <w:qFormat/>
    <w:rsid w:val="00B67513"/>
    <w:pPr>
      <w:keepNext/>
      <w:pBdr>
        <w:bottom w:val="single" w:sz="12" w:space="1" w:color="auto"/>
      </w:pBdr>
      <w:spacing w:after="200" w:line="276" w:lineRule="auto"/>
      <w:ind w:left="360" w:firstLine="0"/>
      <w:contextualSpacing/>
      <w:jc w:val="center"/>
      <w:outlineLvl w:val="2"/>
    </w:pPr>
    <w:rPr>
      <w:rFonts w:ascii="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90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2B9B"/>
    <w:rPr>
      <w:sz w:val="16"/>
      <w:szCs w:val="16"/>
    </w:rPr>
  </w:style>
  <w:style w:type="paragraph" w:styleId="CommentText">
    <w:name w:val="annotation text"/>
    <w:basedOn w:val="Normal"/>
    <w:link w:val="CommentTextChar"/>
    <w:uiPriority w:val="99"/>
    <w:semiHidden/>
    <w:unhideWhenUsed/>
    <w:rsid w:val="00672B9B"/>
    <w:rPr>
      <w:sz w:val="20"/>
      <w:szCs w:val="20"/>
    </w:rPr>
  </w:style>
  <w:style w:type="character" w:customStyle="1" w:styleId="CommentTextChar">
    <w:name w:val="Comment Text Char"/>
    <w:basedOn w:val="DefaultParagraphFont"/>
    <w:link w:val="CommentText"/>
    <w:uiPriority w:val="99"/>
    <w:semiHidden/>
    <w:rsid w:val="00672B9B"/>
    <w:rPr>
      <w:sz w:val="20"/>
      <w:szCs w:val="20"/>
    </w:rPr>
  </w:style>
  <w:style w:type="paragraph" w:styleId="CommentSubject">
    <w:name w:val="annotation subject"/>
    <w:basedOn w:val="CommentText"/>
    <w:next w:val="CommentText"/>
    <w:link w:val="CommentSubjectChar"/>
    <w:uiPriority w:val="99"/>
    <w:semiHidden/>
    <w:unhideWhenUsed/>
    <w:rsid w:val="00672B9B"/>
    <w:rPr>
      <w:b/>
      <w:bCs/>
    </w:rPr>
  </w:style>
  <w:style w:type="character" w:customStyle="1" w:styleId="CommentSubjectChar">
    <w:name w:val="Comment Subject Char"/>
    <w:basedOn w:val="CommentTextChar"/>
    <w:link w:val="CommentSubject"/>
    <w:uiPriority w:val="99"/>
    <w:semiHidden/>
    <w:rsid w:val="00672B9B"/>
    <w:rPr>
      <w:b/>
      <w:bCs/>
      <w:sz w:val="20"/>
      <w:szCs w:val="20"/>
    </w:rPr>
  </w:style>
  <w:style w:type="paragraph" w:styleId="BalloonText">
    <w:name w:val="Balloon Text"/>
    <w:basedOn w:val="Normal"/>
    <w:link w:val="BalloonTextChar"/>
    <w:uiPriority w:val="99"/>
    <w:semiHidden/>
    <w:unhideWhenUsed/>
    <w:rsid w:val="00672B9B"/>
    <w:rPr>
      <w:rFonts w:ascii="Tahoma" w:hAnsi="Tahoma" w:cs="Tahoma"/>
      <w:sz w:val="16"/>
      <w:szCs w:val="16"/>
    </w:rPr>
  </w:style>
  <w:style w:type="character" w:customStyle="1" w:styleId="BalloonTextChar">
    <w:name w:val="Balloon Text Char"/>
    <w:basedOn w:val="DefaultParagraphFont"/>
    <w:link w:val="BalloonText"/>
    <w:uiPriority w:val="99"/>
    <w:semiHidden/>
    <w:rsid w:val="00672B9B"/>
    <w:rPr>
      <w:rFonts w:ascii="Tahoma" w:hAnsi="Tahoma" w:cs="Tahoma"/>
      <w:sz w:val="16"/>
      <w:szCs w:val="16"/>
    </w:rPr>
  </w:style>
  <w:style w:type="paragraph" w:styleId="ListParagraph">
    <w:name w:val="List Paragraph"/>
    <w:basedOn w:val="Normal"/>
    <w:link w:val="ListParagraphChar"/>
    <w:uiPriority w:val="34"/>
    <w:qFormat/>
    <w:rsid w:val="00810727"/>
    <w:pPr>
      <w:ind w:left="720"/>
      <w:contextualSpacing/>
    </w:pPr>
  </w:style>
  <w:style w:type="paragraph" w:styleId="Header">
    <w:name w:val="header"/>
    <w:basedOn w:val="Normal"/>
    <w:link w:val="HeaderChar"/>
    <w:uiPriority w:val="99"/>
    <w:unhideWhenUsed/>
    <w:rsid w:val="00E73C92"/>
    <w:pPr>
      <w:tabs>
        <w:tab w:val="center" w:pos="4680"/>
        <w:tab w:val="right" w:pos="9360"/>
      </w:tabs>
    </w:pPr>
  </w:style>
  <w:style w:type="character" w:customStyle="1" w:styleId="HeaderChar">
    <w:name w:val="Header Char"/>
    <w:basedOn w:val="DefaultParagraphFont"/>
    <w:link w:val="Header"/>
    <w:uiPriority w:val="99"/>
    <w:rsid w:val="00E73C92"/>
  </w:style>
  <w:style w:type="paragraph" w:styleId="Footer">
    <w:name w:val="footer"/>
    <w:basedOn w:val="Normal"/>
    <w:link w:val="FooterChar"/>
    <w:uiPriority w:val="99"/>
    <w:unhideWhenUsed/>
    <w:rsid w:val="00E73C92"/>
    <w:pPr>
      <w:tabs>
        <w:tab w:val="center" w:pos="4680"/>
        <w:tab w:val="right" w:pos="9360"/>
      </w:tabs>
    </w:pPr>
  </w:style>
  <w:style w:type="character" w:customStyle="1" w:styleId="FooterChar">
    <w:name w:val="Footer Char"/>
    <w:basedOn w:val="DefaultParagraphFont"/>
    <w:link w:val="Footer"/>
    <w:uiPriority w:val="99"/>
    <w:rsid w:val="00E73C92"/>
  </w:style>
  <w:style w:type="paragraph" w:styleId="NoSpacing">
    <w:name w:val="No Spacing"/>
    <w:link w:val="NoSpacingChar"/>
    <w:uiPriority w:val="1"/>
    <w:qFormat/>
    <w:rsid w:val="00983D8A"/>
  </w:style>
  <w:style w:type="paragraph" w:styleId="NormalWeb">
    <w:name w:val="Normal (Web)"/>
    <w:basedOn w:val="Normal"/>
    <w:uiPriority w:val="99"/>
    <w:semiHidden/>
    <w:unhideWhenUsed/>
    <w:rsid w:val="00983D8A"/>
    <w:pPr>
      <w:spacing w:before="100" w:beforeAutospacing="1" w:after="100" w:afterAutospacing="1" w:line="288"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9B7"/>
    <w:rPr>
      <w:color w:val="0000FF" w:themeColor="hyperlink"/>
      <w:u w:val="single"/>
    </w:rPr>
  </w:style>
  <w:style w:type="paragraph" w:customStyle="1" w:styleId="Pa14">
    <w:name w:val="Pa14"/>
    <w:basedOn w:val="Normal"/>
    <w:uiPriority w:val="99"/>
    <w:rsid w:val="00E94A1C"/>
    <w:pPr>
      <w:autoSpaceDE w:val="0"/>
      <w:autoSpaceDN w:val="0"/>
      <w:spacing w:line="221" w:lineRule="atLeast"/>
    </w:pPr>
    <w:rPr>
      <w:rFonts w:ascii="Adobe Garamond Pro" w:hAnsi="Adobe Garamond Pro" w:cs="Times New Roman"/>
      <w:sz w:val="24"/>
      <w:szCs w:val="24"/>
    </w:rPr>
  </w:style>
  <w:style w:type="character" w:styleId="Emphasis">
    <w:name w:val="Emphasis"/>
    <w:basedOn w:val="DefaultParagraphFont"/>
    <w:uiPriority w:val="20"/>
    <w:qFormat/>
    <w:rsid w:val="004B3849"/>
    <w:rPr>
      <w:b/>
      <w:bCs/>
      <w:i w:val="0"/>
      <w:iCs w:val="0"/>
    </w:rPr>
  </w:style>
  <w:style w:type="paragraph" w:customStyle="1" w:styleId="ctext">
    <w:name w:val="ctext"/>
    <w:basedOn w:val="Normal"/>
    <w:link w:val="ctextChar"/>
    <w:qFormat/>
    <w:rsid w:val="004B3849"/>
    <w:pPr>
      <w:spacing w:before="120" w:after="60"/>
      <w:ind w:left="360"/>
    </w:pPr>
    <w:rPr>
      <w:rFonts w:ascii="Arial" w:eastAsia="Times New Roman" w:hAnsi="Arial" w:cs="Times New Roman"/>
      <w:sz w:val="21"/>
      <w:szCs w:val="20"/>
    </w:rPr>
  </w:style>
  <w:style w:type="character" w:customStyle="1" w:styleId="ctextChar">
    <w:name w:val="ctext Char"/>
    <w:link w:val="ctext"/>
    <w:rsid w:val="004B3849"/>
    <w:rPr>
      <w:rFonts w:ascii="Arial" w:eastAsia="Times New Roman" w:hAnsi="Arial" w:cs="Times New Roman"/>
      <w:sz w:val="21"/>
      <w:szCs w:val="20"/>
    </w:rPr>
  </w:style>
  <w:style w:type="character" w:customStyle="1" w:styleId="value4">
    <w:name w:val="value4"/>
    <w:basedOn w:val="DefaultParagraphFont"/>
    <w:rsid w:val="00C078A6"/>
  </w:style>
  <w:style w:type="paragraph" w:customStyle="1" w:styleId="CLETTERED">
    <w:name w:val="CLETTERED"/>
    <w:basedOn w:val="Normal"/>
    <w:link w:val="CLETTEREDCharChar"/>
    <w:rsid w:val="00C078A6"/>
    <w:pPr>
      <w:spacing w:before="100" w:after="100"/>
      <w:ind w:left="900" w:hanging="540"/>
    </w:pPr>
    <w:rPr>
      <w:rFonts w:ascii="Arial" w:eastAsia="MS Mincho" w:hAnsi="Arial" w:cs="Times New Roman"/>
      <w:sz w:val="21"/>
      <w:szCs w:val="20"/>
    </w:rPr>
  </w:style>
  <w:style w:type="character" w:customStyle="1" w:styleId="CLETTEREDCharChar">
    <w:name w:val="CLETTERED Char Char"/>
    <w:link w:val="CLETTERED"/>
    <w:rsid w:val="00C078A6"/>
    <w:rPr>
      <w:rFonts w:ascii="Arial" w:eastAsia="MS Mincho" w:hAnsi="Arial" w:cs="Times New Roman"/>
      <w:sz w:val="21"/>
      <w:szCs w:val="20"/>
    </w:rPr>
  </w:style>
  <w:style w:type="paragraph" w:customStyle="1" w:styleId="Note">
    <w:name w:val="Note"/>
    <w:basedOn w:val="ctext"/>
    <w:rsid w:val="00FE5C44"/>
    <w:pPr>
      <w:tabs>
        <w:tab w:val="left" w:pos="1710"/>
      </w:tabs>
      <w:ind w:left="1710" w:hanging="810"/>
    </w:pPr>
    <w:rPr>
      <w:rFonts w:eastAsia="MS Mincho"/>
      <w:b/>
      <w:bCs/>
    </w:rPr>
  </w:style>
  <w:style w:type="paragraph" w:styleId="BodyText">
    <w:name w:val="Body Text"/>
    <w:basedOn w:val="Normal"/>
    <w:link w:val="BodyTextChar"/>
    <w:rsid w:val="00EB1365"/>
    <w:pPr>
      <w:spacing w:after="120"/>
    </w:pPr>
    <w:rPr>
      <w:rFonts w:ascii="Arial" w:eastAsia="Times New Roman" w:hAnsi="Arial" w:cs="Times New Roman"/>
      <w:sz w:val="20"/>
      <w:szCs w:val="20"/>
    </w:rPr>
  </w:style>
  <w:style w:type="character" w:customStyle="1" w:styleId="BodyTextChar">
    <w:name w:val="Body Text Char"/>
    <w:basedOn w:val="DefaultParagraphFont"/>
    <w:link w:val="BodyText"/>
    <w:rsid w:val="00EB1365"/>
    <w:rPr>
      <w:rFonts w:ascii="Arial" w:eastAsia="Times New Roman" w:hAnsi="Arial" w:cs="Times New Roman"/>
      <w:sz w:val="20"/>
      <w:szCs w:val="20"/>
    </w:rPr>
  </w:style>
  <w:style w:type="paragraph" w:customStyle="1" w:styleId="cnumbered">
    <w:name w:val="cnumbered"/>
    <w:basedOn w:val="Normal"/>
    <w:link w:val="cnumberedCharChar"/>
    <w:rsid w:val="00EB1365"/>
    <w:pPr>
      <w:spacing w:before="60" w:after="60"/>
      <w:ind w:left="1440" w:hanging="533"/>
    </w:pPr>
    <w:rPr>
      <w:rFonts w:ascii="Arial" w:eastAsia="MS Mincho" w:hAnsi="Arial" w:cs="Times New Roman"/>
      <w:sz w:val="21"/>
      <w:szCs w:val="20"/>
    </w:rPr>
  </w:style>
  <w:style w:type="character" w:customStyle="1" w:styleId="cnumberedCharChar">
    <w:name w:val="cnumbered Char Char"/>
    <w:link w:val="cnumbered"/>
    <w:rsid w:val="00EB1365"/>
    <w:rPr>
      <w:rFonts w:ascii="Arial" w:eastAsia="MS Mincho" w:hAnsi="Arial" w:cs="Times New Roman"/>
      <w:sz w:val="21"/>
      <w:szCs w:val="20"/>
    </w:rPr>
  </w:style>
  <w:style w:type="character" w:styleId="Strong">
    <w:name w:val="Strong"/>
    <w:basedOn w:val="DefaultParagraphFont"/>
    <w:uiPriority w:val="22"/>
    <w:qFormat/>
    <w:rsid w:val="00E273ED"/>
    <w:rPr>
      <w:b/>
      <w:bCs/>
    </w:rPr>
  </w:style>
  <w:style w:type="character" w:customStyle="1" w:styleId="baec5a81-e4d6-4674-97f3-e9220f0136c1">
    <w:name w:val="baec5a81-e4d6-4674-97f3-e9220f0136c1"/>
    <w:basedOn w:val="DefaultParagraphFont"/>
    <w:rsid w:val="00E273ED"/>
  </w:style>
  <w:style w:type="table" w:styleId="TableGrid">
    <w:name w:val="Table Grid"/>
    <w:basedOn w:val="TableNormal"/>
    <w:uiPriority w:val="39"/>
    <w:rsid w:val="002C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C10A3"/>
  </w:style>
  <w:style w:type="paragraph" w:customStyle="1" w:styleId="cTableText">
    <w:name w:val="cTableText"/>
    <w:link w:val="cTableTextChar"/>
    <w:rsid w:val="002C10A3"/>
    <w:pPr>
      <w:spacing w:before="60" w:after="60"/>
    </w:pPr>
    <w:rPr>
      <w:rFonts w:ascii="Arial" w:eastAsia="Times New Roman" w:hAnsi="Arial" w:cs="Times New Roman"/>
      <w:sz w:val="21"/>
      <w:szCs w:val="20"/>
    </w:rPr>
  </w:style>
  <w:style w:type="paragraph" w:customStyle="1" w:styleId="ctableheading">
    <w:name w:val="ctableheading"/>
    <w:basedOn w:val="cTableText"/>
    <w:rsid w:val="002C10A3"/>
    <w:rPr>
      <w:b/>
      <w:bCs/>
      <w:color w:val="000000"/>
    </w:rPr>
  </w:style>
  <w:style w:type="paragraph" w:customStyle="1" w:styleId="ctablespace">
    <w:name w:val="ctablespace"/>
    <w:basedOn w:val="ctext"/>
    <w:rsid w:val="002C10A3"/>
    <w:pPr>
      <w:spacing w:before="0" w:after="0"/>
    </w:pPr>
  </w:style>
  <w:style w:type="character" w:customStyle="1" w:styleId="cTableTextChar">
    <w:name w:val="cTableText Char"/>
    <w:link w:val="cTableText"/>
    <w:locked/>
    <w:rsid w:val="002C10A3"/>
    <w:rPr>
      <w:rFonts w:ascii="Arial" w:eastAsia="Times New Roman" w:hAnsi="Arial" w:cs="Times New Roman"/>
      <w:sz w:val="21"/>
      <w:szCs w:val="20"/>
    </w:rPr>
  </w:style>
  <w:style w:type="character" w:styleId="FollowedHyperlink">
    <w:name w:val="FollowedHyperlink"/>
    <w:basedOn w:val="DefaultParagraphFont"/>
    <w:uiPriority w:val="99"/>
    <w:semiHidden/>
    <w:unhideWhenUsed/>
    <w:rsid w:val="00031AFC"/>
    <w:rPr>
      <w:color w:val="800080" w:themeColor="followedHyperlink"/>
      <w:u w:val="single"/>
    </w:rPr>
  </w:style>
  <w:style w:type="character" w:customStyle="1" w:styleId="Heading1Char">
    <w:name w:val="Heading 1 Char"/>
    <w:basedOn w:val="DefaultParagraphFont"/>
    <w:link w:val="Heading1"/>
    <w:rsid w:val="00597218"/>
    <w:rPr>
      <w:rFonts w:ascii="Times New Roman" w:eastAsia="Times New Roman" w:hAnsi="Times New Roman" w:cs="Times New Roman"/>
      <w:b/>
      <w:sz w:val="20"/>
      <w:szCs w:val="20"/>
    </w:rPr>
  </w:style>
  <w:style w:type="paragraph" w:customStyle="1" w:styleId="Style1">
    <w:name w:val="Style1"/>
    <w:basedOn w:val="NoSpacing"/>
    <w:link w:val="Style1Char"/>
    <w:qFormat/>
    <w:rsid w:val="000F2963"/>
    <w:pPr>
      <w:pBdr>
        <w:bottom w:val="single" w:sz="12" w:space="1" w:color="auto"/>
      </w:pBdr>
    </w:pPr>
    <w:rPr>
      <w:rFonts w:ascii="Times New Roman" w:hAnsi="Times New Roman" w:cs="Times New Roman"/>
      <w:b/>
      <w:color w:val="000000" w:themeColor="text1"/>
      <w:sz w:val="32"/>
      <w:szCs w:val="32"/>
    </w:rPr>
  </w:style>
  <w:style w:type="paragraph" w:customStyle="1" w:styleId="Style2">
    <w:name w:val="Style2"/>
    <w:basedOn w:val="NoSpacing"/>
    <w:link w:val="Style2Char"/>
    <w:qFormat/>
    <w:rsid w:val="000F2963"/>
    <w:pPr>
      <w:ind w:left="360"/>
    </w:pPr>
    <w:rPr>
      <w:rFonts w:ascii="Times New Roman" w:hAnsi="Times New Roman" w:cs="Times New Roman"/>
      <w:color w:val="000000" w:themeColor="text1"/>
      <w:sz w:val="24"/>
      <w:szCs w:val="24"/>
    </w:rPr>
  </w:style>
  <w:style w:type="character" w:customStyle="1" w:styleId="NoSpacingChar">
    <w:name w:val="No Spacing Char"/>
    <w:basedOn w:val="DefaultParagraphFont"/>
    <w:link w:val="NoSpacing"/>
    <w:uiPriority w:val="1"/>
    <w:rsid w:val="000F2963"/>
  </w:style>
  <w:style w:type="character" w:customStyle="1" w:styleId="Style1Char">
    <w:name w:val="Style1 Char"/>
    <w:basedOn w:val="NoSpacingChar"/>
    <w:link w:val="Style1"/>
    <w:rsid w:val="000F2963"/>
    <w:rPr>
      <w:rFonts w:ascii="Times New Roman" w:hAnsi="Times New Roman" w:cs="Times New Roman"/>
      <w:b/>
      <w:color w:val="000000" w:themeColor="text1"/>
      <w:sz w:val="32"/>
      <w:szCs w:val="32"/>
    </w:rPr>
  </w:style>
  <w:style w:type="paragraph" w:customStyle="1" w:styleId="Level1">
    <w:name w:val="Level 1"/>
    <w:basedOn w:val="ListParagraph"/>
    <w:link w:val="Level1Char"/>
    <w:qFormat/>
    <w:rsid w:val="001B5F55"/>
    <w:pPr>
      <w:numPr>
        <w:numId w:val="43"/>
      </w:numPr>
      <w:pBdr>
        <w:bottom w:val="single" w:sz="12" w:space="1" w:color="auto"/>
      </w:pBdr>
    </w:pPr>
    <w:rPr>
      <w:rFonts w:ascii="Times New Roman" w:hAnsi="Times New Roman" w:cs="Times New Roman"/>
      <w:b/>
      <w:bCs/>
      <w:color w:val="000000" w:themeColor="text1"/>
      <w:sz w:val="32"/>
      <w:szCs w:val="32"/>
    </w:rPr>
  </w:style>
  <w:style w:type="character" w:customStyle="1" w:styleId="Style2Char">
    <w:name w:val="Style2 Char"/>
    <w:basedOn w:val="NoSpacingChar"/>
    <w:link w:val="Style2"/>
    <w:rsid w:val="000F2963"/>
    <w:rPr>
      <w:rFonts w:ascii="Times New Roman" w:hAnsi="Times New Roman" w:cs="Times New Roman"/>
      <w:color w:val="000000" w:themeColor="text1"/>
      <w:sz w:val="24"/>
      <w:szCs w:val="24"/>
    </w:rPr>
  </w:style>
  <w:style w:type="character" w:customStyle="1" w:styleId="ListParagraphChar">
    <w:name w:val="List Paragraph Char"/>
    <w:basedOn w:val="DefaultParagraphFont"/>
    <w:link w:val="ListParagraph"/>
    <w:uiPriority w:val="34"/>
    <w:rsid w:val="001B5F55"/>
  </w:style>
  <w:style w:type="character" w:customStyle="1" w:styleId="Level1Char">
    <w:name w:val="Level 1 Char"/>
    <w:basedOn w:val="ListParagraphChar"/>
    <w:link w:val="Level1"/>
    <w:rsid w:val="001B5F55"/>
    <w:rPr>
      <w:rFonts w:ascii="Times New Roman" w:hAnsi="Times New Roman" w:cs="Times New Roman"/>
      <w:b/>
      <w:bCs/>
      <w:color w:val="000000" w:themeColor="text1"/>
      <w:sz w:val="32"/>
      <w:szCs w:val="32"/>
    </w:rPr>
  </w:style>
  <w:style w:type="character" w:customStyle="1" w:styleId="UnresolvedMention1">
    <w:name w:val="Unresolved Mention1"/>
    <w:basedOn w:val="DefaultParagraphFont"/>
    <w:uiPriority w:val="99"/>
    <w:semiHidden/>
    <w:unhideWhenUsed/>
    <w:rsid w:val="00712A15"/>
    <w:rPr>
      <w:color w:val="808080"/>
      <w:shd w:val="clear" w:color="auto" w:fill="E6E6E6"/>
    </w:rPr>
  </w:style>
  <w:style w:type="table" w:customStyle="1" w:styleId="TableGrid1">
    <w:name w:val="Table Grid1"/>
    <w:basedOn w:val="TableNormal"/>
    <w:next w:val="TableGrid"/>
    <w:uiPriority w:val="59"/>
    <w:rsid w:val="00E062E7"/>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01988"/>
    <w:pPr>
      <w:ind w:left="1440" w:hanging="360"/>
    </w:pPr>
    <w:rPr>
      <w:rFonts w:ascii="Times New Roman" w:hAnsi="Times New Roman" w:cs="Times New Roman"/>
      <w:color w:val="000000" w:themeColor="text1"/>
      <w:sz w:val="24"/>
      <w:szCs w:val="24"/>
    </w:rPr>
  </w:style>
  <w:style w:type="character" w:customStyle="1" w:styleId="BodyTextIndentChar">
    <w:name w:val="Body Text Indent Char"/>
    <w:basedOn w:val="DefaultParagraphFont"/>
    <w:link w:val="BodyTextIndent"/>
    <w:uiPriority w:val="99"/>
    <w:rsid w:val="0080198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FF6D50"/>
    <w:rPr>
      <w:rFonts w:ascii="Times New Roman" w:eastAsia="Calibri" w:hAnsi="Times New Roman" w:cs="Times New Roman"/>
      <w:b/>
      <w:sz w:val="24"/>
      <w:szCs w:val="24"/>
      <w:u w:val="single"/>
    </w:rPr>
  </w:style>
  <w:style w:type="paragraph" w:styleId="Revision">
    <w:name w:val="Revision"/>
    <w:hidden/>
    <w:uiPriority w:val="99"/>
    <w:semiHidden/>
    <w:rsid w:val="009A3F25"/>
    <w:pPr>
      <w:ind w:left="0" w:firstLine="0"/>
    </w:pPr>
  </w:style>
  <w:style w:type="paragraph" w:styleId="BodyText2">
    <w:name w:val="Body Text 2"/>
    <w:basedOn w:val="Normal"/>
    <w:link w:val="BodyText2Char"/>
    <w:uiPriority w:val="99"/>
    <w:semiHidden/>
    <w:unhideWhenUsed/>
    <w:rsid w:val="00243D93"/>
    <w:pPr>
      <w:spacing w:after="120" w:line="480" w:lineRule="auto"/>
    </w:pPr>
  </w:style>
  <w:style w:type="character" w:customStyle="1" w:styleId="BodyText2Char">
    <w:name w:val="Body Text 2 Char"/>
    <w:basedOn w:val="DefaultParagraphFont"/>
    <w:link w:val="BodyText2"/>
    <w:uiPriority w:val="99"/>
    <w:semiHidden/>
    <w:rsid w:val="00243D93"/>
  </w:style>
  <w:style w:type="paragraph" w:styleId="BodyTextIndent2">
    <w:name w:val="Body Text Indent 2"/>
    <w:basedOn w:val="Normal"/>
    <w:link w:val="BodyTextIndent2Char"/>
    <w:uiPriority w:val="99"/>
    <w:unhideWhenUsed/>
    <w:rsid w:val="00A00582"/>
    <w:pPr>
      <w:ind w:left="630" w:firstLine="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A00582"/>
    <w:rPr>
      <w:rFonts w:ascii="Times New Roman" w:hAnsi="Times New Roman" w:cs="Times New Roman"/>
      <w:sz w:val="24"/>
    </w:rPr>
  </w:style>
  <w:style w:type="character" w:customStyle="1" w:styleId="Heading3Char">
    <w:name w:val="Heading 3 Char"/>
    <w:basedOn w:val="DefaultParagraphFont"/>
    <w:link w:val="Heading3"/>
    <w:uiPriority w:val="9"/>
    <w:rsid w:val="00B67513"/>
    <w:rPr>
      <w:rFonts w:ascii="Times New Roman" w:hAnsi="Times New Roman" w:cs="Times New Roman"/>
      <w:b/>
      <w:sz w:val="32"/>
      <w:szCs w:val="32"/>
    </w:rPr>
  </w:style>
  <w:style w:type="character" w:styleId="UnresolvedMention">
    <w:name w:val="Unresolved Mention"/>
    <w:basedOn w:val="DefaultParagraphFont"/>
    <w:uiPriority w:val="99"/>
    <w:semiHidden/>
    <w:unhideWhenUsed/>
    <w:rsid w:val="008D743E"/>
    <w:rPr>
      <w:color w:val="808080"/>
      <w:shd w:val="clear" w:color="auto" w:fill="E6E6E6"/>
    </w:rPr>
  </w:style>
  <w:style w:type="paragraph" w:styleId="BodyTextIndent3">
    <w:name w:val="Body Text Indent 3"/>
    <w:basedOn w:val="Normal"/>
    <w:link w:val="BodyTextIndent3Char"/>
    <w:uiPriority w:val="99"/>
    <w:unhideWhenUsed/>
    <w:rsid w:val="0056230C"/>
    <w:pPr>
      <w:ind w:left="1260" w:hanging="720"/>
    </w:pPr>
    <w:rPr>
      <w:rFonts w:ascii="Times New Roman" w:hAnsi="Times New Roman"/>
      <w:color w:val="000000" w:themeColor="text1"/>
      <w:sz w:val="24"/>
      <w:szCs w:val="24"/>
    </w:rPr>
  </w:style>
  <w:style w:type="character" w:customStyle="1" w:styleId="BodyTextIndent3Char">
    <w:name w:val="Body Text Indent 3 Char"/>
    <w:basedOn w:val="DefaultParagraphFont"/>
    <w:link w:val="BodyTextIndent3"/>
    <w:uiPriority w:val="99"/>
    <w:rsid w:val="0056230C"/>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3562">
      <w:bodyDiv w:val="1"/>
      <w:marLeft w:val="0"/>
      <w:marRight w:val="0"/>
      <w:marTop w:val="0"/>
      <w:marBottom w:val="0"/>
      <w:divBdr>
        <w:top w:val="none" w:sz="0" w:space="0" w:color="auto"/>
        <w:left w:val="none" w:sz="0" w:space="0" w:color="auto"/>
        <w:bottom w:val="none" w:sz="0" w:space="0" w:color="auto"/>
        <w:right w:val="none" w:sz="0" w:space="0" w:color="auto"/>
      </w:divBdr>
    </w:div>
    <w:div w:id="89668871">
      <w:bodyDiv w:val="1"/>
      <w:marLeft w:val="0"/>
      <w:marRight w:val="0"/>
      <w:marTop w:val="0"/>
      <w:marBottom w:val="0"/>
      <w:divBdr>
        <w:top w:val="none" w:sz="0" w:space="0" w:color="auto"/>
        <w:left w:val="none" w:sz="0" w:space="0" w:color="auto"/>
        <w:bottom w:val="none" w:sz="0" w:space="0" w:color="auto"/>
        <w:right w:val="none" w:sz="0" w:space="0" w:color="auto"/>
      </w:divBdr>
    </w:div>
    <w:div w:id="91627904">
      <w:bodyDiv w:val="1"/>
      <w:marLeft w:val="0"/>
      <w:marRight w:val="0"/>
      <w:marTop w:val="0"/>
      <w:marBottom w:val="0"/>
      <w:divBdr>
        <w:top w:val="none" w:sz="0" w:space="0" w:color="auto"/>
        <w:left w:val="none" w:sz="0" w:space="0" w:color="auto"/>
        <w:bottom w:val="none" w:sz="0" w:space="0" w:color="auto"/>
        <w:right w:val="none" w:sz="0" w:space="0" w:color="auto"/>
      </w:divBdr>
    </w:div>
    <w:div w:id="120147688">
      <w:bodyDiv w:val="1"/>
      <w:marLeft w:val="0"/>
      <w:marRight w:val="0"/>
      <w:marTop w:val="0"/>
      <w:marBottom w:val="0"/>
      <w:divBdr>
        <w:top w:val="none" w:sz="0" w:space="0" w:color="auto"/>
        <w:left w:val="none" w:sz="0" w:space="0" w:color="auto"/>
        <w:bottom w:val="none" w:sz="0" w:space="0" w:color="auto"/>
        <w:right w:val="none" w:sz="0" w:space="0" w:color="auto"/>
      </w:divBdr>
    </w:div>
    <w:div w:id="145781611">
      <w:bodyDiv w:val="1"/>
      <w:marLeft w:val="0"/>
      <w:marRight w:val="0"/>
      <w:marTop w:val="0"/>
      <w:marBottom w:val="0"/>
      <w:divBdr>
        <w:top w:val="none" w:sz="0" w:space="0" w:color="auto"/>
        <w:left w:val="none" w:sz="0" w:space="0" w:color="auto"/>
        <w:bottom w:val="none" w:sz="0" w:space="0" w:color="auto"/>
        <w:right w:val="none" w:sz="0" w:space="0" w:color="auto"/>
      </w:divBdr>
    </w:div>
    <w:div w:id="241112151">
      <w:bodyDiv w:val="1"/>
      <w:marLeft w:val="0"/>
      <w:marRight w:val="0"/>
      <w:marTop w:val="0"/>
      <w:marBottom w:val="0"/>
      <w:divBdr>
        <w:top w:val="none" w:sz="0" w:space="0" w:color="auto"/>
        <w:left w:val="none" w:sz="0" w:space="0" w:color="auto"/>
        <w:bottom w:val="none" w:sz="0" w:space="0" w:color="auto"/>
        <w:right w:val="none" w:sz="0" w:space="0" w:color="auto"/>
      </w:divBdr>
    </w:div>
    <w:div w:id="255749868">
      <w:bodyDiv w:val="1"/>
      <w:marLeft w:val="0"/>
      <w:marRight w:val="0"/>
      <w:marTop w:val="0"/>
      <w:marBottom w:val="0"/>
      <w:divBdr>
        <w:top w:val="none" w:sz="0" w:space="0" w:color="auto"/>
        <w:left w:val="none" w:sz="0" w:space="0" w:color="auto"/>
        <w:bottom w:val="none" w:sz="0" w:space="0" w:color="auto"/>
        <w:right w:val="none" w:sz="0" w:space="0" w:color="auto"/>
      </w:divBdr>
    </w:div>
    <w:div w:id="359669226">
      <w:bodyDiv w:val="1"/>
      <w:marLeft w:val="0"/>
      <w:marRight w:val="0"/>
      <w:marTop w:val="0"/>
      <w:marBottom w:val="0"/>
      <w:divBdr>
        <w:top w:val="none" w:sz="0" w:space="0" w:color="auto"/>
        <w:left w:val="none" w:sz="0" w:space="0" w:color="auto"/>
        <w:bottom w:val="none" w:sz="0" w:space="0" w:color="auto"/>
        <w:right w:val="none" w:sz="0" w:space="0" w:color="auto"/>
      </w:divBdr>
    </w:div>
    <w:div w:id="399251910">
      <w:bodyDiv w:val="1"/>
      <w:marLeft w:val="0"/>
      <w:marRight w:val="0"/>
      <w:marTop w:val="0"/>
      <w:marBottom w:val="0"/>
      <w:divBdr>
        <w:top w:val="none" w:sz="0" w:space="0" w:color="auto"/>
        <w:left w:val="none" w:sz="0" w:space="0" w:color="auto"/>
        <w:bottom w:val="none" w:sz="0" w:space="0" w:color="auto"/>
        <w:right w:val="none" w:sz="0" w:space="0" w:color="auto"/>
      </w:divBdr>
    </w:div>
    <w:div w:id="462383708">
      <w:bodyDiv w:val="1"/>
      <w:marLeft w:val="0"/>
      <w:marRight w:val="0"/>
      <w:marTop w:val="0"/>
      <w:marBottom w:val="0"/>
      <w:divBdr>
        <w:top w:val="none" w:sz="0" w:space="0" w:color="auto"/>
        <w:left w:val="none" w:sz="0" w:space="0" w:color="auto"/>
        <w:bottom w:val="none" w:sz="0" w:space="0" w:color="auto"/>
        <w:right w:val="none" w:sz="0" w:space="0" w:color="auto"/>
      </w:divBdr>
    </w:div>
    <w:div w:id="492453421">
      <w:bodyDiv w:val="1"/>
      <w:marLeft w:val="0"/>
      <w:marRight w:val="0"/>
      <w:marTop w:val="0"/>
      <w:marBottom w:val="0"/>
      <w:divBdr>
        <w:top w:val="none" w:sz="0" w:space="0" w:color="auto"/>
        <w:left w:val="none" w:sz="0" w:space="0" w:color="auto"/>
        <w:bottom w:val="none" w:sz="0" w:space="0" w:color="auto"/>
        <w:right w:val="none" w:sz="0" w:space="0" w:color="auto"/>
      </w:divBdr>
    </w:div>
    <w:div w:id="514729269">
      <w:bodyDiv w:val="1"/>
      <w:marLeft w:val="0"/>
      <w:marRight w:val="0"/>
      <w:marTop w:val="0"/>
      <w:marBottom w:val="0"/>
      <w:divBdr>
        <w:top w:val="none" w:sz="0" w:space="0" w:color="auto"/>
        <w:left w:val="none" w:sz="0" w:space="0" w:color="auto"/>
        <w:bottom w:val="none" w:sz="0" w:space="0" w:color="auto"/>
        <w:right w:val="none" w:sz="0" w:space="0" w:color="auto"/>
      </w:divBdr>
    </w:div>
    <w:div w:id="746534285">
      <w:bodyDiv w:val="1"/>
      <w:marLeft w:val="0"/>
      <w:marRight w:val="0"/>
      <w:marTop w:val="0"/>
      <w:marBottom w:val="0"/>
      <w:divBdr>
        <w:top w:val="none" w:sz="0" w:space="0" w:color="auto"/>
        <w:left w:val="none" w:sz="0" w:space="0" w:color="auto"/>
        <w:bottom w:val="none" w:sz="0" w:space="0" w:color="auto"/>
        <w:right w:val="none" w:sz="0" w:space="0" w:color="auto"/>
      </w:divBdr>
    </w:div>
    <w:div w:id="767458255">
      <w:bodyDiv w:val="1"/>
      <w:marLeft w:val="0"/>
      <w:marRight w:val="0"/>
      <w:marTop w:val="0"/>
      <w:marBottom w:val="0"/>
      <w:divBdr>
        <w:top w:val="none" w:sz="0" w:space="0" w:color="auto"/>
        <w:left w:val="none" w:sz="0" w:space="0" w:color="auto"/>
        <w:bottom w:val="none" w:sz="0" w:space="0" w:color="auto"/>
        <w:right w:val="none" w:sz="0" w:space="0" w:color="auto"/>
      </w:divBdr>
    </w:div>
    <w:div w:id="892928805">
      <w:bodyDiv w:val="1"/>
      <w:marLeft w:val="0"/>
      <w:marRight w:val="0"/>
      <w:marTop w:val="0"/>
      <w:marBottom w:val="0"/>
      <w:divBdr>
        <w:top w:val="none" w:sz="0" w:space="0" w:color="auto"/>
        <w:left w:val="none" w:sz="0" w:space="0" w:color="auto"/>
        <w:bottom w:val="none" w:sz="0" w:space="0" w:color="auto"/>
        <w:right w:val="none" w:sz="0" w:space="0" w:color="auto"/>
      </w:divBdr>
    </w:div>
    <w:div w:id="908885149">
      <w:bodyDiv w:val="1"/>
      <w:marLeft w:val="0"/>
      <w:marRight w:val="0"/>
      <w:marTop w:val="0"/>
      <w:marBottom w:val="0"/>
      <w:divBdr>
        <w:top w:val="none" w:sz="0" w:space="0" w:color="auto"/>
        <w:left w:val="none" w:sz="0" w:space="0" w:color="auto"/>
        <w:bottom w:val="none" w:sz="0" w:space="0" w:color="auto"/>
        <w:right w:val="none" w:sz="0" w:space="0" w:color="auto"/>
      </w:divBdr>
      <w:divsChild>
        <w:div w:id="808287706">
          <w:marLeft w:val="302"/>
          <w:marRight w:val="0"/>
          <w:marTop w:val="96"/>
          <w:marBottom w:val="0"/>
          <w:divBdr>
            <w:top w:val="none" w:sz="0" w:space="0" w:color="auto"/>
            <w:left w:val="none" w:sz="0" w:space="0" w:color="auto"/>
            <w:bottom w:val="none" w:sz="0" w:space="0" w:color="auto"/>
            <w:right w:val="none" w:sz="0" w:space="0" w:color="auto"/>
          </w:divBdr>
        </w:div>
      </w:divsChild>
    </w:div>
    <w:div w:id="967709781">
      <w:bodyDiv w:val="1"/>
      <w:marLeft w:val="0"/>
      <w:marRight w:val="0"/>
      <w:marTop w:val="0"/>
      <w:marBottom w:val="0"/>
      <w:divBdr>
        <w:top w:val="none" w:sz="0" w:space="0" w:color="auto"/>
        <w:left w:val="none" w:sz="0" w:space="0" w:color="auto"/>
        <w:bottom w:val="none" w:sz="0" w:space="0" w:color="auto"/>
        <w:right w:val="none" w:sz="0" w:space="0" w:color="auto"/>
      </w:divBdr>
    </w:div>
    <w:div w:id="1064765878">
      <w:bodyDiv w:val="1"/>
      <w:marLeft w:val="0"/>
      <w:marRight w:val="0"/>
      <w:marTop w:val="0"/>
      <w:marBottom w:val="0"/>
      <w:divBdr>
        <w:top w:val="none" w:sz="0" w:space="0" w:color="auto"/>
        <w:left w:val="none" w:sz="0" w:space="0" w:color="auto"/>
        <w:bottom w:val="none" w:sz="0" w:space="0" w:color="auto"/>
        <w:right w:val="none" w:sz="0" w:space="0" w:color="auto"/>
      </w:divBdr>
    </w:div>
    <w:div w:id="1245457864">
      <w:bodyDiv w:val="1"/>
      <w:marLeft w:val="0"/>
      <w:marRight w:val="0"/>
      <w:marTop w:val="0"/>
      <w:marBottom w:val="0"/>
      <w:divBdr>
        <w:top w:val="none" w:sz="0" w:space="0" w:color="auto"/>
        <w:left w:val="none" w:sz="0" w:space="0" w:color="auto"/>
        <w:bottom w:val="none" w:sz="0" w:space="0" w:color="auto"/>
        <w:right w:val="none" w:sz="0" w:space="0" w:color="auto"/>
      </w:divBdr>
    </w:div>
    <w:div w:id="1273782687">
      <w:bodyDiv w:val="1"/>
      <w:marLeft w:val="0"/>
      <w:marRight w:val="0"/>
      <w:marTop w:val="0"/>
      <w:marBottom w:val="0"/>
      <w:divBdr>
        <w:top w:val="none" w:sz="0" w:space="0" w:color="auto"/>
        <w:left w:val="none" w:sz="0" w:space="0" w:color="auto"/>
        <w:bottom w:val="none" w:sz="0" w:space="0" w:color="auto"/>
        <w:right w:val="none" w:sz="0" w:space="0" w:color="auto"/>
      </w:divBdr>
      <w:divsChild>
        <w:div w:id="47000881">
          <w:marLeft w:val="302"/>
          <w:marRight w:val="0"/>
          <w:marTop w:val="82"/>
          <w:marBottom w:val="0"/>
          <w:divBdr>
            <w:top w:val="none" w:sz="0" w:space="0" w:color="auto"/>
            <w:left w:val="none" w:sz="0" w:space="0" w:color="auto"/>
            <w:bottom w:val="none" w:sz="0" w:space="0" w:color="auto"/>
            <w:right w:val="none" w:sz="0" w:space="0" w:color="auto"/>
          </w:divBdr>
        </w:div>
      </w:divsChild>
    </w:div>
    <w:div w:id="1320185064">
      <w:bodyDiv w:val="1"/>
      <w:marLeft w:val="0"/>
      <w:marRight w:val="0"/>
      <w:marTop w:val="0"/>
      <w:marBottom w:val="0"/>
      <w:divBdr>
        <w:top w:val="none" w:sz="0" w:space="0" w:color="auto"/>
        <w:left w:val="none" w:sz="0" w:space="0" w:color="auto"/>
        <w:bottom w:val="none" w:sz="0" w:space="0" w:color="auto"/>
        <w:right w:val="none" w:sz="0" w:space="0" w:color="auto"/>
      </w:divBdr>
    </w:div>
    <w:div w:id="1336416269">
      <w:bodyDiv w:val="1"/>
      <w:marLeft w:val="0"/>
      <w:marRight w:val="0"/>
      <w:marTop w:val="0"/>
      <w:marBottom w:val="0"/>
      <w:divBdr>
        <w:top w:val="none" w:sz="0" w:space="0" w:color="auto"/>
        <w:left w:val="none" w:sz="0" w:space="0" w:color="auto"/>
        <w:bottom w:val="none" w:sz="0" w:space="0" w:color="auto"/>
        <w:right w:val="none" w:sz="0" w:space="0" w:color="auto"/>
      </w:divBdr>
    </w:div>
    <w:div w:id="1573586908">
      <w:bodyDiv w:val="1"/>
      <w:marLeft w:val="0"/>
      <w:marRight w:val="0"/>
      <w:marTop w:val="0"/>
      <w:marBottom w:val="0"/>
      <w:divBdr>
        <w:top w:val="none" w:sz="0" w:space="0" w:color="auto"/>
        <w:left w:val="none" w:sz="0" w:space="0" w:color="auto"/>
        <w:bottom w:val="none" w:sz="0" w:space="0" w:color="auto"/>
        <w:right w:val="none" w:sz="0" w:space="0" w:color="auto"/>
      </w:divBdr>
    </w:div>
    <w:div w:id="1736080434">
      <w:bodyDiv w:val="1"/>
      <w:marLeft w:val="0"/>
      <w:marRight w:val="0"/>
      <w:marTop w:val="0"/>
      <w:marBottom w:val="0"/>
      <w:divBdr>
        <w:top w:val="none" w:sz="0" w:space="0" w:color="auto"/>
        <w:left w:val="none" w:sz="0" w:space="0" w:color="auto"/>
        <w:bottom w:val="none" w:sz="0" w:space="0" w:color="auto"/>
        <w:right w:val="none" w:sz="0" w:space="0" w:color="auto"/>
      </w:divBdr>
    </w:div>
    <w:div w:id="1842155606">
      <w:bodyDiv w:val="1"/>
      <w:marLeft w:val="0"/>
      <w:marRight w:val="0"/>
      <w:marTop w:val="0"/>
      <w:marBottom w:val="0"/>
      <w:divBdr>
        <w:top w:val="none" w:sz="0" w:space="0" w:color="auto"/>
        <w:left w:val="none" w:sz="0" w:space="0" w:color="auto"/>
        <w:bottom w:val="none" w:sz="0" w:space="0" w:color="auto"/>
        <w:right w:val="none" w:sz="0" w:space="0" w:color="auto"/>
      </w:divBdr>
    </w:div>
    <w:div w:id="1963656202">
      <w:bodyDiv w:val="1"/>
      <w:marLeft w:val="0"/>
      <w:marRight w:val="0"/>
      <w:marTop w:val="0"/>
      <w:marBottom w:val="0"/>
      <w:divBdr>
        <w:top w:val="none" w:sz="0" w:space="0" w:color="auto"/>
        <w:left w:val="none" w:sz="0" w:space="0" w:color="auto"/>
        <w:bottom w:val="none" w:sz="0" w:space="0" w:color="auto"/>
        <w:right w:val="none" w:sz="0" w:space="0" w:color="auto"/>
      </w:divBdr>
    </w:div>
    <w:div w:id="2046756597">
      <w:bodyDiv w:val="1"/>
      <w:marLeft w:val="0"/>
      <w:marRight w:val="0"/>
      <w:marTop w:val="0"/>
      <w:marBottom w:val="0"/>
      <w:divBdr>
        <w:top w:val="none" w:sz="0" w:space="0" w:color="auto"/>
        <w:left w:val="none" w:sz="0" w:space="0" w:color="auto"/>
        <w:bottom w:val="none" w:sz="0" w:space="0" w:color="auto"/>
        <w:right w:val="none" w:sz="0" w:space="0" w:color="auto"/>
      </w:divBdr>
      <w:divsChild>
        <w:div w:id="662047564">
          <w:marLeft w:val="302"/>
          <w:marRight w:val="0"/>
          <w:marTop w:val="91"/>
          <w:marBottom w:val="0"/>
          <w:divBdr>
            <w:top w:val="none" w:sz="0" w:space="0" w:color="auto"/>
            <w:left w:val="none" w:sz="0" w:space="0" w:color="auto"/>
            <w:bottom w:val="none" w:sz="0" w:space="0" w:color="auto"/>
            <w:right w:val="none" w:sz="0" w:space="0" w:color="auto"/>
          </w:divBdr>
        </w:div>
      </w:divsChild>
    </w:div>
    <w:div w:id="214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df31e4584c2598dab9683b9008987a74&amp;term_occur=1&amp;term_src=Title:42:Chapter:IV:Subchapter:C:Part:438:Subpart:B:438.56" TargetMode="External"/><Relationship Id="rId13" Type="http://schemas.openxmlformats.org/officeDocument/2006/relationships/hyperlink" Target="http://www.cms.gov/Medicare/Coordination-of-Benefits-and-Recovery/Coordination-of-" TargetMode="External"/><Relationship Id="rId18" Type="http://schemas.openxmlformats.org/officeDocument/2006/relationships/hyperlink" Target="mailto:DHSSecurity@dhs.arkansas.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ecurecoding.cert.org/confluence/display/seccode/Top+10+Secure+Coding+Practices" TargetMode="External"/><Relationship Id="rId7" Type="http://schemas.openxmlformats.org/officeDocument/2006/relationships/endnotes" Target="endnotes.xml"/><Relationship Id="rId12" Type="http://schemas.openxmlformats.org/officeDocument/2006/relationships/hyperlink" Target="https://www.law.cornell.edu/cfr/text/42/440.230" TargetMode="External"/><Relationship Id="rId17" Type="http://schemas.openxmlformats.org/officeDocument/2006/relationships/hyperlink" Target="https://medicaid.mmis.arkansas.gov/Provider/Hipaa/compan.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kansas.magellanrx.com/provider/documents/" TargetMode="External"/><Relationship Id="rId20" Type="http://schemas.openxmlformats.org/officeDocument/2006/relationships/hyperlink" Target="http://www.cert.org/secure-cod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1a0ce7d7a3bfcb5dc5fe14032dc4305c&amp;term_occur=7&amp;term_src=Title:42:Chapter:IV:Subchapter:C:Part:438:Subpart:B:438.5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ms.gov/Medicare/Coordination-of-Benefits-an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w.cornell.edu/definitions/index.php?width=840&amp;height=800&amp;iframe=true&amp;def_id=d206a13ea8d40d5a1d001fd4c784e825&amp;term_occur=8&amp;term_src=Title:42:Chapter:IV:Subchapter:C:Part:438:Subpart:B:438.56" TargetMode="External"/><Relationship Id="rId19" Type="http://schemas.openxmlformats.org/officeDocument/2006/relationships/hyperlink" Target="http://www.owasp.org/index.php/Secure_Coding_Principles"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d206a13ea8d40d5a1d001fd4c784e825&amp;term_occur=4&amp;term_src=Title:42:Chapter:IV:Subchapter:C:Part:438:Subpart:B:438.56" TargetMode="External"/><Relationship Id="rId14" Type="http://schemas.openxmlformats.org/officeDocument/2006/relationships/hyperlink" Target="http://www.cms.gov/Medicare/Coordination-of-Benefits-" TargetMode="External"/><Relationship Id="rId22" Type="http://schemas.openxmlformats.org/officeDocument/2006/relationships/hyperlink" Target="https://dhs.arkansas.gov/dhs/portal/Exclusions/PublicSearc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6236-8DBF-428B-BE72-DA141918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54187</Words>
  <Characters>308866</Characters>
  <Application>Microsoft Office Word</Application>
  <DocSecurity>0</DocSecurity>
  <Lines>2573</Lines>
  <Paragraphs>724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Pitman</dc:creator>
  <cp:keywords/>
  <dc:description/>
  <cp:lastModifiedBy>Jenna Goldman</cp:lastModifiedBy>
  <cp:revision>2</cp:revision>
  <cp:lastPrinted>2020-12-07T18:09:00Z</cp:lastPrinted>
  <dcterms:created xsi:type="dcterms:W3CDTF">2021-01-04T20:01:00Z</dcterms:created>
  <dcterms:modified xsi:type="dcterms:W3CDTF">2021-01-04T20:01:00Z</dcterms:modified>
</cp:coreProperties>
</file>